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1"/>
          <w:bCs w:val="1"/>
          <w:color w:val="002060"/>
          <w:sz w:val="32"/>
          <w:szCs w:val="32"/>
        </w:rPr>
      </w:pPr>
      <w:r w:rsidDel="00000000" w:rsidR="00000000" w:rsidRPr="00000000">
        <w:rPr>
          <w:rFonts w:ascii="Calibri" w:cs="Calibri" w:eastAsia="Calibri" w:hAnsi="Calibri"/>
          <w:b w:val="1"/>
          <w:bCs w:val="1"/>
          <w:color w:val="002060"/>
          <w:sz w:val="32"/>
          <w:szCs w:val="32"/>
          <w:rtl w:val="0"/>
        </w:rPr>
        <w:t xml:space="preserve">México anticipa una gran demanda en la construcción tras destinar 5.7 billones de pesos al desarrollo de los sectores energético, transportes y comunicación entre 2026 y 2030</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De cara a 2027 se prevé que la inversión alcance un nivel equivalente al 2.6% del PIB, orientándose a la construcción y ampliación de capacidades productivas y al desarrollo de infraestructura.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Solo en 2026 la inversión en infraestructura de transporte supera los 239.000 millones de pesos, con 135.192 millones destinados a infraestructura carretera, educativa y deportiva y otros 104.000 millones a proyectos ferroviarios de transporte de carga y pasajeros.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Sarens se posiciona como un actor clave para contribuir al desarrollo de las grandes obras públicas previstas en México, contando con una amplia experiencia local en proyectos como </w:t>
      </w:r>
      <w:r w:rsidDel="00000000" w:rsidR="00000000" w:rsidRPr="00000000">
        <w:rPr>
          <w:rFonts w:ascii="Calibri" w:cs="Calibri" w:eastAsia="Calibri" w:hAnsi="Calibri"/>
          <w:i w:val="1"/>
          <w:iCs w:val="1"/>
          <w:color w:val="002060"/>
          <w:rtl w:val="0"/>
        </w:rPr>
        <w:t xml:space="preserve">la construcción del Aeropuerto Internacional Felipe Ángeles (AIFA).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El Gobierno de México contempla una inversión pública y mixta de 5.7 billones de pesos entre 2026 y 2030, en el marco del Plan de Inversión en Infraestructura para el Desarrollo con Bienestar y del Plan México, que busca impulsar el crecimiento económico mediante el fortalecimiento del mercado interno y la atracción de capitales. La mayor parte de estos recursos se destinará al sector energético, que concentrará el 54.15% de la inversión, seguido de los trenes, con un 15.63%, y las carreteras, con un 13.94%. De cara a 2027, el Paquete Económico presentado por la Secretaría de Hacienda y Crédito Público (SHCP) prevé que la inversión física presupuestaria alcance un nivel equivalente al 2.6% del PIB, orientándose a la construcción y ampliación de capacidades productivas y al desarrollo de infraestructura estratégica en distintas zonas del país.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Dentro de este amplio plan de desarrollo de infraestructura, el transporte representa uno de los principales ámbitos de actuación. En este sector, el Gobierno de México contempla una inversión pública de 1.33 billones de pesos entre 2025 y 2030 para el desarrollo de proyectos de infraestructura. Y es que, solo en 2026, la inversión supera los 239.000 millones de pesos, con 135.192 millones destinados a infraestructura carretera, educativa y deportiva y otros 104.000 millones a proyectos ferroviarios de transporte de carga y pasajeros, a cargo de la Agencia de Trenes y Transporte Público Integrado (</w:t>
      </w:r>
      <w:r w:rsidDel="00000000" w:rsidR="00000000" w:rsidRPr="00000000">
        <w:rPr>
          <w:rFonts w:ascii="Calibri" w:cs="Calibri" w:eastAsia="Calibri" w:hAnsi="Calibri"/>
          <w:color w:val="002060"/>
          <w:rtl w:val="0"/>
        </w:rPr>
        <w:t xml:space="preserve">ATTRAPI</w:t>
      </w:r>
      <w:r w:rsidDel="00000000" w:rsidR="00000000" w:rsidRPr="00000000">
        <w:rPr>
          <w:rFonts w:ascii="Calibri" w:cs="Calibri" w:eastAsia="Calibri" w:hAnsi="Calibri"/>
          <w:color w:val="002060"/>
          <w:rtl w:val="0"/>
        </w:rPr>
        <w:t xml:space="preserve">) y la Defensa. Adicionalmente, se suma la construcción y rehabilitación de 619 puentes, que alcanzarán una longitud acumulada de 160 kilómetros, reforzando así el desarrollo y la modernización de la infraestructura de transporte del país.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En este contexto de fuerte inversión, Sarens, líder mundial en elevación de cargas pesadas, transportes especiales y servicios de alquiler de grúas, se posiciona como un actor clave para contribuir al desarrollo de las grandes obras públicas previstas en México. La compañía cuenta con una amplia experiencia internacional en proyectos de infraestructura de gran envergadura y con una de las flotas más completas del sector, que incluye grúas de alta capacidad, transportadores modulares autopropulsados (SPMT) y soluciones de ingeniería especializada. Esta combinación de experiencia, capacidad técnica y maquinaria especializada permite a Sarens acompañar a los principales actores del sector en proyectos de carreteras, puentes, ferrocarriles y otras infraestructuras estratégicas.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Esta capacidad ya se ha puesto de manifiesto en anteriores proyectos desarrollados por Sarens en México, como la construcción del Aeropuerto Internacional Felipe Ángeles (AIFA), donde la compañía transportó equipos desde Zapotlán, Hidalgo, y movilizó una grúa AC 1200 desde Tuxpan, Veracruz, completando el montaje en un solo día y elevando los elementos prefabricados de hormigón, de aproximadamente 70 toneladas y 25 metros de longitud, destinados a la zona de aparcamiento del aeropuerto.</w:t>
      </w:r>
      <w:r w:rsidDel="00000000" w:rsidR="00000000" w:rsidRPr="00000000">
        <w:rPr>
          <w:rFonts w:ascii="Calibri" w:cs="Calibri" w:eastAsia="Calibri" w:hAnsi="Calibri"/>
          <w:color w:val="002060"/>
          <w:rtl w:val="0"/>
        </w:rPr>
        <w:t xml:space="preserve"> Este tipo de operaciones reflejan el tipo de capacidad técnica y precisión que requiere el desarrollo de infraestructuras industriales y de transporte de gran escala y que, al mismo tiempo, permite a Sarens contribuir al impulso de la actividad económica local mediante la generación de empleo, el fortalecimiento de la cadena de suministro y el desarrollo tecnológico del sector.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Según indica José Aceves, Country Manager de Sarens en México, “México está entrando en una etapa de fuerte desarrollo de su infraestructura, y el volumen de inversión previsto refleja la importancia que estas actuaciones tendrán para la competitividad y el crecimiento del país. Para que este esfuerzo se traduzca en proyectos ejecutados de forma eficiente, será fundamental contar con capacidades técnicas especializadas que permitan afrontar los retos de izaje, transporte y montaje que plantean las grandes obras de carreteras, puentes y ferrocarriles. Desde Sarens queremos seguir poniendo nuestra experiencia, maquinaria y conocimiento del mercado mexicano al servicio de estos proyectos, trabajando como un aliado estratégico y contribuyendo a que la nueva infraestructura del país se desarrolle con los máximos niveles de seguridad, precisión y eficiencia”.</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pPr>
      <w:r w:rsidDel="00000000" w:rsidR="00000000" w:rsidRPr="00000000">
        <w:rPr>
          <w:rFonts w:ascii="Calibri" w:cs="Calibri" w:eastAsia="Calibri" w:hAnsi="Calibri"/>
          <w:color w:val="002060"/>
          <w:rtl w:val="0"/>
        </w:rPr>
        <w:t xml:space="preserve">La experiencia de Sarens en México constituye una muestra de esta capacidad, con participación en algunos de los principales proyectos de infraestructura desarrollados en el país en los últimos años. Entre ellos destacan la ampliación del Tren Suburbano al Aeropuerto Internacional Felipe Ángeles (AIFA), la construcción del Tren Interurbano México-Toluca, la ejecución de 36 kilómetros de sección de vía en el estado de Zinacantepec, bajo el encargo de la Constructora de Proyectos Viales de México (OHL), y las operaciones vinculadas a la nueva refinería de Dos Bocas. Estos proyectos demuestran la capacidad de Sarens para desarrollar operaciones de gran complejidad en distintos entornos y sectores de infraestructura dentro del país.</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after="240" w:lineRule="auto"/>
        <w:jc w:val="both"/>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Acerca de Sarens </w:t>
      </w:r>
    </w:p>
    <w:p w:rsidR="00000000" w:rsidDel="00000000" w:rsidP="00000000" w:rsidRDefault="00000000" w:rsidRPr="00000000" w14:paraId="0000000F">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es líder mundial y referente en servicios de alquiler de grúas, elevación de cargas pesadas y transportes especiales. Con equipos de última generación, ingeniería de alto valor añadido y uno de los mayores parques de grúas, transportadores y equipos especiales de izado del mundo, Sarens ofrece soluciones creativas e inteligentes a los retos actuales en materia de elevación de cargas pesadas y transporte especializado.</w:t>
      </w:r>
    </w:p>
    <w:p w:rsidR="00000000" w:rsidDel="00000000" w:rsidP="00000000" w:rsidRDefault="00000000" w:rsidRPr="00000000" w14:paraId="00000010">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Con más de 100 entidades en 70 países que operan sin fronteras, Sarens es el socio ideal para proyectos de pequeña a gran escala. Sarens cuenta actualmente con 6.500 profesionales altamente cualificados, preparados para satisfacer las necesidades de cualquier cliente en todo el mundo y en todos los sectores del mercado. https://www.sarens.com/</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