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70B6F" w:rsidR="0046554D" w:rsidP="0046554D" w:rsidRDefault="2774040F" w14:paraId="49A02855" w14:textId="77777777">
      <w:pPr>
        <w:pStyle w:val="Canon"/>
        <w:spacing w:line="276" w:lineRule="auto"/>
        <w:jc w:val="both"/>
        <w:rPr>
          <w:rFonts w:ascii="Century Gothic" w:hAnsi="Century Gothic"/>
          <w:b/>
          <w:bCs/>
          <w:sz w:val="56"/>
          <w:szCs w:val="56"/>
          <w:lang w:val="pl-PL"/>
        </w:rPr>
      </w:pPr>
      <w:r w:rsidRPr="3FB99AF6">
        <w:rPr>
          <w:rFonts w:ascii="Century Gothic" w:hAnsi="Century Gothic"/>
          <w:b/>
          <w:bCs/>
          <w:sz w:val="56"/>
          <w:szCs w:val="56"/>
          <w:lang w:val="pl-PL"/>
        </w:rPr>
        <w:t>KOMUNIKAT PRASOWY</w:t>
      </w:r>
    </w:p>
    <w:p w:rsidR="00DD6A99" w:rsidP="00D21477" w:rsidRDefault="00DD6A99" w14:paraId="46A7E923" w14:textId="6A986597">
      <w:pPr>
        <w:pStyle w:val="NormalnyWeb"/>
        <w:shd w:val="clear" w:color="auto" w:fill="FFFFFF" w:themeFill="background1"/>
        <w:spacing w:before="0" w:line="276" w:lineRule="auto"/>
        <w:rPr>
          <w:rFonts w:ascii="Century Gothic" w:hAnsi="Century Gothic" w:eastAsiaTheme="minorHAnsi" w:cstheme="minorBidi"/>
          <w:b/>
          <w:bCs/>
          <w:color w:val="C00000"/>
          <w:kern w:val="2"/>
          <w:sz w:val="42"/>
          <w:szCs w:val="42"/>
          <w:lang w:val="pl-PL" w:eastAsia="en-US"/>
          <w14:ligatures w14:val="standardContextual"/>
        </w:rPr>
      </w:pPr>
      <w:r w:rsidRPr="00DD6A99">
        <w:rPr>
          <w:rFonts w:ascii="Century Gothic" w:hAnsi="Century Gothic" w:eastAsiaTheme="minorHAnsi" w:cstheme="minorBidi"/>
          <w:b/>
          <w:bCs/>
          <w:color w:val="C00000"/>
          <w:kern w:val="2"/>
          <w:sz w:val="42"/>
          <w:szCs w:val="42"/>
          <w:lang w:val="pl-PL" w:eastAsia="en-US"/>
          <w14:ligatures w14:val="standardContextual"/>
        </w:rPr>
        <w:t xml:space="preserve">Canon prezentuje Dual </w:t>
      </w:r>
      <w:proofErr w:type="spellStart"/>
      <w:r w:rsidRPr="00DD6A99">
        <w:rPr>
          <w:rFonts w:ascii="Century Gothic" w:hAnsi="Century Gothic" w:eastAsiaTheme="minorHAnsi" w:cstheme="minorBidi"/>
          <w:b/>
          <w:bCs/>
          <w:color w:val="C00000"/>
          <w:kern w:val="2"/>
          <w:sz w:val="42"/>
          <w:szCs w:val="42"/>
          <w:lang w:val="pl-PL" w:eastAsia="en-US"/>
          <w14:ligatures w14:val="standardContextual"/>
        </w:rPr>
        <w:t>Pixel</w:t>
      </w:r>
      <w:proofErr w:type="spellEnd"/>
      <w:r w:rsidRPr="00DD6A99">
        <w:rPr>
          <w:rFonts w:ascii="Century Gothic" w:hAnsi="Century Gothic" w:eastAsiaTheme="minorHAnsi" w:cstheme="minorBidi"/>
          <w:b/>
          <w:bCs/>
          <w:color w:val="C00000"/>
          <w:kern w:val="2"/>
          <w:sz w:val="42"/>
          <w:szCs w:val="42"/>
          <w:lang w:val="pl-PL" w:eastAsia="en-US"/>
          <w14:ligatures w14:val="standardContextual"/>
        </w:rPr>
        <w:t xml:space="preserve"> 3D </w:t>
      </w:r>
      <w:r>
        <w:rPr>
          <w:rFonts w:ascii="Century Gothic" w:hAnsi="Century Gothic" w:eastAsiaTheme="minorHAnsi" w:cstheme="minorBidi"/>
          <w:b/>
          <w:bCs/>
          <w:color w:val="C00000"/>
          <w:kern w:val="2"/>
          <w:sz w:val="42"/>
          <w:szCs w:val="42"/>
          <w:lang w:val="pl-PL" w:eastAsia="en-US"/>
          <w14:ligatures w14:val="standardContextual"/>
        </w:rPr>
        <w:t>- t</w:t>
      </w:r>
      <w:r w:rsidRPr="00DD6A99">
        <w:rPr>
          <w:rFonts w:ascii="Century Gothic" w:hAnsi="Century Gothic" w:eastAsiaTheme="minorHAnsi" w:cstheme="minorBidi"/>
          <w:b/>
          <w:bCs/>
          <w:color w:val="C00000"/>
          <w:kern w:val="2"/>
          <w:sz w:val="42"/>
          <w:szCs w:val="42"/>
          <w:lang w:val="pl-PL" w:eastAsia="en-US"/>
          <w14:ligatures w14:val="standardContextual"/>
        </w:rPr>
        <w:t>echnologię intuicyjnego tworzenia trójwymiarowych obrazów</w:t>
      </w:r>
    </w:p>
    <w:p w:rsidR="002638D5" w:rsidP="00D21477" w:rsidRDefault="002638D5" w14:paraId="19EC7F18" w14:textId="77777777">
      <w:pPr>
        <w:pStyle w:val="NormalnyWeb"/>
        <w:shd w:val="clear" w:color="auto" w:fill="FFFFFF" w:themeFill="background1"/>
        <w:spacing w:before="0" w:beforeAutospacing="0" w:after="0" w:line="276" w:lineRule="auto"/>
        <w:jc w:val="both"/>
        <w:rPr>
          <w:rFonts w:ascii="Montserrat" w:hAnsi="Montserrat" w:cs="Calibri"/>
          <w:sz w:val="20"/>
          <w:szCs w:val="20"/>
          <w:lang w:val="pl-PL"/>
        </w:rPr>
      </w:pPr>
      <w:r w:rsidRPr="002638D5">
        <w:rPr>
          <w:rFonts w:ascii="Montserrat" w:hAnsi="Montserrat" w:cs="Calibri"/>
          <w:sz w:val="20"/>
          <w:szCs w:val="20"/>
          <w:lang w:val="pl-PL"/>
        </w:rPr>
        <w:t xml:space="preserve">Firma Canon ogłosiła dziś premierę Dual </w:t>
      </w:r>
      <w:proofErr w:type="spellStart"/>
      <w:r w:rsidRPr="002638D5">
        <w:rPr>
          <w:rFonts w:ascii="Montserrat" w:hAnsi="Montserrat" w:cs="Calibri"/>
          <w:sz w:val="20"/>
          <w:szCs w:val="20"/>
          <w:lang w:val="pl-PL"/>
        </w:rPr>
        <w:t>Pixel</w:t>
      </w:r>
      <w:proofErr w:type="spellEnd"/>
      <w:r w:rsidRPr="002638D5">
        <w:rPr>
          <w:rFonts w:ascii="Montserrat" w:hAnsi="Montserrat" w:cs="Calibri"/>
          <w:sz w:val="20"/>
          <w:szCs w:val="20"/>
          <w:lang w:val="pl-PL"/>
        </w:rPr>
        <w:t xml:space="preserve"> 3D – rozwiązania pozwalającego na intuicyjne tworzenie obrazów trójwymiarowych, które wykorzystuje potencjał technologii Canon Dual </w:t>
      </w:r>
      <w:proofErr w:type="spellStart"/>
      <w:r w:rsidRPr="002638D5">
        <w:rPr>
          <w:rFonts w:ascii="Montserrat" w:hAnsi="Montserrat" w:cs="Calibri"/>
          <w:sz w:val="20"/>
          <w:szCs w:val="20"/>
          <w:lang w:val="pl-PL"/>
        </w:rPr>
        <w:t>Pixel</w:t>
      </w:r>
      <w:proofErr w:type="spellEnd"/>
      <w:r w:rsidRPr="002638D5">
        <w:rPr>
          <w:rFonts w:ascii="Montserrat" w:hAnsi="Montserrat" w:cs="Calibri"/>
          <w:sz w:val="20"/>
          <w:szCs w:val="20"/>
          <w:lang w:val="pl-PL"/>
        </w:rPr>
        <w:t xml:space="preserve"> CMOS AF. Dual </w:t>
      </w:r>
      <w:proofErr w:type="spellStart"/>
      <w:r w:rsidRPr="002638D5">
        <w:rPr>
          <w:rFonts w:ascii="Montserrat" w:hAnsi="Montserrat" w:cs="Calibri"/>
          <w:sz w:val="20"/>
          <w:szCs w:val="20"/>
          <w:lang w:val="pl-PL"/>
        </w:rPr>
        <w:t>Pixel</w:t>
      </w:r>
      <w:proofErr w:type="spellEnd"/>
      <w:r w:rsidRPr="002638D5">
        <w:rPr>
          <w:rFonts w:ascii="Montserrat" w:hAnsi="Montserrat" w:cs="Calibri"/>
          <w:sz w:val="20"/>
          <w:szCs w:val="20"/>
          <w:lang w:val="pl-PL"/>
        </w:rPr>
        <w:t xml:space="preserve"> 3D umożliwia tworzenie immersyjnych obrazów oraz modeli 3D za pomocą aplikacji Dual </w:t>
      </w:r>
      <w:proofErr w:type="spellStart"/>
      <w:r w:rsidRPr="002638D5">
        <w:rPr>
          <w:rFonts w:ascii="Montserrat" w:hAnsi="Montserrat" w:cs="Calibri"/>
          <w:sz w:val="20"/>
          <w:szCs w:val="20"/>
          <w:lang w:val="pl-PL"/>
        </w:rPr>
        <w:t>Pixel</w:t>
      </w:r>
      <w:proofErr w:type="spellEnd"/>
      <w:r w:rsidRPr="002638D5">
        <w:rPr>
          <w:rFonts w:ascii="Montserrat" w:hAnsi="Montserrat" w:cs="Calibri"/>
          <w:sz w:val="20"/>
          <w:szCs w:val="20"/>
          <w:lang w:val="pl-PL"/>
        </w:rPr>
        <w:t xml:space="preserve"> 3D Converter – bez konieczności stosowania specjalistycznego sprzętu do rejestracji obrazu czy dedykowanych urządzeń do ich wyświetlania.</w:t>
      </w:r>
    </w:p>
    <w:p w:rsidRPr="00EA57A6" w:rsidR="00EA57A6" w:rsidP="00D21477" w:rsidRDefault="00EA57A6" w14:paraId="2AD12258" w14:textId="77777777">
      <w:pPr>
        <w:spacing w:line="276" w:lineRule="auto"/>
        <w:jc w:val="both"/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 xml:space="preserve">Aplikacja Dual </w:t>
      </w:r>
      <w:proofErr w:type="spellStart"/>
      <w:r w:rsidRPr="00EA57A6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EA57A6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 xml:space="preserve"> 3D Converter</w:t>
      </w:r>
    </w:p>
    <w:p w:rsidRPr="00EA57A6" w:rsidR="00EA57A6" w:rsidP="00D21477" w:rsidRDefault="00EA57A6" w14:paraId="341F5EB7" w14:textId="716D1C52">
      <w:p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Dual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3D Converter to bezpłatna aplikacja</w:t>
      </w:r>
      <w:r w:rsidR="00D27CCE">
        <w:rPr>
          <w:rStyle w:val="Odwoanieprzypisudolnego"/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footnoteReference w:id="1"/>
      </w: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na komputery z systemem Windows przeznaczona do tworzenia treści 3D. Zdjęcia Dual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RAW wykonane wybranymi aparatami z serii EOS</w:t>
      </w:r>
      <w:r w:rsidR="009F7A23">
        <w:rPr>
          <w:rStyle w:val="Odwoanieprzypisudolnego"/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footnoteReference w:id="2"/>
      </w: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, a także pliki JPEG zawierające informacje o głębi z aparatu Canon EOS R8 Mark II (również zaprezentowanego dzisiaj), można teraz szybko i sprawnie konwertować na:</w:t>
      </w:r>
    </w:p>
    <w:p w:rsidRPr="00EA57A6" w:rsidR="00EA57A6" w:rsidP="00D21477" w:rsidRDefault="00EA57A6" w14:paraId="328156AB" w14:textId="7777777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obrazy 3D z zakodowanymi informacjami o głębi;</w:t>
      </w:r>
    </w:p>
    <w:p w:rsidRPr="00EA57A6" w:rsidR="00EA57A6" w:rsidP="00D21477" w:rsidRDefault="00EA57A6" w14:paraId="26E69CD7" w14:textId="7777777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modele 3D (w formatach OBJ/GLB), które można następnie edytować w standardowych aplikacjach.</w:t>
      </w:r>
    </w:p>
    <w:p w:rsidRPr="00EA57A6" w:rsidR="00EA57A6" w:rsidP="00D21477" w:rsidRDefault="00EA57A6" w14:paraId="55C3DE9A" w14:textId="7A03CC5E">
      <w:p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Elementy sterujące w aplikacji pozwalają na precyzyjną regulację głębi – jej zwiększenie daje bardziej wyrazisty efekt 3D, a zmniejszenie zapewnia subtelniejszy wygląd – zgodnie z wizją artystyczną użytkownika. Można również łatwo wyodrębnić główny obiekt, a następnie usunąć bądź zastąpić tło przed wyeksportowaniem modelu 3D lub fotografii stereoskopowej. </w:t>
      </w:r>
    </w:p>
    <w:p w:rsidRPr="003C4AFA" w:rsidR="00EA57A6" w:rsidP="00D21477" w:rsidRDefault="00EA57A6" w14:paraId="563F9A14" w14:textId="77777777">
      <w:pPr>
        <w:spacing w:line="276" w:lineRule="auto"/>
        <w:jc w:val="both"/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</w:pPr>
      <w:r w:rsidRPr="003C4AFA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 xml:space="preserve">Technologia oparta na Dual </w:t>
      </w:r>
      <w:proofErr w:type="spellStart"/>
      <w:r w:rsidRPr="003C4AFA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3C4AFA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 xml:space="preserve"> CMOS AF</w:t>
      </w:r>
    </w:p>
    <w:p w:rsidRPr="00EA57A6" w:rsidR="00EA57A6" w:rsidP="00D21477" w:rsidRDefault="00EA57A6" w14:paraId="6106CCD4" w14:textId="77777777">
      <w:p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Dual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3D wykorzystuje konstrukcję matrycy Dual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CMOS, w której każdy piksel zawiera dwie fotodiody. Sygnały z obu fotodiod mogą być odczytywane niezależnie na potrzeby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autofokusa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z detekcją fazy lub łączone w celu utworzenia standardowego zdjęcia.</w:t>
      </w:r>
    </w:p>
    <w:p w:rsidRPr="00EA57A6" w:rsidR="00EA57A6" w:rsidP="00D21477" w:rsidRDefault="00EA57A6" w14:paraId="5CECB981" w14:textId="2D3798FF">
      <w:p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Pliki Dual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Pixel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RAW oraz obsługiwane pliki JPEG z aparatu Canon EOS R8 Mark II zawierają dane o głębi wynikające z drobnych różnic przesunięcia paralaksy w obrazach rejestrowanych przez poszczególne fotodiody. Autorskie algorytmy opracowane przez inżynierów Canon przekształcają informacje o różnicy faz w dane opisujące trójwymiarową geometrię obiektu. Dane te są następnie łączone z wysokiej jakości obrazem rejestrowanym </w:t>
      </w: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przez wybrane aparaty EOS</w:t>
      </w:r>
      <w:r w:rsidR="008C0401">
        <w:rPr>
          <w:rStyle w:val="Odwoanieprzypisudolnego"/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footnoteReference w:id="3"/>
      </w: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, który służy jako tekstura powierzchni, co pozwala tworzyć realistyczne, szczegółowe modele 3D.</w:t>
      </w:r>
    </w:p>
    <w:p w:rsidRPr="00EA57A6" w:rsidR="00EA57A6" w:rsidP="00D21477" w:rsidRDefault="00EA57A6" w14:paraId="01187FCC" w14:textId="70FF5E39">
      <w:pPr>
        <w:spacing w:line="276" w:lineRule="auto"/>
        <w:jc w:val="both"/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</w:pPr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Technologia wymaga wykonania tylko jednego zdjęcia, toteż umożliwia tworzenie wysokiej jakości </w:t>
      </w:r>
      <w:proofErr w:type="spellStart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odwzorowań</w:t>
      </w:r>
      <w:proofErr w:type="spellEnd"/>
      <w:r w:rsidRPr="00EA57A6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3D charakteryzujących się wysoką rozdzielczością i wiernym odwzorowaniem barw.</w:t>
      </w:r>
    </w:p>
    <w:p w:rsidRPr="003C4AFA" w:rsidR="00EA57A6" w:rsidP="00D21477" w:rsidRDefault="00EA57A6" w14:paraId="23EB563B" w14:textId="77777777">
      <w:pPr>
        <w:spacing w:line="276" w:lineRule="auto"/>
        <w:jc w:val="both"/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</w:pPr>
      <w:r w:rsidRPr="003C4AFA">
        <w:rPr>
          <w:rFonts w:ascii="Montserrat" w:hAnsi="Montserrat" w:eastAsia="Times New Roman" w:cs="Calibri"/>
          <w:b/>
          <w:bCs/>
          <w:kern w:val="0"/>
          <w:sz w:val="20"/>
          <w:szCs w:val="20"/>
          <w:lang w:eastAsia="en-GB"/>
          <w14:ligatures w14:val="none"/>
        </w:rPr>
        <w:t>Nowe możliwości obrazowania</w:t>
      </w:r>
    </w:p>
    <w:p w:rsidRPr="008C0401" w:rsidR="0046554D" w:rsidP="07DE6F38" w:rsidRDefault="00EA57A6" w14:paraId="72247A99" w14:textId="1DA7B66B">
      <w:pPr>
        <w:spacing w:line="276" w:lineRule="auto"/>
        <w:jc w:val="both"/>
        <w:rPr>
          <w:rFonts w:ascii="Montserrat" w:hAnsi="Montserrat" w:eastAsia="Times New Roman" w:cs="Calibri"/>
          <w:sz w:val="20"/>
          <w:szCs w:val="20"/>
          <w:lang w:eastAsia="en-GB"/>
        </w:rPr>
      </w:pPr>
      <w:r w:rsidRPr="00EA57A6" w:rsidR="09C1CD30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Rozwiązanie to otwiera nowe możliwości praktycznego i kreatywnego wykorzystania fotografii, wykraczając poza ramy tradycyjnego obrazowania</w:t>
      </w:r>
      <w:r w:rsidR="008C0401">
        <w:rPr>
          <w:rStyle w:val="Odwoanieprzypisudolnego"/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footnoteReference w:id="4"/>
      </w:r>
      <w:r w:rsidRPr="00EA57A6" w:rsidR="09C1CD30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. Dual </w:t>
      </w:r>
      <w:r w:rsidRPr="00EA57A6" w:rsidR="09C1CD30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>Pixel</w:t>
      </w:r>
      <w:r w:rsidRPr="00EA57A6" w:rsidR="09C1CD30">
        <w:rPr>
          <w:rFonts w:ascii="Montserrat" w:hAnsi="Montserrat" w:eastAsia="Times New Roman" w:cs="Calibri"/>
          <w:kern w:val="0"/>
          <w:sz w:val="20"/>
          <w:szCs w:val="20"/>
          <w:lang w:eastAsia="en-GB"/>
          <w14:ligatures w14:val="none"/>
        </w:rPr>
        <w:t xml:space="preserve"> 3D nie wymaga skomplikowanej konfiguracji sprzętowej ani łączenia wielu ekspozycji, dzięki czemu można go z łatwością zintegrować z istniejącymi procesami w każdym środowisku pracy. Przed twórcami otwiera się teraz możliwość odkrywania nowych sposobów wykorzystania realistycznych obrazów 3D. Oprogramowanie będzie dostępne do pobrania na oficjalnej stronie internetowej Canon od 3 października 2026</w:t>
      </w:r>
      <w:r w:rsidRPr="07DE6F38" w:rsidR="293426F2">
        <w:rPr>
          <w:rFonts w:ascii="Montserrat" w:hAnsi="Montserrat" w:eastAsia="Times New Roman" w:cs="Calibri"/>
          <w:sz w:val="20"/>
          <w:szCs w:val="20"/>
          <w:lang w:eastAsia="en-GB"/>
        </w:rPr>
        <w:t xml:space="preserve"> r.</w:t>
      </w:r>
    </w:p>
    <w:p w:rsidR="0046554D" w:rsidP="0046554D" w:rsidRDefault="0046554D" w14:paraId="5D97C526" w14:textId="77777777">
      <w:pPr>
        <w:jc w:val="both"/>
        <w:rPr>
          <w:rFonts w:ascii="Century Gothic" w:hAnsi="Century Gothic"/>
          <w:sz w:val="22"/>
          <w:szCs w:val="22"/>
        </w:rPr>
      </w:pPr>
    </w:p>
    <w:tbl>
      <w:tblPr>
        <w:tblpPr w:leftFromText="141" w:rightFromText="141" w:horzAnchor="margin" w:tblpXSpec="center" w:tblpY="200"/>
        <w:tblW w:w="94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4260"/>
      </w:tblGrid>
      <w:tr w:rsidRPr="0091100B" w:rsidR="0046554D" w:rsidTr="3FB99AF6" w14:paraId="3CF7105E" w14:textId="77777777">
        <w:trPr>
          <w:cantSplit/>
          <w:trHeight w:val="696"/>
        </w:trPr>
        <w:tc>
          <w:tcPr>
            <w:tcW w:w="5141" w:type="dxa"/>
          </w:tcPr>
          <w:p w:rsidRPr="009233F1" w:rsidR="0046554D" w:rsidP="00586D72" w:rsidRDefault="0046554D" w14:paraId="3BAED008" w14:textId="77777777">
            <w:pPr>
              <w:spacing w:after="0"/>
              <w:rPr>
                <w:rFonts w:ascii="Century Gothic" w:hAnsi="Century Gothic" w:eastAsia="MS Gothic" w:cs="Times New Roman"/>
                <w:b/>
                <w:bCs/>
                <w:sz w:val="16"/>
                <w:szCs w:val="16"/>
              </w:rPr>
            </w:pPr>
            <w:r w:rsidRPr="009233F1">
              <w:rPr>
                <w:rFonts w:ascii="Century Gothic" w:hAnsi="Century Gothic" w:eastAsia="MS Gothic" w:cs="Times New Roman"/>
                <w:b/>
                <w:sz w:val="16"/>
                <w:szCs w:val="16"/>
              </w:rPr>
              <w:t>Kontakt dla mediów:</w:t>
            </w:r>
          </w:p>
          <w:p w:rsidRPr="009233F1" w:rsidR="0046554D" w:rsidP="00586D72" w:rsidRDefault="0046554D" w14:paraId="3C6F8D89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sz w:val="16"/>
                <w:szCs w:val="16"/>
              </w:rPr>
            </w:pP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>Canon Polska</w:t>
            </w: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ab/>
            </w: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 xml:space="preserve">  </w:t>
            </w:r>
          </w:p>
          <w:p w:rsidRPr="0046554D" w:rsidR="0046554D" w:rsidP="00586D72" w:rsidRDefault="0046554D" w14:paraId="1E959750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</w:pPr>
            <w:r w:rsidRPr="0046554D"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  <w:t xml:space="preserve">Katarzyna Sobczak </w:t>
            </w:r>
          </w:p>
          <w:p w:rsidRPr="0046554D" w:rsidR="0046554D" w:rsidP="00586D72" w:rsidRDefault="0046554D" w14:paraId="6BDAAA08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</w:pPr>
            <w:r w:rsidRPr="0046554D"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  <w:t xml:space="preserve">PR and Marketing Communication Professional </w:t>
            </w:r>
          </w:p>
          <w:p w:rsidRPr="0046554D" w:rsidR="0046554D" w:rsidP="00586D72" w:rsidRDefault="0046554D" w14:paraId="3EB9EA2B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</w:pPr>
            <w:r w:rsidRPr="0046554D"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  <w:t xml:space="preserve">Corporate Marketing Communication </w:t>
            </w:r>
          </w:p>
          <w:p w:rsidRPr="0046554D" w:rsidR="0046554D" w:rsidP="00586D72" w:rsidRDefault="0046554D" w14:paraId="7D5957CC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</w:pPr>
            <w:r w:rsidRPr="0046554D">
              <w:rPr>
                <w:rFonts w:ascii="Century Gothic" w:hAnsi="Century Gothic" w:eastAsia="MS Gothic" w:cs="Times New Roman"/>
                <w:sz w:val="16"/>
                <w:szCs w:val="16"/>
                <w:lang w:val="en-US"/>
              </w:rPr>
              <w:t xml:space="preserve">Canon 4CE – Poland  </w:t>
            </w:r>
          </w:p>
          <w:p w:rsidRPr="009233F1" w:rsidR="0046554D" w:rsidP="00586D72" w:rsidRDefault="0046554D" w14:paraId="678A27B1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sz w:val="16"/>
                <w:szCs w:val="16"/>
              </w:rPr>
            </w:pP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 xml:space="preserve">Kom. (+48) 691 490 835 </w:t>
            </w:r>
          </w:p>
          <w:p w:rsidRPr="009233F1" w:rsidR="0046554D" w:rsidP="00586D72" w:rsidRDefault="0046554D" w14:paraId="3A21916F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color w:val="EE0000"/>
                <w:sz w:val="16"/>
                <w:szCs w:val="16"/>
              </w:rPr>
            </w:pPr>
            <w:hyperlink w:history="1" r:id="rId11">
              <w:r w:rsidRPr="009233F1">
                <w:rPr>
                  <w:rStyle w:val="Hipercze"/>
                  <w:rFonts w:ascii="Century Gothic" w:hAnsi="Century Gothic" w:eastAsia="MS Gothic" w:cs="Times New Roman"/>
                  <w:color w:val="EE0000"/>
                  <w:sz w:val="16"/>
                  <w:szCs w:val="16"/>
                </w:rPr>
                <w:t>katarzyna.sobczak@canon.pl</w:t>
              </w:r>
            </w:hyperlink>
          </w:p>
          <w:p w:rsidRPr="009233F1" w:rsidR="0046554D" w:rsidP="00586D72" w:rsidRDefault="0046554D" w14:paraId="34D52AE3" w14:textId="77777777">
            <w:pPr>
              <w:spacing w:after="0" w:line="240" w:lineRule="auto"/>
              <w:rPr>
                <w:rFonts w:ascii="Century Gothic" w:hAnsi="Century Gothic" w:eastAsia="MS Gothic" w:cs="Times New Roman"/>
                <w:color w:val="EE0000"/>
                <w:sz w:val="16"/>
                <w:szCs w:val="16"/>
              </w:rPr>
            </w:pPr>
            <w:hyperlink w:history="1" r:id="rId12">
              <w:r w:rsidRPr="009233F1">
                <w:rPr>
                  <w:rStyle w:val="Hipercze"/>
                  <w:rFonts w:ascii="Century Gothic" w:hAnsi="Century Gothic" w:eastAsia="MS Gothic" w:cs="Times New Roman"/>
                  <w:color w:val="EE0000"/>
                  <w:sz w:val="16"/>
                  <w:szCs w:val="16"/>
                </w:rPr>
                <w:t>www.canon.pl</w:t>
              </w:r>
            </w:hyperlink>
          </w:p>
          <w:p w:rsidRPr="009233F1" w:rsidR="0046554D" w:rsidP="00586D72" w:rsidRDefault="0046554D" w14:paraId="70DB1EF4" w14:textId="77777777">
            <w:pPr>
              <w:spacing w:after="0"/>
              <w:rPr>
                <w:rFonts w:ascii="Century Gothic" w:hAnsi="Century Gothic" w:eastAsia="MS Gothic" w:cs="Times New Roman"/>
                <w:sz w:val="16"/>
                <w:szCs w:val="16"/>
              </w:rPr>
            </w:pPr>
          </w:p>
          <w:p w:rsidRPr="009233F1" w:rsidR="0046554D" w:rsidP="00586D72" w:rsidRDefault="0046554D" w14:paraId="213F6456" w14:textId="77777777">
            <w:pPr>
              <w:spacing w:after="0"/>
              <w:rPr>
                <w:rFonts w:ascii="Century Gothic" w:hAnsi="Century Gothic" w:eastAsia="MS Gothic" w:cs="Times New Roman"/>
                <w:sz w:val="16"/>
                <w:szCs w:val="16"/>
              </w:rPr>
            </w:pP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>K+ PR</w:t>
            </w: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ab/>
            </w: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 xml:space="preserve"> </w:t>
            </w:r>
          </w:p>
          <w:p w:rsidRPr="009233F1" w:rsidR="0046554D" w:rsidP="00586D72" w:rsidRDefault="0046554D" w14:paraId="17F90E16" w14:textId="77777777">
            <w:pPr>
              <w:spacing w:after="0"/>
              <w:rPr>
                <w:rFonts w:ascii="Century Gothic" w:hAnsi="Century Gothic" w:eastAsia="MS Gothic" w:cs="Times New Roman"/>
                <w:sz w:val="16"/>
                <w:szCs w:val="16"/>
              </w:rPr>
            </w:pPr>
            <w:r w:rsidRPr="009233F1">
              <w:rPr>
                <w:rFonts w:ascii="Century Gothic" w:hAnsi="Century Gothic" w:eastAsia="MS Gothic" w:cs="Times New Roman"/>
                <w:sz w:val="16"/>
                <w:szCs w:val="16"/>
              </w:rPr>
              <w:t>Klaudia Skorbiłowicz</w:t>
            </w:r>
          </w:p>
          <w:p w:rsidRPr="009233F1" w:rsidR="0046554D" w:rsidP="00586D72" w:rsidRDefault="2774040F" w14:paraId="489E2979" w14:textId="0DED5E1E">
            <w:pPr>
              <w:spacing w:after="0"/>
              <w:rPr>
                <w:rFonts w:ascii="Century Gothic" w:hAnsi="Century Gothic" w:eastAsia="MS Gothic" w:cs="Times New Roman"/>
                <w:sz w:val="16"/>
                <w:szCs w:val="16"/>
              </w:rPr>
            </w:pPr>
            <w:r w:rsidRPr="3FB99AF6">
              <w:rPr>
                <w:rFonts w:ascii="Century Gothic" w:hAnsi="Century Gothic" w:eastAsia="MS Gothic" w:cs="Times New Roman"/>
                <w:sz w:val="16"/>
                <w:szCs w:val="16"/>
              </w:rPr>
              <w:t xml:space="preserve">Kom. </w:t>
            </w:r>
            <w:r w:rsidRPr="3FB99AF6" w:rsidR="6389BE4A">
              <w:rPr>
                <w:rFonts w:ascii="Century Gothic" w:hAnsi="Century Gothic" w:eastAsia="MS Gothic" w:cs="Times New Roman"/>
                <w:sz w:val="16"/>
                <w:szCs w:val="16"/>
              </w:rPr>
              <w:t>(</w:t>
            </w:r>
            <w:r w:rsidRPr="3FB99AF6">
              <w:rPr>
                <w:rFonts w:ascii="Century Gothic" w:hAnsi="Century Gothic" w:eastAsia="MS Gothic" w:cs="Times New Roman"/>
                <w:sz w:val="16"/>
                <w:szCs w:val="16"/>
              </w:rPr>
              <w:t>+48</w:t>
            </w:r>
            <w:r w:rsidRPr="3FB99AF6" w:rsidR="316BAB32">
              <w:rPr>
                <w:rFonts w:ascii="Century Gothic" w:hAnsi="Century Gothic" w:eastAsia="MS Gothic" w:cs="Times New Roman"/>
                <w:sz w:val="16"/>
                <w:szCs w:val="16"/>
              </w:rPr>
              <w:t>)</w:t>
            </w:r>
            <w:r w:rsidRPr="3FB99AF6">
              <w:rPr>
                <w:rFonts w:ascii="Century Gothic" w:hAnsi="Century Gothic" w:eastAsia="MS Gothic" w:cs="Times New Roman"/>
                <w:sz w:val="16"/>
                <w:szCs w:val="16"/>
              </w:rPr>
              <w:t> 607 609 249</w:t>
            </w:r>
          </w:p>
          <w:p w:rsidRPr="009233F1" w:rsidR="0046554D" w:rsidP="00586D72" w:rsidRDefault="0046554D" w14:paraId="76A9EBBC" w14:textId="77777777">
            <w:pPr>
              <w:spacing w:after="0"/>
              <w:rPr>
                <w:rFonts w:ascii="Century Gothic" w:hAnsi="Century Gothic"/>
                <w:color w:val="EE0000"/>
                <w:sz w:val="16"/>
                <w:szCs w:val="16"/>
              </w:rPr>
            </w:pPr>
            <w:hyperlink w:history="1" r:id="rId13">
              <w:r w:rsidRPr="009233F1">
                <w:rPr>
                  <w:rStyle w:val="Hipercze"/>
                  <w:rFonts w:ascii="Century Gothic" w:hAnsi="Century Gothic"/>
                  <w:color w:val="EE0000"/>
                  <w:sz w:val="16"/>
                  <w:szCs w:val="16"/>
                </w:rPr>
                <w:t>kskorbilowicz@kplus.agency</w:t>
              </w:r>
            </w:hyperlink>
          </w:p>
          <w:p w:rsidRPr="009233F1" w:rsidR="0046554D" w:rsidP="00586D72" w:rsidRDefault="0046554D" w14:paraId="6FC570E6" w14:textId="77777777">
            <w:pPr>
              <w:spacing w:after="0"/>
              <w:rPr>
                <w:rFonts w:ascii="Century Gothic" w:hAnsi="Century Gothic" w:eastAsia="MS Gothic" w:cs="Times New Roman"/>
                <w:sz w:val="16"/>
                <w:szCs w:val="16"/>
              </w:rPr>
            </w:pPr>
            <w:hyperlink r:id="rId14">
              <w:r w:rsidRPr="009233F1">
                <w:rPr>
                  <w:rStyle w:val="Hipercze"/>
                  <w:rFonts w:ascii="Century Gothic" w:hAnsi="Century Gothic" w:eastAsia="MS Gothic" w:cs="Times New Roman"/>
                  <w:color w:val="EE0000"/>
                  <w:sz w:val="16"/>
                  <w:szCs w:val="16"/>
                </w:rPr>
                <w:t>www.kplus-pr.pl</w:t>
              </w:r>
            </w:hyperlink>
          </w:p>
        </w:tc>
        <w:tc>
          <w:tcPr>
            <w:tcW w:w="4260" w:type="dxa"/>
          </w:tcPr>
          <w:p w:rsidR="0046554D" w:rsidP="00586D72" w:rsidRDefault="0046554D" w14:paraId="04890D16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sz w:val="16"/>
                <w:szCs w:val="16"/>
                <w:lang w:val="pl-PL"/>
              </w:rPr>
            </w:pPr>
            <w:r w:rsidRPr="009233F1">
              <w:rPr>
                <w:rFonts w:ascii="Century Gothic" w:hAnsi="Century Gothic"/>
                <w:sz w:val="16"/>
                <w:szCs w:val="16"/>
                <w:lang w:val="pl-PL"/>
              </w:rPr>
              <w:t>Canon Europe</w:t>
            </w:r>
          </w:p>
          <w:p w:rsidRPr="009233F1" w:rsidR="0046554D" w:rsidP="00586D72" w:rsidRDefault="0046554D" w14:paraId="18C7BD44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sz w:val="16"/>
                <w:szCs w:val="16"/>
                <w:lang w:val="pl-PL"/>
              </w:rPr>
            </w:pPr>
          </w:p>
          <w:p w:rsidR="0046554D" w:rsidP="00586D72" w:rsidRDefault="0046554D" w14:paraId="41B49CFD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>Canon Europe jest strategiczną centralą Canon Inc., światowego dostawcy usług i technologii przetwarzania obrazu na region Europy Środkowej, Wschodniej i Bliskiego Wschodu (EMEA). Zatrudnia ok. 12 300 osób na 120 rynkach i odpowiada za blisko jedną czwartą rocznego światowego obrotu Canon.</w:t>
            </w:r>
          </w:p>
          <w:p w:rsidRPr="009233F1" w:rsidR="0046554D" w:rsidP="00586D72" w:rsidRDefault="0046554D" w14:paraId="48F77418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</w:p>
          <w:p w:rsidR="0046554D" w:rsidP="00586D72" w:rsidRDefault="0046554D" w14:paraId="582DA2EB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>Firmę założono w 1937 roku – już od ponad 85 lat Canon, dzięki gotowości do ciągłego wprowadzania innowacji, pozostaje liderem w dziedzinie doskonałości obrazowania. Canon Inwestuje w dziedziny umożliwiające wykorzystanie możliwości rozwoju – od aparatów fotograficznych i profesjonalnych drukarek po urządzenia przemysłowe i technologie opieki zdrowotnej.</w:t>
            </w:r>
          </w:p>
          <w:p w:rsidRPr="009233F1" w:rsidR="0046554D" w:rsidP="00586D72" w:rsidRDefault="0046554D" w14:paraId="69D00848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</w:p>
          <w:p w:rsidR="0046554D" w:rsidP="00586D72" w:rsidRDefault="0046554D" w14:paraId="6CDA961C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 xml:space="preserve">Filozofia korporacyjna Canon opiera się na koncepcji </w:t>
            </w:r>
            <w:proofErr w:type="spellStart"/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>Kyosei</w:t>
            </w:r>
            <w:proofErr w:type="spellEnd"/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>: „żyć i pracować razem dla wspólnego dobra”. Na obszarze EMEA Canon Europe dąży do zrównoważonego rozwoju, koncentrując się na zmniejszeniu własnego wpływu na środowisko i wspierając klientów w jego ograniczaniu za pomocą swoich produktów, rozwiązań i usług.</w:t>
            </w:r>
          </w:p>
          <w:p w:rsidRPr="009233F1" w:rsidR="0046554D" w:rsidP="00586D72" w:rsidRDefault="0046554D" w14:paraId="18BD95DA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</w:p>
          <w:p w:rsidR="0046554D" w:rsidP="00586D72" w:rsidRDefault="0046554D" w14:paraId="3C2A9267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>Canon nieustannie redefiniuje świat przetwarzania obrazu na rzecz wspólnego dobra. Dzięki nowoczesnym technologiom i duchowi innowacyjności Canon przesuwa granice możliwości, umożliwiając postrzeganie świata w sposób wcześniej niedostępny.</w:t>
            </w:r>
          </w:p>
          <w:p w:rsidRPr="009233F1" w:rsidR="0046554D" w:rsidP="00586D72" w:rsidRDefault="0046554D" w14:paraId="483F5AD3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</w:pPr>
          </w:p>
          <w:p w:rsidRPr="009233F1" w:rsidR="0046554D" w:rsidP="00586D72" w:rsidRDefault="0046554D" w14:paraId="418C2F96" w14:textId="77777777">
            <w:pPr>
              <w:pStyle w:val="Introduction"/>
              <w:spacing w:after="0" w:line="276" w:lineRule="auto"/>
              <w:jc w:val="both"/>
              <w:rPr>
                <w:rFonts w:ascii="Century Gothic" w:hAnsi="Century Gothic"/>
                <w:b w:val="0"/>
                <w:bCs/>
                <w:color w:val="EE0000"/>
                <w:sz w:val="16"/>
                <w:szCs w:val="16"/>
                <w:lang w:val="pl-PL"/>
              </w:rPr>
            </w:pPr>
            <w:r w:rsidRPr="009233F1">
              <w:rPr>
                <w:rFonts w:ascii="Century Gothic" w:hAnsi="Century Gothic"/>
                <w:b w:val="0"/>
                <w:bCs/>
                <w:sz w:val="16"/>
                <w:szCs w:val="16"/>
                <w:lang w:val="pl-PL"/>
              </w:rPr>
              <w:t xml:space="preserve">Więcej informacji o Canon Europe opublikowano na stronie </w:t>
            </w:r>
            <w:hyperlink w:history="1" r:id="rId15">
              <w:r w:rsidRPr="009233F1">
                <w:rPr>
                  <w:rStyle w:val="Hipercze"/>
                  <w:rFonts w:ascii="Century Gothic" w:hAnsi="Century Gothic"/>
                  <w:b w:val="0"/>
                  <w:bCs/>
                  <w:color w:val="EE0000"/>
                  <w:sz w:val="16"/>
                  <w:szCs w:val="16"/>
                  <w:lang w:val="pl-PL"/>
                </w:rPr>
                <w:t>www.canon-europe.com</w:t>
              </w:r>
            </w:hyperlink>
          </w:p>
          <w:p w:rsidRPr="009233F1" w:rsidR="0046554D" w:rsidP="00586D72" w:rsidRDefault="0046554D" w14:paraId="3A0A6CA7" w14:textId="77777777">
            <w:pPr>
              <w:spacing w:after="0"/>
              <w:jc w:val="both"/>
              <w:rPr>
                <w:rFonts w:ascii="Century Gothic" w:hAnsi="Century Gothic" w:eastAsia="MS Gothic" w:cs="Times New Roman"/>
                <w:sz w:val="16"/>
                <w:szCs w:val="16"/>
              </w:rPr>
            </w:pPr>
          </w:p>
        </w:tc>
      </w:tr>
    </w:tbl>
    <w:p w:rsidRPr="0046554D" w:rsidR="0046554D" w:rsidP="0046554D" w:rsidRDefault="0046554D" w14:paraId="37F31706" w14:textId="77777777">
      <w:pPr>
        <w:jc w:val="both"/>
        <w:rPr>
          <w:rFonts w:ascii="Century Gothic" w:hAnsi="Century Gothic"/>
          <w:sz w:val="22"/>
          <w:szCs w:val="22"/>
        </w:rPr>
      </w:pPr>
    </w:p>
    <w:sectPr w:rsidRPr="0046554D" w:rsidR="0046554D">
      <w:footerReference w:type="default" r:id="rId1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0972" w:rsidP="0046554D" w:rsidRDefault="00E40972" w14:paraId="358E1788" w14:textId="77777777">
      <w:pPr>
        <w:spacing w:after="0" w:line="240" w:lineRule="auto"/>
      </w:pPr>
      <w:r>
        <w:separator/>
      </w:r>
    </w:p>
  </w:endnote>
  <w:endnote w:type="continuationSeparator" w:id="0">
    <w:p w:rsidR="00E40972" w:rsidP="0046554D" w:rsidRDefault="00E40972" w14:paraId="01E2FBA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6554D" w:rsidRDefault="0046554D" w14:paraId="69DFB018" w14:textId="798D63ED">
    <w:pPr>
      <w:pStyle w:val="Stopka"/>
    </w:pPr>
    <w:r>
      <w:rPr>
        <w:noProof/>
      </w:rPr>
      <w:drawing>
        <wp:inline distT="0" distB="0" distL="0" distR="0" wp14:anchorId="403F7C59" wp14:editId="5E9248E8">
          <wp:extent cx="1187890" cy="425962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NON_red_200px_201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42"/>
                  <a:stretch/>
                </pic:blipFill>
                <pic:spPr bwMode="auto">
                  <a:xfrm>
                    <a:off x="0" y="0"/>
                    <a:ext cx="1187890" cy="4259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0972" w:rsidP="0046554D" w:rsidRDefault="00E40972" w14:paraId="0C0AC7A3" w14:textId="77777777">
      <w:pPr>
        <w:spacing w:after="0" w:line="240" w:lineRule="auto"/>
      </w:pPr>
      <w:r>
        <w:separator/>
      </w:r>
    </w:p>
  </w:footnote>
  <w:footnote w:type="continuationSeparator" w:id="0">
    <w:p w:rsidR="00E40972" w:rsidP="0046554D" w:rsidRDefault="00E40972" w14:paraId="5AA30F8B" w14:textId="77777777">
      <w:pPr>
        <w:spacing w:after="0" w:line="240" w:lineRule="auto"/>
      </w:pPr>
      <w:r>
        <w:continuationSeparator/>
      </w:r>
    </w:p>
  </w:footnote>
  <w:footnote w:id="1">
    <w:p w:rsidR="00D27CCE" w:rsidRDefault="00D27CCE" w14:paraId="4F825F77" w14:textId="41B5E2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27CCE">
        <w:t>Aplikacja będzie początkowo dostępna bezpłatnie. Jej specyfikacja oraz warunki użytkowania mogą w przyszłości ulec zmianie.</w:t>
      </w:r>
    </w:p>
  </w:footnote>
  <w:footnote w:id="2">
    <w:p w:rsidR="009F7A23" w:rsidRDefault="009F7A23" w14:paraId="01E45EEB" w14:textId="281BFAE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7A23">
        <w:t>Lista kompatybilnych modeli aparatów i obiektywów zostanie opublikowana na oficjalnej stronie internetowej Canon w dniu udostępnienia aplikacji.</w:t>
      </w:r>
    </w:p>
  </w:footnote>
  <w:footnote w:id="3">
    <w:p w:rsidR="008C0401" w:rsidRDefault="008C0401" w14:paraId="48F5403C" w14:textId="6684F3E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C0401">
        <w:t>Lista kompatybilnych modeli aparatów i obiektywów zostanie opublikowana na oficjalnej stronie internetowej Canon w dniu udostępnienia aplikacji.</w:t>
      </w:r>
    </w:p>
  </w:footnote>
  <w:footnote w:id="4">
    <w:p w:rsidR="008C0401" w:rsidRDefault="008C0401" w14:paraId="14C96BBE" w14:textId="5EDC9F8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C0401">
        <w:t>Uzyskanie precyzyjnych danych o głębi wymaga zachowania odpowiednich warunków i technik fotografowania – pozwalających uniknąć zasłoniętych obszarów (niewidocznych dla jednej z fotodiod), zapewniających właściwą głębię ostrości, wyraźne odseparowanie obiektu od tła oraz odpowiednią fakturę powierzchni.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75F91"/>
    <w:multiLevelType w:val="hybridMultilevel"/>
    <w:tmpl w:val="C19036B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F9C3ECE"/>
    <w:multiLevelType w:val="hybridMultilevel"/>
    <w:tmpl w:val="2D72D5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823185E"/>
    <w:multiLevelType w:val="hybridMultilevel"/>
    <w:tmpl w:val="FD2C03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2656645">
    <w:abstractNumId w:val="2"/>
  </w:num>
  <w:num w:numId="2" w16cid:durableId="380785375">
    <w:abstractNumId w:val="1"/>
  </w:num>
  <w:num w:numId="3" w16cid:durableId="176726684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4D"/>
    <w:rsid w:val="00045A50"/>
    <w:rsid w:val="000D2241"/>
    <w:rsid w:val="0025778A"/>
    <w:rsid w:val="002638D5"/>
    <w:rsid w:val="003359EE"/>
    <w:rsid w:val="00395FDD"/>
    <w:rsid w:val="003B7C83"/>
    <w:rsid w:val="003C4AFA"/>
    <w:rsid w:val="003E4525"/>
    <w:rsid w:val="0044795E"/>
    <w:rsid w:val="0046554D"/>
    <w:rsid w:val="005A45E6"/>
    <w:rsid w:val="0067682C"/>
    <w:rsid w:val="006D1DF1"/>
    <w:rsid w:val="00704AC6"/>
    <w:rsid w:val="00710139"/>
    <w:rsid w:val="0078724C"/>
    <w:rsid w:val="00862729"/>
    <w:rsid w:val="00866328"/>
    <w:rsid w:val="008B334F"/>
    <w:rsid w:val="008C0401"/>
    <w:rsid w:val="008C751E"/>
    <w:rsid w:val="00906026"/>
    <w:rsid w:val="00944735"/>
    <w:rsid w:val="009F7A23"/>
    <w:rsid w:val="00A113F8"/>
    <w:rsid w:val="00B06B97"/>
    <w:rsid w:val="00B3688F"/>
    <w:rsid w:val="00C56ADF"/>
    <w:rsid w:val="00C651B3"/>
    <w:rsid w:val="00D21477"/>
    <w:rsid w:val="00D27CCE"/>
    <w:rsid w:val="00DD6A99"/>
    <w:rsid w:val="00E40972"/>
    <w:rsid w:val="00E56306"/>
    <w:rsid w:val="00EA57A6"/>
    <w:rsid w:val="00F975D7"/>
    <w:rsid w:val="00FA342B"/>
    <w:rsid w:val="012C68C6"/>
    <w:rsid w:val="015F423A"/>
    <w:rsid w:val="0522185E"/>
    <w:rsid w:val="0540EC8C"/>
    <w:rsid w:val="07DE6F38"/>
    <w:rsid w:val="0927076C"/>
    <w:rsid w:val="09C1CD30"/>
    <w:rsid w:val="0DF8D1CC"/>
    <w:rsid w:val="1278A8AD"/>
    <w:rsid w:val="16500391"/>
    <w:rsid w:val="16ABDB8B"/>
    <w:rsid w:val="19AA6FA2"/>
    <w:rsid w:val="1A01E4E0"/>
    <w:rsid w:val="1DC987F4"/>
    <w:rsid w:val="22344E53"/>
    <w:rsid w:val="25022199"/>
    <w:rsid w:val="25764CDC"/>
    <w:rsid w:val="2774040F"/>
    <w:rsid w:val="293426F2"/>
    <w:rsid w:val="29CFA5F8"/>
    <w:rsid w:val="29F5CDA8"/>
    <w:rsid w:val="316BAB32"/>
    <w:rsid w:val="3ACC0DBF"/>
    <w:rsid w:val="3CE079A9"/>
    <w:rsid w:val="3D153E63"/>
    <w:rsid w:val="3FB99AF6"/>
    <w:rsid w:val="421D8B4C"/>
    <w:rsid w:val="461994CC"/>
    <w:rsid w:val="48BC5E6D"/>
    <w:rsid w:val="4A52FE7B"/>
    <w:rsid w:val="4AD1F01E"/>
    <w:rsid w:val="51309BD1"/>
    <w:rsid w:val="5FEBB12F"/>
    <w:rsid w:val="6332AE25"/>
    <w:rsid w:val="6389BE4A"/>
    <w:rsid w:val="6B21A414"/>
    <w:rsid w:val="6DA789C1"/>
    <w:rsid w:val="6DD026F6"/>
    <w:rsid w:val="6EC66BFD"/>
    <w:rsid w:val="720C409A"/>
    <w:rsid w:val="72C7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B598"/>
  <w15:chartTrackingRefBased/>
  <w15:docId w15:val="{AB87E98E-6072-4372-A6C4-8A2ACA9D5C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554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554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5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5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5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5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5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5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5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46554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46554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46554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46554D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46554D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46554D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46554D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46554D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4655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554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46554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5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465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554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4655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55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55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554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4655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554D"/>
    <w:rPr>
      <w:b/>
      <w:bCs/>
      <w:smallCaps/>
      <w:color w:val="0F4761" w:themeColor="accent1" w:themeShade="BF"/>
      <w:spacing w:val="5"/>
    </w:rPr>
  </w:style>
  <w:style w:type="paragraph" w:styleId="Canon" w:customStyle="1">
    <w:name w:val="Canon"/>
    <w:basedOn w:val="Bezodstpw"/>
    <w:link w:val="CanonChar"/>
    <w:qFormat/>
    <w:rsid w:val="0046554D"/>
    <w:rPr>
      <w:rFonts w:ascii="Montserrat" w:hAnsi="Montserrat"/>
      <w:sz w:val="20"/>
      <w:szCs w:val="20"/>
      <w:lang w:val="en-GB"/>
    </w:rPr>
  </w:style>
  <w:style w:type="character" w:styleId="CanonChar" w:customStyle="1">
    <w:name w:val="Canon Char"/>
    <w:basedOn w:val="Domylnaczcionkaakapitu"/>
    <w:link w:val="Canon"/>
    <w:rsid w:val="0046554D"/>
    <w:rPr>
      <w:rFonts w:ascii="Montserrat" w:hAnsi="Montserrat"/>
      <w:sz w:val="20"/>
      <w:szCs w:val="20"/>
      <w:lang w:val="en-GB"/>
    </w:rPr>
  </w:style>
  <w:style w:type="paragraph" w:styleId="Bezodstpw">
    <w:name w:val="No Spacing"/>
    <w:uiPriority w:val="1"/>
    <w:qFormat/>
    <w:rsid w:val="0046554D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554D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4655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55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6554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6554D"/>
  </w:style>
  <w:style w:type="paragraph" w:styleId="Stopka">
    <w:name w:val="footer"/>
    <w:basedOn w:val="Normalny"/>
    <w:link w:val="StopkaZnak"/>
    <w:uiPriority w:val="99"/>
    <w:unhideWhenUsed/>
    <w:rsid w:val="0046554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6554D"/>
  </w:style>
  <w:style w:type="character" w:styleId="Hipercze">
    <w:name w:val="Hyperlink"/>
    <w:basedOn w:val="Domylnaczcionkaakapitu"/>
    <w:uiPriority w:val="99"/>
    <w:unhideWhenUsed/>
    <w:rsid w:val="0046554D"/>
    <w:rPr>
      <w:color w:val="467886" w:themeColor="hyperlink"/>
      <w:u w:val="single"/>
    </w:rPr>
  </w:style>
  <w:style w:type="paragraph" w:styleId="Introduction" w:customStyle="1">
    <w:name w:val="Introduction"/>
    <w:basedOn w:val="Normalny"/>
    <w:qFormat/>
    <w:rsid w:val="0046554D"/>
    <w:pPr>
      <w:spacing w:after="80" w:line="240" w:lineRule="auto"/>
    </w:pPr>
    <w:rPr>
      <w:rFonts w:ascii="Montserrat" w:hAnsi="Montserrat" w:eastAsiaTheme="minorEastAsia"/>
      <w:b/>
      <w:kern w:val="0"/>
      <w:sz w:val="20"/>
      <w:szCs w:val="20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13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13F8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A113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13F8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A113F8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3E452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mkolarski@kplus.agency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://www.canon.pl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katarzyna.sobczak@canon.pl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://www.canon-europe.com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kplus-pr.pl" TargetMode="Externa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447a928-35c0-4f12-a1ad-60258583d727">
      <Terms xmlns="http://schemas.microsoft.com/office/infopath/2007/PartnerControls"/>
    </lcf76f155ced4ddcb4097134ff3c332f>
    <_ip_UnifiedCompliancePolicyProperties xmlns="http://schemas.microsoft.com/sharepoint/v3" xsi:nil="true"/>
    <TaxCatchAll xmlns="c22b2422-3a71-490a-97e7-680ad00d0e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05D600A991564C8FB3AD1E4B08A6DB" ma:contentTypeVersion="21" ma:contentTypeDescription="Utwórz nowy dokument." ma:contentTypeScope="" ma:versionID="9fe80b9fe4a9dcbeb4ddd8d3b2b666e1">
  <xsd:schema xmlns:xsd="http://www.w3.org/2001/XMLSchema" xmlns:xs="http://www.w3.org/2001/XMLSchema" xmlns:p="http://schemas.microsoft.com/office/2006/metadata/properties" xmlns:ns1="http://schemas.microsoft.com/sharepoint/v3" xmlns:ns2="d447a928-35c0-4f12-a1ad-60258583d727" xmlns:ns3="11cf4186-9ffe-439f-b98c-b14c8ed3214e" xmlns:ns4="c22b2422-3a71-490a-97e7-680ad00d0e31" targetNamespace="http://schemas.microsoft.com/office/2006/metadata/properties" ma:root="true" ma:fieldsID="cfd0a5c68cb1e5f571dab07b5f292058" ns1:_="" ns2:_="" ns3:_="" ns4:_="">
    <xsd:import namespace="http://schemas.microsoft.com/sharepoint/v3"/>
    <xsd:import namespace="d447a928-35c0-4f12-a1ad-60258583d727"/>
    <xsd:import namespace="11cf4186-9ffe-439f-b98c-b14c8ed3214e"/>
    <xsd:import namespace="c22b2422-3a71-490a-97e7-680ad00d0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7a928-35c0-4f12-a1ad-60258583d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6d73137-91e5-4dde-81fa-2d859a3cd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f4186-9ffe-439f-b98c-b14c8ed32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b2422-3a71-490a-97e7-680ad00d0e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c5a04ff-3ab1-4462-b92b-cd530b9a741e}" ma:internalName="TaxCatchAll" ma:showField="CatchAllData" ma:web="c22b2422-3a71-490a-97e7-680ad00d0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97BD90-0FE7-4243-8011-EBBCEFFEE2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447a928-35c0-4f12-a1ad-60258583d727"/>
    <ds:schemaRef ds:uri="c22b2422-3a71-490a-97e7-680ad00d0e31"/>
  </ds:schemaRefs>
</ds:datastoreItem>
</file>

<file path=customXml/itemProps2.xml><?xml version="1.0" encoding="utf-8"?>
<ds:datastoreItem xmlns:ds="http://schemas.openxmlformats.org/officeDocument/2006/customXml" ds:itemID="{C91C3065-4423-40E1-B3E9-B88CD97DD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7AEAF-1DEB-4968-A086-8DFA3B2AC3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2CCB11-F29F-4E49-B34E-D876B1CBF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447a928-35c0-4f12-a1ad-60258583d727"/>
    <ds:schemaRef ds:uri="11cf4186-9ffe-439f-b98c-b14c8ed3214e"/>
    <ds:schemaRef ds:uri="c22b2422-3a71-490a-97e7-680ad00d0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Klaudia Skorbiłowicz</dc:creator>
  <keywords/>
  <dc:description/>
  <lastModifiedBy>Paweł Sobczak</lastModifiedBy>
  <revision>25</revision>
  <dcterms:created xsi:type="dcterms:W3CDTF">2026-03-20T08:24:00.0000000Z</dcterms:created>
  <dcterms:modified xsi:type="dcterms:W3CDTF">2026-09-14T11:57:16.2018207Z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0x010100B705D600A991564C8FB3AD1E4B08A6DB</vt:lpwstr>
  </property>
  <property fmtid="{D5CDD505-2E9C-101B-9397-08002B2CF9AE}" pid="3" name="MediaServiceImageTags">
    <vt:lpwstr/>
  </property>
</Properties>
</file>