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283B9" w14:textId="43F8BD01" w:rsidR="005D3BA3" w:rsidRPr="00FC7686" w:rsidRDefault="005D3BA3" w:rsidP="005D3BA3">
      <w:pPr>
        <w:spacing w:before="240" w:after="240" w:line="240" w:lineRule="auto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  <w:color w:val="000000"/>
        </w:rPr>
        <w:t>Informacja prasowa</w:t>
      </w:r>
      <w:r>
        <w:rPr>
          <w:rFonts w:asciiTheme="majorHAnsi" w:eastAsia="Times New Roman" w:hAnsiTheme="majorHAnsi" w:cstheme="majorHAnsi"/>
          <w:color w:val="000000"/>
        </w:rPr>
        <w:tab/>
      </w:r>
      <w:r>
        <w:rPr>
          <w:rFonts w:asciiTheme="majorHAnsi" w:eastAsia="Times New Roman" w:hAnsiTheme="majorHAnsi" w:cstheme="majorHAnsi"/>
          <w:color w:val="000000"/>
        </w:rPr>
        <w:tab/>
      </w:r>
      <w:r>
        <w:rPr>
          <w:rFonts w:asciiTheme="majorHAnsi" w:eastAsia="Times New Roman" w:hAnsiTheme="majorHAnsi" w:cstheme="majorHAnsi"/>
          <w:color w:val="000000"/>
        </w:rPr>
        <w:tab/>
      </w:r>
      <w:r>
        <w:rPr>
          <w:rFonts w:asciiTheme="majorHAnsi" w:eastAsia="Times New Roman" w:hAnsiTheme="majorHAnsi" w:cstheme="majorHAnsi"/>
          <w:color w:val="000000"/>
        </w:rPr>
        <w:tab/>
      </w:r>
      <w:r>
        <w:rPr>
          <w:rFonts w:asciiTheme="majorHAnsi" w:eastAsia="Times New Roman" w:hAnsiTheme="majorHAnsi" w:cstheme="majorHAnsi"/>
          <w:color w:val="000000"/>
        </w:rPr>
        <w:tab/>
      </w:r>
      <w:r>
        <w:rPr>
          <w:rFonts w:asciiTheme="majorHAnsi" w:eastAsia="Times New Roman" w:hAnsiTheme="majorHAnsi" w:cstheme="majorHAnsi"/>
          <w:color w:val="000000"/>
        </w:rPr>
        <w:tab/>
        <w:t xml:space="preserve"> </w:t>
      </w:r>
      <w:r>
        <w:rPr>
          <w:rFonts w:asciiTheme="majorHAnsi" w:eastAsia="Times New Roman" w:hAnsiTheme="majorHAnsi" w:cstheme="majorHAnsi"/>
          <w:color w:val="000000"/>
        </w:rPr>
        <w:tab/>
        <w:t xml:space="preserve">Warszawa, </w:t>
      </w:r>
      <w:r w:rsidR="00D60A6D">
        <w:rPr>
          <w:rFonts w:asciiTheme="majorHAnsi" w:eastAsia="Times New Roman" w:hAnsiTheme="majorHAnsi" w:cstheme="majorHAnsi"/>
          <w:color w:val="000000"/>
        </w:rPr>
        <w:t>15</w:t>
      </w:r>
      <w:r>
        <w:rPr>
          <w:rFonts w:asciiTheme="majorHAnsi" w:eastAsia="Times New Roman" w:hAnsiTheme="majorHAnsi" w:cstheme="majorHAnsi"/>
          <w:color w:val="000000"/>
        </w:rPr>
        <w:t>.09.2026 r. </w:t>
      </w:r>
    </w:p>
    <w:p w14:paraId="3BE2C4AC" w14:textId="1CF79D81" w:rsidR="00FC7686" w:rsidRDefault="00FC7686" w:rsidP="007D6BED">
      <w:pPr>
        <w:spacing w:after="0" w:line="24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3933DCD2" w14:textId="77777777" w:rsidR="007D6BED" w:rsidRPr="007D6BED" w:rsidRDefault="007D6BED" w:rsidP="007D6BE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15AB3B23" w14:textId="63D038F9" w:rsidR="007D6BED" w:rsidRPr="007D6BED" w:rsidRDefault="007D6BED" w:rsidP="007D6BED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30 lat </w:t>
      </w:r>
      <w:proofErr w:type="spellStart"/>
      <w:r>
        <w:rPr>
          <w:rFonts w:asciiTheme="majorHAnsi" w:hAnsiTheme="majorHAnsi" w:cstheme="majorHAnsi"/>
          <w:b/>
          <w:bCs/>
          <w:sz w:val="24"/>
          <w:szCs w:val="24"/>
        </w:rPr>
        <w:t>Rekpol</w:t>
      </w:r>
      <w:proofErr w:type="spellEnd"/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sz w:val="24"/>
          <w:szCs w:val="24"/>
        </w:rPr>
        <w:t>Group</w:t>
      </w:r>
      <w:proofErr w:type="spellEnd"/>
      <w:r>
        <w:rPr>
          <w:rFonts w:asciiTheme="majorHAnsi" w:hAnsiTheme="majorHAnsi" w:cstheme="majorHAnsi"/>
          <w:b/>
          <w:bCs/>
          <w:sz w:val="24"/>
          <w:szCs w:val="24"/>
        </w:rPr>
        <w:t>. Jak śląski rodzinny biznes stał się liderem florystyki w Europie Środkowo-Wschodniej</w:t>
      </w:r>
    </w:p>
    <w:p w14:paraId="650865D6" w14:textId="77777777" w:rsidR="007D6BED" w:rsidRPr="007D6BED" w:rsidRDefault="007D6BED" w:rsidP="007D6BED">
      <w:pPr>
        <w:spacing w:after="0" w:line="24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0E379E75" w14:textId="77777777" w:rsidR="007D6BED" w:rsidRPr="007D6BED" w:rsidRDefault="007D6BED" w:rsidP="007D6BED">
      <w:pPr>
        <w:spacing w:after="0" w:line="24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06C6AE92" w14:textId="08C59871" w:rsidR="007D6BED" w:rsidRPr="007D6BED" w:rsidRDefault="007D6BED" w:rsidP="007D6BED">
      <w:pPr>
        <w:spacing w:after="0" w:line="240" w:lineRule="auto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Jedno pole na Śląsku, parę grządek kwiatów zamiast zboża i ogromna porcja rodzinnego uporu, tak 30 lat temu zaczynała się historia biznesu, który wyrósł na lidera branży florystycznej w Polsce oraz kluczowego gracza B2B w Europie Środkowo-Wschodniej. Dziś, założony przez Zenona </w:t>
      </w:r>
      <w:proofErr w:type="spellStart"/>
      <w:r>
        <w:rPr>
          <w:rFonts w:asciiTheme="majorHAnsi" w:hAnsiTheme="majorHAnsi" w:cstheme="majorHAnsi"/>
          <w:b/>
          <w:bCs/>
          <w:sz w:val="20"/>
          <w:szCs w:val="20"/>
        </w:rPr>
        <w:t>Reka</w:t>
      </w:r>
      <w:proofErr w:type="spellEnd"/>
      <w:r>
        <w:rPr>
          <w:rFonts w:asciiTheme="majorHAnsi" w:hAnsiTheme="majorHAnsi" w:cstheme="majorHAnsi"/>
          <w:b/>
          <w:bCs/>
          <w:sz w:val="20"/>
          <w:szCs w:val="20"/>
        </w:rPr>
        <w:t xml:space="preserve">, </w:t>
      </w:r>
      <w:proofErr w:type="spellStart"/>
      <w:r>
        <w:rPr>
          <w:rFonts w:asciiTheme="majorHAnsi" w:hAnsiTheme="majorHAnsi" w:cstheme="majorHAnsi"/>
          <w:b/>
          <w:bCs/>
          <w:sz w:val="20"/>
          <w:szCs w:val="20"/>
        </w:rPr>
        <w:t>Rekpol</w:t>
      </w:r>
      <w:proofErr w:type="spellEnd"/>
      <w:r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sz w:val="20"/>
          <w:szCs w:val="20"/>
        </w:rPr>
        <w:t>Group</w:t>
      </w:r>
      <w:proofErr w:type="spellEnd"/>
      <w:r>
        <w:rPr>
          <w:rFonts w:asciiTheme="majorHAnsi" w:hAnsiTheme="majorHAnsi" w:cstheme="majorHAnsi"/>
          <w:b/>
          <w:bCs/>
          <w:sz w:val="20"/>
          <w:szCs w:val="20"/>
        </w:rPr>
        <w:t xml:space="preserve"> zaopatruje blisko 6 tysięcy kwiaciarni w czterech krajach i udowadnia, że pasja połączona z innowacją nie zna granic. </w:t>
      </w:r>
    </w:p>
    <w:p w14:paraId="42E6A27A" w14:textId="77777777" w:rsidR="00FD5D72" w:rsidRDefault="00FD5D72" w:rsidP="007D6BED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6ACB54A2" w14:textId="15AB0A1F" w:rsidR="00FD5D72" w:rsidRPr="00FD5D72" w:rsidRDefault="00FD5D72" w:rsidP="00FD5D72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Trzy dekady intensywnego rozwoju zamieniły skromną, lokalną uprawę w potężną strukturę handlową, edukacyjną i technologiczną. Za sukcesem śląskiej spółki stoi nie tylko bezkompromisowa strategia dystrybucji skierowana wyłącznie do klientów biznesowych, ale i ciągłe wyznaczanie nowych standardów dla całego rynku florystycznego. Od rozbudowy infrastruktury logistycznej i powołania Międzynarodowego Instytutu Florystycznego, po zaawansowaną cyfryzację łańcuchów dostaw i automatyzację sprzedaży. </w:t>
      </w:r>
      <w:proofErr w:type="spellStart"/>
      <w:r>
        <w:rPr>
          <w:rFonts w:asciiTheme="majorHAnsi" w:hAnsiTheme="majorHAnsi" w:cstheme="majorHAnsi"/>
          <w:sz w:val="20"/>
          <w:szCs w:val="20"/>
        </w:rPr>
        <w:t>Rekpol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>
        <w:rPr>
          <w:rFonts w:asciiTheme="majorHAnsi" w:hAnsiTheme="majorHAnsi" w:cstheme="majorHAnsi"/>
          <w:sz w:val="20"/>
          <w:szCs w:val="20"/>
        </w:rPr>
        <w:t>Group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pokazuje, jak z rodzinnej pasji stworzyć innowacyjne przedsiębiorstwo o europejskim zasięgu. </w:t>
      </w:r>
    </w:p>
    <w:p w14:paraId="16901F92" w14:textId="77777777" w:rsidR="007D6BED" w:rsidRPr="007D6BED" w:rsidRDefault="007D6BED" w:rsidP="007D6BED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3217DF9C" w14:textId="77777777" w:rsidR="007D6BED" w:rsidRPr="007D6BED" w:rsidRDefault="007D6BED" w:rsidP="007D6BED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Od suszonych kwiatów po globalny import</w:t>
      </w:r>
    </w:p>
    <w:p w14:paraId="29D9E3B5" w14:textId="77777777" w:rsidR="007D6BED" w:rsidRPr="007D6BED" w:rsidRDefault="007D6BED" w:rsidP="007D6BED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27016714" w14:textId="7CF24CEA" w:rsidR="007D6BED" w:rsidRPr="007D6BED" w:rsidRDefault="007D6BED" w:rsidP="007D6BED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Wszystko zaczęło się nietypowo, pod Wodzisławiem Śląskim. Po wypadku w kopalni Zenon </w:t>
      </w:r>
      <w:proofErr w:type="spellStart"/>
      <w:r>
        <w:rPr>
          <w:rFonts w:asciiTheme="majorHAnsi" w:hAnsiTheme="majorHAnsi" w:cstheme="majorHAnsi"/>
          <w:sz w:val="20"/>
          <w:szCs w:val="20"/>
        </w:rPr>
        <w:t>Rek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podjął odważną decyzję – zamiast zboża zasiał kwiaty z przeznaczeniem na susz. Pierwsze barwione kompozycje, tworzone ręcznie wraz z rodziną i sąsiadami, trafiały na lokalne targowiska i giełdę w Tychach. Dostawy realizowano maluchem z przyczepą, ale gigantyczne ambicje założyciela szybko okazały się zbyt duże dla tak kameralnego przedsięwzięcia. </w:t>
      </w:r>
    </w:p>
    <w:p w14:paraId="7BDC3950" w14:textId="77777777" w:rsidR="007D6BED" w:rsidRPr="007D6BED" w:rsidRDefault="007D6BED" w:rsidP="007D6BED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4A8FA41A" w14:textId="0DBF0CB4" w:rsidR="007D6BED" w:rsidRPr="007D6BED" w:rsidRDefault="007D6BED" w:rsidP="007D6BED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Rok 2000 przyniósł milowy krok, mianowicie wejście w segment żywych kwiatów ciętych i doniczkowych. Budowa nowoczesnych chłodni oraz strategiczne partnerstwa z aukcjami kwiatowymi w Holandii otworzyły drzwi </w:t>
      </w:r>
      <w:r>
        <w:rPr>
          <w:rFonts w:asciiTheme="majorHAnsi" w:hAnsiTheme="majorHAnsi" w:cstheme="majorHAnsi"/>
          <w:sz w:val="20"/>
          <w:szCs w:val="20"/>
        </w:rPr>
        <w:br/>
        <w:t xml:space="preserve">do globalnego rynku. Dziś </w:t>
      </w:r>
      <w:proofErr w:type="spellStart"/>
      <w:r>
        <w:rPr>
          <w:rFonts w:asciiTheme="majorHAnsi" w:hAnsiTheme="majorHAnsi" w:cstheme="majorHAnsi"/>
          <w:sz w:val="20"/>
          <w:szCs w:val="20"/>
        </w:rPr>
        <w:t>Rekpol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sprowadza rośliny z najdalszych zakątków świata-od Ekwadoru, Kolumbii </w:t>
      </w:r>
      <w:r>
        <w:rPr>
          <w:rFonts w:asciiTheme="majorHAnsi" w:hAnsiTheme="majorHAnsi" w:cstheme="majorHAnsi"/>
          <w:sz w:val="20"/>
          <w:szCs w:val="20"/>
        </w:rPr>
        <w:br/>
        <w:t xml:space="preserve">i Kenii, po Włochy czy Holandię, nie zapominając przy tym o stałej współpracy z polskimi ogrodnikami. </w:t>
      </w:r>
    </w:p>
    <w:p w14:paraId="039764F9" w14:textId="77777777" w:rsidR="007D6BED" w:rsidRPr="007D6BED" w:rsidRDefault="007D6BED" w:rsidP="007D6BED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62094AAB" w14:textId="77777777" w:rsidR="007D6BED" w:rsidRPr="007D6BED" w:rsidRDefault="007D6BED" w:rsidP="007D6BED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Strategia i potęga sieci: Żelazne B2B i 9 oddziałów w Polsce</w:t>
      </w:r>
    </w:p>
    <w:p w14:paraId="3CB7D3E1" w14:textId="77777777" w:rsidR="007D6BED" w:rsidRPr="007D6BED" w:rsidRDefault="007D6BED" w:rsidP="007D6BED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73483760" w14:textId="3877A8C1" w:rsidR="007D6BED" w:rsidRPr="007D6BED" w:rsidRDefault="007D6BED" w:rsidP="007D6BED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To, co wyróżnia </w:t>
      </w:r>
      <w:proofErr w:type="spellStart"/>
      <w:r>
        <w:rPr>
          <w:rFonts w:asciiTheme="majorHAnsi" w:hAnsiTheme="majorHAnsi" w:cstheme="majorHAnsi"/>
          <w:sz w:val="20"/>
          <w:szCs w:val="20"/>
        </w:rPr>
        <w:t>Rekpol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>
        <w:rPr>
          <w:rFonts w:asciiTheme="majorHAnsi" w:hAnsiTheme="majorHAnsi" w:cstheme="majorHAnsi"/>
          <w:sz w:val="20"/>
          <w:szCs w:val="20"/>
        </w:rPr>
        <w:t>Group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na tle konkurencji, to konsekwentna decyzja: zero handlu detalicznego. Firma </w:t>
      </w:r>
      <w:r w:rsidR="00D60A6D">
        <w:rPr>
          <w:rFonts w:asciiTheme="majorHAnsi" w:hAnsiTheme="majorHAnsi" w:cstheme="majorHAnsi"/>
          <w:sz w:val="20"/>
          <w:szCs w:val="20"/>
        </w:rPr>
        <w:br/>
      </w:r>
      <w:r>
        <w:rPr>
          <w:rFonts w:asciiTheme="majorHAnsi" w:hAnsiTheme="majorHAnsi" w:cstheme="majorHAnsi"/>
          <w:sz w:val="20"/>
          <w:szCs w:val="20"/>
        </w:rPr>
        <w:t xml:space="preserve">od początku budowała relacje w oparciu o czyste partnerstwo B2B, stając się kompletnym zapleczem dystrybucyjnym dla niezależnych kwiaciarni. </w:t>
      </w:r>
    </w:p>
    <w:p w14:paraId="34815982" w14:textId="77777777" w:rsidR="007D6BED" w:rsidRPr="007D6BED" w:rsidRDefault="007D6BED" w:rsidP="007D6BED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61539EF9" w14:textId="599B60C5" w:rsidR="007D6BED" w:rsidRPr="007D6BED" w:rsidRDefault="007D6BED" w:rsidP="007D6BED">
      <w:pPr>
        <w:spacing w:after="0" w:line="240" w:lineRule="auto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– </w:t>
      </w:r>
      <w:r>
        <w:rPr>
          <w:rFonts w:asciiTheme="majorHAnsi" w:hAnsiTheme="majorHAnsi" w:cstheme="majorHAnsi"/>
          <w:i/>
          <w:iCs/>
          <w:sz w:val="20"/>
          <w:szCs w:val="20"/>
        </w:rPr>
        <w:t xml:space="preserve">Nigdy nie rozważałem wejścia w detal. Od początku naszym celem było wyłączne wspieranie kwiaciarni </w:t>
      </w:r>
      <w:r>
        <w:rPr>
          <w:rFonts w:asciiTheme="majorHAnsi" w:hAnsiTheme="majorHAnsi" w:cstheme="majorHAnsi"/>
          <w:i/>
          <w:iCs/>
          <w:sz w:val="20"/>
          <w:szCs w:val="20"/>
        </w:rPr>
        <w:br/>
        <w:t>i budowanie modelu partnerstwa B2B. Dostarczamy im kompleksowy asortyment: od świeżych kwiatów po ceramikę i akcesoria florystyczne do pakownia i dekoracji, tak, aby właściciel kwiaciarni mógł skupić się na kreacji, a nie na poszukiwaniu towaru u dziesiątek dostawców</w:t>
      </w:r>
      <w:r>
        <w:rPr>
          <w:rFonts w:asciiTheme="majorHAnsi" w:hAnsiTheme="majorHAnsi" w:cstheme="majorHAnsi"/>
          <w:sz w:val="20"/>
          <w:szCs w:val="20"/>
        </w:rPr>
        <w:t xml:space="preserve"> – podkreśla </w:t>
      </w:r>
      <w:r>
        <w:rPr>
          <w:rFonts w:asciiTheme="majorHAnsi" w:hAnsiTheme="majorHAnsi" w:cstheme="majorHAnsi"/>
          <w:b/>
          <w:bCs/>
          <w:sz w:val="20"/>
          <w:szCs w:val="20"/>
        </w:rPr>
        <w:t xml:space="preserve">Zenon </w:t>
      </w:r>
      <w:proofErr w:type="spellStart"/>
      <w:r>
        <w:rPr>
          <w:rFonts w:asciiTheme="majorHAnsi" w:hAnsiTheme="majorHAnsi" w:cstheme="majorHAnsi"/>
          <w:b/>
          <w:bCs/>
          <w:sz w:val="20"/>
          <w:szCs w:val="20"/>
        </w:rPr>
        <w:t>Rek</w:t>
      </w:r>
      <w:proofErr w:type="spellEnd"/>
      <w:r>
        <w:rPr>
          <w:rFonts w:asciiTheme="majorHAnsi" w:hAnsiTheme="majorHAnsi" w:cstheme="majorHAnsi"/>
          <w:b/>
          <w:bCs/>
          <w:sz w:val="20"/>
          <w:szCs w:val="20"/>
        </w:rPr>
        <w:t xml:space="preserve">, </w:t>
      </w:r>
      <w:r w:rsidR="00C62BAE">
        <w:rPr>
          <w:rFonts w:asciiTheme="majorHAnsi" w:hAnsiTheme="majorHAnsi" w:cstheme="majorHAnsi"/>
          <w:b/>
          <w:bCs/>
          <w:sz w:val="20"/>
          <w:szCs w:val="20"/>
        </w:rPr>
        <w:t xml:space="preserve">założyciel i </w:t>
      </w:r>
      <w:r>
        <w:rPr>
          <w:rFonts w:asciiTheme="majorHAnsi" w:hAnsiTheme="majorHAnsi" w:cstheme="majorHAnsi"/>
          <w:b/>
          <w:bCs/>
          <w:sz w:val="20"/>
          <w:szCs w:val="20"/>
        </w:rPr>
        <w:t xml:space="preserve">prezes zarządu </w:t>
      </w:r>
      <w:proofErr w:type="spellStart"/>
      <w:r>
        <w:rPr>
          <w:rFonts w:asciiTheme="majorHAnsi" w:hAnsiTheme="majorHAnsi" w:cstheme="majorHAnsi"/>
          <w:b/>
          <w:bCs/>
          <w:sz w:val="20"/>
          <w:szCs w:val="20"/>
        </w:rPr>
        <w:t>Rekpol</w:t>
      </w:r>
      <w:proofErr w:type="spellEnd"/>
      <w:r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sz w:val="20"/>
          <w:szCs w:val="20"/>
        </w:rPr>
        <w:t>Group</w:t>
      </w:r>
      <w:proofErr w:type="spellEnd"/>
      <w:r>
        <w:rPr>
          <w:rFonts w:asciiTheme="majorHAnsi" w:hAnsiTheme="majorHAnsi" w:cstheme="majorHAnsi"/>
          <w:b/>
          <w:bCs/>
          <w:sz w:val="20"/>
          <w:szCs w:val="20"/>
        </w:rPr>
        <w:t xml:space="preserve">. </w:t>
      </w:r>
    </w:p>
    <w:p w14:paraId="6006B2FC" w14:textId="77777777" w:rsidR="007D6BED" w:rsidRPr="007D6BED" w:rsidRDefault="007D6BED" w:rsidP="007D6BED">
      <w:pPr>
        <w:spacing w:after="0" w:line="240" w:lineRule="auto"/>
        <w:jc w:val="both"/>
        <w:rPr>
          <w:rFonts w:asciiTheme="majorHAnsi" w:hAnsiTheme="majorHAnsi" w:cstheme="majorHAnsi"/>
          <w:b/>
          <w:bCs/>
          <w:sz w:val="20"/>
          <w:szCs w:val="20"/>
        </w:rPr>
      </w:pPr>
    </w:p>
    <w:p w14:paraId="299177ED" w14:textId="7CCD2DD2" w:rsidR="007D6BED" w:rsidRPr="007D6BED" w:rsidRDefault="007D6BED" w:rsidP="00C62BAE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Ta wizja przełożyła się na błyskawiczne tempo rozwoju. Od 2022 roku firma przeprowadziła potężną ekspansję stacjonarną, otwierając dziewięć nowoczesnych centrów dystrybucyjnych (m.in. w Warszawie, Łodzi, Krakowie, Gdańsku, Lublinie i Szczecinie). Dziś zatrudnia ponad 300 osób i zaopatruje tysiące pracowni florystycznych </w:t>
      </w:r>
      <w:r>
        <w:rPr>
          <w:rFonts w:asciiTheme="majorHAnsi" w:hAnsiTheme="majorHAnsi" w:cstheme="majorHAnsi"/>
          <w:sz w:val="20"/>
          <w:szCs w:val="20"/>
        </w:rPr>
        <w:br/>
        <w:t xml:space="preserve">w Polsce, Czechach, Słowacji oraz Austrii. </w:t>
      </w:r>
      <w:r w:rsidR="00C62BAE" w:rsidRPr="00C62BAE">
        <w:rPr>
          <w:rFonts w:asciiTheme="majorHAnsi" w:hAnsiTheme="majorHAnsi" w:cstheme="majorHAnsi"/>
          <w:sz w:val="20"/>
          <w:szCs w:val="20"/>
        </w:rPr>
        <w:t>Przychód firmy za 2025 rok to blisko 200 mln złotych, co oznacza ok. 30% wzrostu rok do roku.</w:t>
      </w:r>
    </w:p>
    <w:p w14:paraId="4CB27AF7" w14:textId="397DBB40" w:rsidR="007D6BED" w:rsidRPr="007D6BED" w:rsidRDefault="007D6BED" w:rsidP="007D6BED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Więcej niż hurtownia. Edukacja i certyfikowani specjaliści</w:t>
      </w:r>
    </w:p>
    <w:p w14:paraId="7DB63F53" w14:textId="77777777" w:rsidR="00FD5D72" w:rsidRDefault="00FD5D72" w:rsidP="007D6BED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7BB23A74" w14:textId="37847A67" w:rsidR="00FD5D72" w:rsidRPr="007D6BED" w:rsidRDefault="00FD5D72" w:rsidP="007D6BED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Działalność grupy od lat wykracza jednak daleko poza samą logistykę i handel. </w:t>
      </w:r>
      <w:proofErr w:type="spellStart"/>
      <w:r>
        <w:rPr>
          <w:rFonts w:asciiTheme="majorHAnsi" w:hAnsiTheme="majorHAnsi" w:cstheme="majorHAnsi"/>
          <w:sz w:val="20"/>
          <w:szCs w:val="20"/>
        </w:rPr>
        <w:t>Rekpol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konsekwentnie inwestuje w podnoszenie rangi całego zawodu florysty. Fundamentem tych działań było utworzenie w 2001 roku Śląskiego Centrum Florystycznego </w:t>
      </w:r>
      <w:proofErr w:type="spellStart"/>
      <w:r>
        <w:rPr>
          <w:rFonts w:asciiTheme="majorHAnsi" w:hAnsiTheme="majorHAnsi" w:cstheme="majorHAnsi"/>
          <w:sz w:val="20"/>
          <w:szCs w:val="20"/>
        </w:rPr>
        <w:t>Rekpol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– stanowiącego element reorganizacji małej rodzinnej firmy w spółkę z o.o., pod którą to nazwą firma funkcjonowała przez lata, przechodząc w ostatnich latach w obecną odsłonę pod marką </w:t>
      </w:r>
      <w:proofErr w:type="spellStart"/>
      <w:r>
        <w:rPr>
          <w:rFonts w:asciiTheme="majorHAnsi" w:hAnsiTheme="majorHAnsi" w:cstheme="majorHAnsi"/>
          <w:sz w:val="20"/>
          <w:szCs w:val="20"/>
        </w:rPr>
        <w:t>Rekpol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>
        <w:rPr>
          <w:rFonts w:asciiTheme="majorHAnsi" w:hAnsiTheme="majorHAnsi" w:cstheme="majorHAnsi"/>
          <w:sz w:val="20"/>
          <w:szCs w:val="20"/>
        </w:rPr>
        <w:t>Group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. Niezależnie rozwijały się inicjatywy branżowe, takie jak Stowarzyszenie Florystów Polskich (członek międzynarodowej organizacji </w:t>
      </w:r>
      <w:proofErr w:type="spellStart"/>
      <w:r>
        <w:rPr>
          <w:rFonts w:asciiTheme="majorHAnsi" w:hAnsiTheme="majorHAnsi" w:cstheme="majorHAnsi"/>
          <w:sz w:val="20"/>
          <w:szCs w:val="20"/>
        </w:rPr>
        <w:t>Florint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). SFP miało zaszczyt i wyzwanie zorganizować Mistrzostwa Europy we Florystyce w Katowicach w 2022 roku, gdzie </w:t>
      </w:r>
      <w:proofErr w:type="spellStart"/>
      <w:r>
        <w:rPr>
          <w:rFonts w:asciiTheme="majorHAnsi" w:hAnsiTheme="majorHAnsi" w:cstheme="majorHAnsi"/>
          <w:sz w:val="20"/>
          <w:szCs w:val="20"/>
        </w:rPr>
        <w:t>Rekpol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wystąpił w roli strategicznego partnera i sponsora.</w:t>
      </w:r>
    </w:p>
    <w:p w14:paraId="38A1AA82" w14:textId="77777777" w:rsidR="007D6BED" w:rsidRDefault="007D6BED" w:rsidP="007D6BED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72CC4A68" w14:textId="3DE7F3F0" w:rsidR="00FD5D72" w:rsidRDefault="00FD5D72" w:rsidP="007D6BED">
      <w:pPr>
        <w:spacing w:after="0" w:line="240" w:lineRule="auto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Kolejną przełomową inicjatywą było utworzenie w 2021 roku Międzynarodowego Instytutu Florystycznego (MIF), powołanego przez Zenona </w:t>
      </w:r>
      <w:proofErr w:type="spellStart"/>
      <w:r>
        <w:rPr>
          <w:rFonts w:asciiTheme="majorHAnsi" w:hAnsiTheme="majorHAnsi" w:cstheme="majorHAnsi"/>
          <w:sz w:val="20"/>
          <w:szCs w:val="20"/>
        </w:rPr>
        <w:t>Reka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we współpracy z wybitnym Mistrzem florystyki Tomaszem </w:t>
      </w:r>
      <w:proofErr w:type="spellStart"/>
      <w:r>
        <w:rPr>
          <w:rFonts w:asciiTheme="majorHAnsi" w:hAnsiTheme="majorHAnsi" w:cstheme="majorHAnsi"/>
          <w:sz w:val="20"/>
          <w:szCs w:val="20"/>
        </w:rPr>
        <w:t>Maxem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Kuczyńskim, zdobywcą tytułu Mistrza Świata we Florystyce na mistrzostwach w Hadze. MIF to kompleksowy ośrodek dysponujący własną bazą noclegową i zapleczem szkoleniowym. Za poziom merytoryczny odpowiada ścisła czołówka światowa, oprócz T. </w:t>
      </w:r>
      <w:proofErr w:type="spellStart"/>
      <w:r>
        <w:rPr>
          <w:rFonts w:asciiTheme="majorHAnsi" w:hAnsiTheme="majorHAnsi" w:cstheme="majorHAnsi"/>
          <w:sz w:val="20"/>
          <w:szCs w:val="20"/>
        </w:rPr>
        <w:t>Maxa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Kuczyńskiego wykładają tu m.in. Zygmunt Sieradzan, Edyta Zając-Chruściel oraz uznani mistrzowie z Holandii, Niemiec, Estonii, Węgier i Hiszpanii. Dzięki temu placówka przyciąga kursantów z różnych krajów, w tym z Polski, Wielkiej Brytanii czy Chorwacji. </w:t>
      </w:r>
    </w:p>
    <w:p w14:paraId="5494DA10" w14:textId="77777777" w:rsidR="00FD5D72" w:rsidRPr="007D6BED" w:rsidRDefault="00FD5D72" w:rsidP="007D6BED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2D170A1B" w14:textId="77777777" w:rsidR="007D6BED" w:rsidRPr="007D6BED" w:rsidRDefault="007D6BED" w:rsidP="007D6BED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Równolegle grupa rozwija działalność edukacyjną w ramach Branżowego Centrum Umiejętności (BCU), umacniając swoją pozycję lidera kształcenia zawodowego w sektorze florystycznym. Łącznie ze wszystkich warsztatów i kursów organizowanych przez firmę skorzystało już ponad 2000 osób, a rocznie mury Instytutu opuszcza kilkudziesięciu dyplomowanych specjalistów gotowych do pracy na najwyższym, światowym poziomie.</w:t>
      </w:r>
    </w:p>
    <w:p w14:paraId="67EB6F38" w14:textId="77777777" w:rsidR="007D6BED" w:rsidRPr="007D6BED" w:rsidRDefault="007D6BED" w:rsidP="007D6BED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4E16A723" w14:textId="4FE3664E" w:rsidR="007D6BED" w:rsidRPr="007D6BED" w:rsidRDefault="007D6BED" w:rsidP="007D6BED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Cyfrowy skok w przyszłość, czyli </w:t>
      </w:r>
      <w:proofErr w:type="spellStart"/>
      <w:r>
        <w:rPr>
          <w:rFonts w:asciiTheme="majorHAnsi" w:hAnsiTheme="majorHAnsi" w:cstheme="majorHAnsi"/>
          <w:b/>
          <w:bCs/>
          <w:sz w:val="20"/>
          <w:szCs w:val="20"/>
        </w:rPr>
        <w:t>FreshPortal</w:t>
      </w:r>
      <w:proofErr w:type="spellEnd"/>
      <w:r>
        <w:rPr>
          <w:rFonts w:asciiTheme="majorHAnsi" w:hAnsiTheme="majorHAnsi" w:cstheme="majorHAnsi"/>
          <w:b/>
          <w:bCs/>
          <w:sz w:val="20"/>
          <w:szCs w:val="20"/>
        </w:rPr>
        <w:t xml:space="preserve"> i </w:t>
      </w:r>
      <w:proofErr w:type="spellStart"/>
      <w:r>
        <w:rPr>
          <w:rFonts w:asciiTheme="majorHAnsi" w:hAnsiTheme="majorHAnsi" w:cstheme="majorHAnsi"/>
          <w:b/>
          <w:bCs/>
          <w:sz w:val="20"/>
          <w:szCs w:val="20"/>
        </w:rPr>
        <w:t>kwiatomaty</w:t>
      </w:r>
      <w:proofErr w:type="spellEnd"/>
    </w:p>
    <w:p w14:paraId="42646FBE" w14:textId="77777777" w:rsidR="007D6BED" w:rsidRPr="007D6BED" w:rsidRDefault="007D6BED" w:rsidP="007D6BED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30A13E30" w14:textId="2FD94F5C" w:rsidR="007D6BED" w:rsidRDefault="00FD5D72" w:rsidP="007D6BED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Świętując 30-lecie, </w:t>
      </w:r>
      <w:proofErr w:type="spellStart"/>
      <w:r>
        <w:rPr>
          <w:rFonts w:asciiTheme="majorHAnsi" w:hAnsiTheme="majorHAnsi" w:cstheme="majorHAnsi"/>
          <w:sz w:val="20"/>
          <w:szCs w:val="20"/>
        </w:rPr>
        <w:t>Rekpol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>
        <w:rPr>
          <w:rFonts w:asciiTheme="majorHAnsi" w:hAnsiTheme="majorHAnsi" w:cstheme="majorHAnsi"/>
          <w:sz w:val="20"/>
          <w:szCs w:val="20"/>
        </w:rPr>
        <w:t>Group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nie zwalnia tempa i spogląda w stronę pełnej cyfryzacji. Aktualnie firma wdraża zaawansowaną platformę </w:t>
      </w:r>
      <w:proofErr w:type="spellStart"/>
      <w:r>
        <w:rPr>
          <w:rFonts w:asciiTheme="majorHAnsi" w:hAnsiTheme="majorHAnsi" w:cstheme="majorHAnsi"/>
          <w:sz w:val="20"/>
          <w:szCs w:val="20"/>
        </w:rPr>
        <w:t>FreshPortal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, która łączy kwiaciarnie bezpośrednio z globalnymi hodowcami, skracając maksymalnie drogi dostaw i czas od ścięcia rośliny do jej sprzedaży. Równolegle, we współpracy z producentem </w:t>
      </w:r>
      <w:proofErr w:type="spellStart"/>
      <w:r>
        <w:rPr>
          <w:rFonts w:asciiTheme="majorHAnsi" w:hAnsiTheme="majorHAnsi" w:cstheme="majorHAnsi"/>
          <w:sz w:val="20"/>
          <w:szCs w:val="20"/>
        </w:rPr>
        <w:t>kwiatomatów</w:t>
      </w:r>
      <w:proofErr w:type="spellEnd"/>
      <w:r w:rsidR="00D60A6D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 xml:space="preserve">(firmą </w:t>
      </w:r>
      <w:proofErr w:type="spellStart"/>
      <w:r>
        <w:rPr>
          <w:rFonts w:asciiTheme="majorHAnsi" w:hAnsiTheme="majorHAnsi" w:cstheme="majorHAnsi"/>
          <w:sz w:val="20"/>
          <w:szCs w:val="20"/>
        </w:rPr>
        <w:t>Eldrut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) oraz Bankiem Millennium, grupa oferuje florystom pionierski Program Współfinansowania </w:t>
      </w:r>
      <w:proofErr w:type="spellStart"/>
      <w:r>
        <w:rPr>
          <w:rFonts w:asciiTheme="majorHAnsi" w:hAnsiTheme="majorHAnsi" w:cstheme="majorHAnsi"/>
          <w:sz w:val="20"/>
          <w:szCs w:val="20"/>
        </w:rPr>
        <w:t>Kwiatomatów</w:t>
      </w:r>
      <w:proofErr w:type="spellEnd"/>
      <w:r>
        <w:rPr>
          <w:rFonts w:asciiTheme="majorHAnsi" w:hAnsiTheme="majorHAnsi" w:cstheme="majorHAnsi"/>
          <w:sz w:val="20"/>
          <w:szCs w:val="20"/>
        </w:rPr>
        <w:t>, dostarczając kwiaty właścicielom urządzeń oraz partycypując w spłacie części zobowiązań leasingowych.</w:t>
      </w:r>
    </w:p>
    <w:p w14:paraId="5954CED3" w14:textId="77777777" w:rsidR="00FD5D72" w:rsidRPr="007D6BED" w:rsidRDefault="00FD5D72" w:rsidP="007D6BED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34DB751B" w14:textId="10ED4CCE" w:rsidR="007D6BED" w:rsidRDefault="007D6BED" w:rsidP="007D6BED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– </w:t>
      </w:r>
      <w:r>
        <w:rPr>
          <w:rFonts w:asciiTheme="majorHAnsi" w:hAnsiTheme="majorHAnsi" w:cstheme="majorHAnsi"/>
          <w:i/>
          <w:iCs/>
          <w:sz w:val="20"/>
          <w:szCs w:val="20"/>
        </w:rPr>
        <w:t xml:space="preserve">Automatyzacja to nieprzemijający trend i odpowiedź na nawyki zakupowe młodszego pokolenia. Uważam, </w:t>
      </w:r>
      <w:r>
        <w:rPr>
          <w:rFonts w:asciiTheme="majorHAnsi" w:hAnsiTheme="majorHAnsi" w:cstheme="majorHAnsi"/>
          <w:i/>
          <w:iCs/>
          <w:sz w:val="20"/>
          <w:szCs w:val="20"/>
        </w:rPr>
        <w:br/>
        <w:t xml:space="preserve">że </w:t>
      </w:r>
      <w:proofErr w:type="spellStart"/>
      <w:r>
        <w:rPr>
          <w:rFonts w:asciiTheme="majorHAnsi" w:hAnsiTheme="majorHAnsi" w:cstheme="majorHAnsi"/>
          <w:i/>
          <w:iCs/>
          <w:sz w:val="20"/>
          <w:szCs w:val="20"/>
        </w:rPr>
        <w:t>kwiatomat</w:t>
      </w:r>
      <w:proofErr w:type="spellEnd"/>
      <w:r>
        <w:rPr>
          <w:rFonts w:asciiTheme="majorHAnsi" w:hAnsiTheme="majorHAnsi" w:cstheme="majorHAnsi"/>
          <w:i/>
          <w:iCs/>
          <w:sz w:val="20"/>
          <w:szCs w:val="20"/>
        </w:rPr>
        <w:t xml:space="preserve"> powinien stać się naturalnym uzupełnieniem i przedłużeniem godzin pracy każdej nowoczesnej kwiaciarni</w:t>
      </w:r>
      <w:r>
        <w:rPr>
          <w:rFonts w:asciiTheme="majorHAnsi" w:hAnsiTheme="majorHAnsi" w:cstheme="majorHAnsi"/>
          <w:sz w:val="20"/>
          <w:szCs w:val="20"/>
        </w:rPr>
        <w:t xml:space="preserve">. </w:t>
      </w:r>
      <w:r>
        <w:rPr>
          <w:rFonts w:asciiTheme="majorHAnsi" w:hAnsiTheme="majorHAnsi" w:cstheme="majorHAnsi"/>
          <w:i/>
          <w:iCs/>
          <w:sz w:val="20"/>
          <w:szCs w:val="20"/>
        </w:rPr>
        <w:t>W naszym biznesie niezmiennie stawiamy na jakość towaru, niezawodną logistykę i relacje. To wartości, na których opieramy przyszłość naszej firmy i planujemy jej rozwój na kolejne dekady</w:t>
      </w:r>
      <w:r>
        <w:rPr>
          <w:rFonts w:asciiTheme="majorHAnsi" w:hAnsiTheme="majorHAnsi" w:cstheme="majorHAnsi"/>
          <w:sz w:val="20"/>
          <w:szCs w:val="20"/>
        </w:rPr>
        <w:t xml:space="preserve"> - mówi</w:t>
      </w:r>
      <w:r>
        <w:rPr>
          <w:rFonts w:asciiTheme="majorHAnsi" w:hAnsiTheme="majorHAnsi" w:cstheme="majorHAnsi"/>
          <w:b/>
          <w:bCs/>
          <w:sz w:val="20"/>
          <w:szCs w:val="20"/>
        </w:rPr>
        <w:t xml:space="preserve"> Zenon </w:t>
      </w:r>
      <w:proofErr w:type="spellStart"/>
      <w:r>
        <w:rPr>
          <w:rFonts w:asciiTheme="majorHAnsi" w:hAnsiTheme="majorHAnsi" w:cstheme="majorHAnsi"/>
          <w:b/>
          <w:bCs/>
          <w:sz w:val="20"/>
          <w:szCs w:val="20"/>
        </w:rPr>
        <w:t>Rek</w:t>
      </w:r>
      <w:proofErr w:type="spellEnd"/>
      <w:r>
        <w:rPr>
          <w:rFonts w:asciiTheme="majorHAnsi" w:hAnsiTheme="majorHAnsi" w:cstheme="majorHAnsi"/>
          <w:sz w:val="20"/>
          <w:szCs w:val="20"/>
        </w:rPr>
        <w:t>.</w:t>
      </w:r>
    </w:p>
    <w:p w14:paraId="1154CFA0" w14:textId="77777777" w:rsidR="000B680C" w:rsidRDefault="000B680C" w:rsidP="007D6BED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2461956C" w14:textId="77777777" w:rsidR="000B680C" w:rsidRDefault="000B680C" w:rsidP="000B680C">
      <w:pPr>
        <w:spacing w:after="0" w:line="240" w:lineRule="auto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lastRenderedPageBreak/>
        <w:t xml:space="preserve">O firmie </w:t>
      </w:r>
      <w:proofErr w:type="spellStart"/>
      <w:r>
        <w:rPr>
          <w:rFonts w:asciiTheme="majorHAnsi" w:hAnsiTheme="majorHAnsi" w:cstheme="majorHAnsi"/>
          <w:b/>
          <w:bCs/>
          <w:sz w:val="20"/>
          <w:szCs w:val="20"/>
        </w:rPr>
        <w:t>Rekpol</w:t>
      </w:r>
      <w:proofErr w:type="spellEnd"/>
      <w:r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sz w:val="20"/>
          <w:szCs w:val="20"/>
        </w:rPr>
        <w:t>Group</w:t>
      </w:r>
      <w:proofErr w:type="spellEnd"/>
      <w:r>
        <w:rPr>
          <w:rFonts w:asciiTheme="majorHAnsi" w:hAnsiTheme="majorHAnsi" w:cstheme="majorHAnsi"/>
          <w:b/>
          <w:bCs/>
          <w:sz w:val="20"/>
          <w:szCs w:val="20"/>
        </w:rPr>
        <w:t>:</w:t>
      </w:r>
    </w:p>
    <w:p w14:paraId="76288A65" w14:textId="77777777" w:rsidR="000B680C" w:rsidRPr="000B680C" w:rsidRDefault="000B680C" w:rsidP="000B680C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4EAE21E8" w14:textId="2A828191" w:rsidR="000B680C" w:rsidRPr="000B680C" w:rsidRDefault="000B680C" w:rsidP="000B680C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proofErr w:type="spellStart"/>
      <w:r>
        <w:rPr>
          <w:rFonts w:asciiTheme="majorHAnsi" w:hAnsiTheme="majorHAnsi" w:cstheme="majorHAnsi"/>
          <w:sz w:val="20"/>
          <w:szCs w:val="20"/>
        </w:rPr>
        <w:t>Rekpol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>
        <w:rPr>
          <w:rFonts w:asciiTheme="majorHAnsi" w:hAnsiTheme="majorHAnsi" w:cstheme="majorHAnsi"/>
          <w:sz w:val="20"/>
          <w:szCs w:val="20"/>
        </w:rPr>
        <w:t>Group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to wiodący dystrybutor B2B oraz jeden z liderów rynku florystycznego w Europie Środkowo-Wschodniej. Firma działa wyłącznie w modelu biznesowym B2B będąc zapleczem logistyczno-handlowym dla ponad 6 000 niezależnych kwiaciarni oraz pracowni florystycznych w Polsce, Czechach, Słowacji i Austrii. </w:t>
      </w:r>
    </w:p>
    <w:p w14:paraId="0D3FB20A" w14:textId="28BF22BF" w:rsidR="000B680C" w:rsidRDefault="000B680C" w:rsidP="000B680C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Spółka posiada 9 nowoczesnych centrów dystrybucyjnych (m.in. w Warszawie, Łodzi, Krakowie, Gdańsku, Lublinie i Szczecinie). Oferta obejmuje bezpośredni import żywych kwiatów ciętych oraz doniczkowych z całego świata, produkcję od polskich ogrodników oraz pełną gamę artykułów dekoracyjnych, ceramiki i akcesoriów florystycznych. </w:t>
      </w:r>
    </w:p>
    <w:p w14:paraId="4874531C" w14:textId="77777777" w:rsidR="000B680C" w:rsidRDefault="000B680C" w:rsidP="000B680C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00D586B7" w14:textId="0581F298" w:rsidR="000B680C" w:rsidRPr="000B680C" w:rsidRDefault="000B680C" w:rsidP="000B680C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proofErr w:type="spellStart"/>
      <w:r>
        <w:rPr>
          <w:rFonts w:asciiTheme="majorHAnsi" w:hAnsiTheme="majorHAnsi" w:cstheme="majorHAnsi"/>
          <w:sz w:val="20"/>
          <w:szCs w:val="20"/>
        </w:rPr>
        <w:t>Rekpol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>
        <w:rPr>
          <w:rFonts w:asciiTheme="majorHAnsi" w:hAnsiTheme="majorHAnsi" w:cstheme="majorHAnsi"/>
          <w:sz w:val="20"/>
          <w:szCs w:val="20"/>
        </w:rPr>
        <w:t>Group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to także centrum edukacji branżowej - współtwórca Międzynarodowego Instytutu Florystycznego (MIF) oraz partner Branżowego Centrum Umiejętności (BCU). Inicjatorem powstania Stowarzyszenia Florystów Polskich był założyciel </w:t>
      </w:r>
      <w:r w:rsidR="00C62BAE">
        <w:rPr>
          <w:rFonts w:asciiTheme="majorHAnsi" w:hAnsiTheme="majorHAnsi" w:cstheme="majorHAnsi"/>
          <w:sz w:val="20"/>
          <w:szCs w:val="20"/>
        </w:rPr>
        <w:t xml:space="preserve">i prezes </w:t>
      </w:r>
      <w:r>
        <w:rPr>
          <w:rFonts w:asciiTheme="majorHAnsi" w:hAnsiTheme="majorHAnsi" w:cstheme="majorHAnsi"/>
          <w:sz w:val="20"/>
          <w:szCs w:val="20"/>
        </w:rPr>
        <w:t xml:space="preserve">firmy, Zenon </w:t>
      </w:r>
      <w:proofErr w:type="spellStart"/>
      <w:r>
        <w:rPr>
          <w:rFonts w:asciiTheme="majorHAnsi" w:hAnsiTheme="majorHAnsi" w:cstheme="majorHAnsi"/>
          <w:sz w:val="20"/>
          <w:szCs w:val="20"/>
        </w:rPr>
        <w:t>Rek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. W obszarze innowacji firma rozwija autorski system zamawiania </w:t>
      </w:r>
      <w:proofErr w:type="spellStart"/>
      <w:r>
        <w:rPr>
          <w:rFonts w:asciiTheme="majorHAnsi" w:hAnsiTheme="majorHAnsi" w:cstheme="majorHAnsi"/>
          <w:sz w:val="20"/>
          <w:szCs w:val="20"/>
        </w:rPr>
        <w:t>FreshPortal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oraz sieć bezobsługowych </w:t>
      </w:r>
      <w:proofErr w:type="spellStart"/>
      <w:r>
        <w:rPr>
          <w:rFonts w:asciiTheme="majorHAnsi" w:hAnsiTheme="majorHAnsi" w:cstheme="majorHAnsi"/>
          <w:sz w:val="20"/>
          <w:szCs w:val="20"/>
        </w:rPr>
        <w:t>kwiatomatów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. </w:t>
      </w:r>
    </w:p>
    <w:p w14:paraId="12BC438D" w14:textId="77777777" w:rsidR="000B680C" w:rsidRPr="007D6BED" w:rsidRDefault="000B680C" w:rsidP="007D6BED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7A933112" w14:textId="77777777" w:rsidR="007D6BED" w:rsidRPr="00FC7686" w:rsidRDefault="007D6BED" w:rsidP="007D6BED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7BD78EB8" w14:textId="027CAAC1" w:rsidR="00764F87" w:rsidRDefault="00764F87" w:rsidP="000B680C">
      <w:pPr>
        <w:spacing w:after="0" w:line="240" w:lineRule="auto"/>
        <w:rPr>
          <w:rFonts w:asciiTheme="majorHAnsi" w:hAnsiTheme="majorHAnsi" w:cstheme="majorHAnsi"/>
          <w:sz w:val="20"/>
          <w:szCs w:val="20"/>
          <w:u w:val="single"/>
        </w:rPr>
      </w:pPr>
      <w:r>
        <w:rPr>
          <w:rFonts w:asciiTheme="majorHAnsi" w:hAnsiTheme="majorHAnsi" w:cstheme="majorHAnsi"/>
          <w:sz w:val="20"/>
          <w:szCs w:val="20"/>
          <w:u w:val="single"/>
        </w:rPr>
        <w:t>Kontakt dla mediów:</w:t>
      </w:r>
    </w:p>
    <w:p w14:paraId="3BDC8876" w14:textId="77777777" w:rsidR="000B680C" w:rsidRPr="007D6BED" w:rsidRDefault="000B680C" w:rsidP="000B680C">
      <w:pPr>
        <w:spacing w:after="0" w:line="240" w:lineRule="auto"/>
        <w:rPr>
          <w:rFonts w:asciiTheme="majorHAnsi" w:hAnsiTheme="majorHAnsi" w:cstheme="majorHAnsi"/>
          <w:sz w:val="20"/>
          <w:szCs w:val="20"/>
          <w:u w:val="single"/>
        </w:rPr>
      </w:pPr>
    </w:p>
    <w:p w14:paraId="178B24EE" w14:textId="746A3292" w:rsidR="00764F87" w:rsidRPr="00FC7686" w:rsidRDefault="00764F87" w:rsidP="000B680C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Marta Wojtaś</w:t>
      </w:r>
    </w:p>
    <w:p w14:paraId="50146A25" w14:textId="6021ED93" w:rsidR="00764F87" w:rsidRPr="00FC7686" w:rsidRDefault="00764F87" w:rsidP="000B680C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Tel.: + 48 796 996 619</w:t>
      </w:r>
    </w:p>
    <w:p w14:paraId="00000005" w14:textId="11838AB1" w:rsidR="00693C22" w:rsidRPr="00FC7686" w:rsidRDefault="00764F87" w:rsidP="000B680C">
      <w:pPr>
        <w:spacing w:after="0" w:line="240" w:lineRule="auto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 xml:space="preserve">E-mail: </w:t>
      </w:r>
      <w:hyperlink r:id="rId7" w:history="1">
        <w:r>
          <w:rPr>
            <w:rStyle w:val="Hipercze"/>
            <w:rFonts w:asciiTheme="majorHAnsi" w:hAnsiTheme="majorHAnsi" w:cstheme="majorHAnsi"/>
            <w:lang w:val="en-US"/>
          </w:rPr>
          <w:t>marta.wojtas@goodonepr.pl</w:t>
        </w:r>
      </w:hyperlink>
      <w:r>
        <w:rPr>
          <w:rFonts w:asciiTheme="majorHAnsi" w:hAnsiTheme="majorHAnsi" w:cstheme="majorHAnsi"/>
          <w:lang w:val="en-US"/>
        </w:rPr>
        <w:t xml:space="preserve"> </w:t>
      </w:r>
    </w:p>
    <w:sectPr w:rsidR="00693C22" w:rsidRPr="00FC7686" w:rsidSect="00FC76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319" w:footer="2324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55FED" w14:textId="77777777" w:rsidR="009F14EA" w:rsidRDefault="009F14EA">
      <w:pPr>
        <w:spacing w:after="0" w:line="240" w:lineRule="auto"/>
      </w:pPr>
      <w:r>
        <w:separator/>
      </w:r>
    </w:p>
  </w:endnote>
  <w:endnote w:type="continuationSeparator" w:id="0">
    <w:p w14:paraId="5188A002" w14:textId="77777777" w:rsidR="009F14EA" w:rsidRDefault="009F1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C" w14:textId="77777777" w:rsidR="00693C22" w:rsidRDefault="00693C2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A" w14:textId="77777777" w:rsidR="00693C22" w:rsidRDefault="00693C2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B" w14:textId="77777777" w:rsidR="00693C22" w:rsidRDefault="00693C2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4CE2F" w14:textId="77777777" w:rsidR="009F14EA" w:rsidRDefault="009F14EA">
      <w:pPr>
        <w:spacing w:after="0" w:line="240" w:lineRule="auto"/>
      </w:pPr>
      <w:r>
        <w:separator/>
      </w:r>
    </w:p>
  </w:footnote>
  <w:footnote w:type="continuationSeparator" w:id="0">
    <w:p w14:paraId="30407A0F" w14:textId="77777777" w:rsidR="009F14EA" w:rsidRDefault="009F1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9" w14:textId="77777777" w:rsidR="00693C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pict w14:anchorId="3B0C75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7" type="#_x0000_t75" alt="" style="position:absolute;margin-left:0;margin-top:0;width:595.2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6" w14:textId="6B370AF1" w:rsidR="00693C22" w:rsidRDefault="00000000">
    <w:pPr>
      <w:tabs>
        <w:tab w:val="center" w:pos="4536"/>
        <w:tab w:val="right" w:pos="9072"/>
      </w:tabs>
    </w:pPr>
    <w:r>
      <w:rPr>
        <w:noProof/>
      </w:rPr>
      <w:pict w14:anchorId="122845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595.25pt;height:841.85pt;z-index:-251659776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1"/>
          <w10:wrap anchorx="margin" anchory="margin"/>
        </v:shape>
      </w:pict>
    </w:r>
  </w:p>
  <w:p w14:paraId="00000007" w14:textId="77777777" w:rsidR="00693C22" w:rsidRDefault="00693C22" w:rsidP="00FC768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8" w14:textId="77777777" w:rsidR="00693C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pict w14:anchorId="7EFE85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5.2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22"/>
    <w:rsid w:val="00096B7A"/>
    <w:rsid w:val="000B680C"/>
    <w:rsid w:val="000C788B"/>
    <w:rsid w:val="000F08CC"/>
    <w:rsid w:val="00113165"/>
    <w:rsid w:val="00150866"/>
    <w:rsid w:val="00157231"/>
    <w:rsid w:val="001B6B32"/>
    <w:rsid w:val="002512AC"/>
    <w:rsid w:val="002E4A0A"/>
    <w:rsid w:val="003B099A"/>
    <w:rsid w:val="00467999"/>
    <w:rsid w:val="005865F8"/>
    <w:rsid w:val="00592EBD"/>
    <w:rsid w:val="005C5442"/>
    <w:rsid w:val="005D3BA3"/>
    <w:rsid w:val="005E74B2"/>
    <w:rsid w:val="0061106B"/>
    <w:rsid w:val="00693C22"/>
    <w:rsid w:val="00764F87"/>
    <w:rsid w:val="007B51B5"/>
    <w:rsid w:val="007D6BED"/>
    <w:rsid w:val="00814334"/>
    <w:rsid w:val="00875B32"/>
    <w:rsid w:val="008A6E58"/>
    <w:rsid w:val="008E71C4"/>
    <w:rsid w:val="009335A8"/>
    <w:rsid w:val="00941301"/>
    <w:rsid w:val="00974CF1"/>
    <w:rsid w:val="00982323"/>
    <w:rsid w:val="0098343E"/>
    <w:rsid w:val="009F0CB3"/>
    <w:rsid w:val="009F0D5D"/>
    <w:rsid w:val="009F14EA"/>
    <w:rsid w:val="00A24E15"/>
    <w:rsid w:val="00A27156"/>
    <w:rsid w:val="00A42860"/>
    <w:rsid w:val="00A81C87"/>
    <w:rsid w:val="00AB59A9"/>
    <w:rsid w:val="00B70078"/>
    <w:rsid w:val="00B949C7"/>
    <w:rsid w:val="00C15783"/>
    <w:rsid w:val="00C62BAE"/>
    <w:rsid w:val="00D60A6D"/>
    <w:rsid w:val="00DB5BC6"/>
    <w:rsid w:val="00DC278A"/>
    <w:rsid w:val="00FC7686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BEA2A"/>
  <w15:docId w15:val="{4363998E-9149-F945-A299-DEEEDD198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nyWeb">
    <w:name w:val="Normal (Web)"/>
    <w:basedOn w:val="Normalny"/>
    <w:uiPriority w:val="99"/>
    <w:semiHidden/>
    <w:unhideWhenUsed/>
    <w:rsid w:val="00764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982323"/>
    <w:pPr>
      <w:spacing w:after="0" w:line="240" w:lineRule="auto"/>
    </w:pPr>
  </w:style>
  <w:style w:type="character" w:customStyle="1" w:styleId="apple-tab-span">
    <w:name w:val="apple-tab-span"/>
    <w:basedOn w:val="Domylnaczcionkaakapitu"/>
    <w:rsid w:val="005D3BA3"/>
  </w:style>
  <w:style w:type="character" w:styleId="Hipercze">
    <w:name w:val="Hyperlink"/>
    <w:basedOn w:val="Domylnaczcionkaakapitu"/>
    <w:uiPriority w:val="99"/>
    <w:unhideWhenUsed/>
    <w:rsid w:val="007D6BE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6BE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4A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4A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4A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A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4A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arta.wojtas@goodonepr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5dveNqN8eK0P+vBcqQ1yrg/91Q==">CgMxLjA4AHIhMWlnaDlfbjM3ZkZhaXU0UXV4TkxJUE1ZTTNVcXhqRW1U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1060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Wojtaś</dc:creator>
  <cp:lastModifiedBy>Marta Wojtaś</cp:lastModifiedBy>
  <cp:revision>4</cp:revision>
  <dcterms:created xsi:type="dcterms:W3CDTF">2026-09-15T06:00:00Z</dcterms:created>
  <dcterms:modified xsi:type="dcterms:W3CDTF">2026-09-15T09:57:00Z</dcterms:modified>
</cp:coreProperties>
</file>