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E1D" w:rsidRPr="003A5E1D" w:rsidRDefault="003A5E1D" w:rsidP="003A5E1D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  <w:b/>
          <w:bCs/>
        </w:rPr>
        <w:t xml:space="preserve"> Informacje o kursie</w:t>
      </w:r>
      <w:r w:rsidR="008E5866">
        <w:rPr>
          <w:rFonts w:asciiTheme="minorHAnsi" w:hAnsiTheme="minorHAnsi" w:cstheme="minorHAnsi"/>
          <w:b/>
          <w:bCs/>
        </w:rPr>
        <w:t>: HOLISTIC WELNESS COACH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Style w:val="Hipercze"/>
          <w:rFonts w:asciiTheme="minorHAnsi" w:hAnsiTheme="minorHAnsi" w:cstheme="minorHAnsi"/>
        </w:rPr>
      </w:pPr>
      <w:bookmarkStart w:id="0" w:name="_GoBack"/>
      <w:r w:rsidRPr="003A5E1D">
        <w:rPr>
          <w:rFonts w:asciiTheme="minorHAnsi" w:hAnsiTheme="minorHAnsi" w:cstheme="minorHAnsi"/>
        </w:rPr>
        <w:t>Link do Kursu: </w:t>
      </w:r>
      <w:hyperlink r:id="rId6" w:history="1">
        <w:r w:rsidRPr="003A5E1D">
          <w:rPr>
            <w:rStyle w:val="Hipercze"/>
            <w:rFonts w:asciiTheme="minorHAnsi" w:hAnsiTheme="minorHAnsi" w:cstheme="minorHAnsi"/>
          </w:rPr>
          <w:t>https://drpreeti.pl/produkt/holistic-wellness-coach/</w:t>
        </w:r>
      </w:hyperlink>
    </w:p>
    <w:p w:rsidR="003A5E1D" w:rsidRPr="003A5E1D" w:rsidRDefault="003A5E1D" w:rsidP="003A5E1D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 xml:space="preserve">Na </w:t>
      </w:r>
      <w:r w:rsidR="008B5DCD">
        <w:rPr>
          <w:rFonts w:asciiTheme="minorHAnsi" w:hAnsiTheme="minorHAnsi" w:cstheme="minorHAnsi"/>
          <w:b/>
          <w:bCs/>
        </w:rPr>
        <w:t xml:space="preserve">hasło: hwc1000, rabat </w:t>
      </w:r>
      <w:r w:rsidR="008E5866">
        <w:rPr>
          <w:rFonts w:asciiTheme="minorHAnsi" w:hAnsiTheme="minorHAnsi" w:cstheme="minorHAnsi"/>
          <w:b/>
          <w:bCs/>
        </w:rPr>
        <w:t>1</w:t>
      </w:r>
      <w:r w:rsidR="008B5DCD">
        <w:rPr>
          <w:rFonts w:asciiTheme="minorHAnsi" w:hAnsiTheme="minorHAnsi" w:cstheme="minorHAnsi"/>
          <w:b/>
          <w:bCs/>
        </w:rPr>
        <w:t xml:space="preserve"> </w:t>
      </w:r>
      <w:r w:rsidR="008E5866">
        <w:rPr>
          <w:rFonts w:asciiTheme="minorHAnsi" w:hAnsiTheme="minorHAnsi" w:cstheme="minorHAnsi"/>
          <w:b/>
          <w:bCs/>
        </w:rPr>
        <w:t>0</w:t>
      </w:r>
      <w:r w:rsidR="008B5DCD">
        <w:rPr>
          <w:rFonts w:asciiTheme="minorHAnsi" w:hAnsiTheme="minorHAnsi" w:cstheme="minorHAnsi"/>
          <w:b/>
          <w:bCs/>
        </w:rPr>
        <w:t>0</w:t>
      </w:r>
      <w:r w:rsidR="008E5866">
        <w:rPr>
          <w:rFonts w:asciiTheme="minorHAnsi" w:hAnsiTheme="minorHAnsi" w:cstheme="minorHAnsi"/>
          <w:b/>
          <w:bCs/>
        </w:rPr>
        <w:t>0 zł</w:t>
      </w:r>
    </w:p>
    <w:bookmarkEnd w:id="0"/>
    <w:p w:rsidR="003A5E1D" w:rsidRPr="003A5E1D" w:rsidRDefault="003A5E1D" w:rsidP="003A5E1D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  <w:b/>
        </w:rPr>
      </w:pPr>
      <w:r w:rsidRPr="003A5E1D">
        <w:rPr>
          <w:rFonts w:asciiTheme="minorHAnsi" w:hAnsiTheme="minorHAnsi" w:cstheme="minorHAnsi"/>
        </w:rPr>
        <w:t>Kurs ma charakter hybrydowy: online z elementami na żywo</w:t>
      </w:r>
      <w:r w:rsidRPr="003A5E1D">
        <w:rPr>
          <w:rFonts w:asciiTheme="minorHAnsi" w:hAnsiTheme="minorHAnsi" w:cstheme="minorHAnsi"/>
          <w:b/>
        </w:rPr>
        <w:t xml:space="preserve"> (19 webinarów) oraz sześciodniowy praktyczny moduł pobytowy. 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 xml:space="preserve">Po inauguracyjnym spotkaniu z Dr </w:t>
      </w:r>
      <w:proofErr w:type="spellStart"/>
      <w:r w:rsidRPr="003A5E1D">
        <w:rPr>
          <w:rFonts w:asciiTheme="minorHAnsi" w:hAnsiTheme="minorHAnsi" w:cstheme="minorHAnsi"/>
        </w:rPr>
        <w:t>Preeti</w:t>
      </w:r>
      <w:proofErr w:type="spellEnd"/>
      <w:r w:rsidRPr="003A5E1D">
        <w:rPr>
          <w:rFonts w:asciiTheme="minorHAnsi" w:hAnsiTheme="minorHAnsi" w:cstheme="minorHAnsi"/>
        </w:rPr>
        <w:t xml:space="preserve"> uczestnicy otrzymują dostęp </w:t>
      </w:r>
      <w:r w:rsidRPr="003A5E1D">
        <w:rPr>
          <w:rFonts w:asciiTheme="minorHAnsi" w:hAnsiTheme="minorHAnsi" w:cstheme="minorHAnsi"/>
          <w:b/>
        </w:rPr>
        <w:t xml:space="preserve">do platformy e - </w:t>
      </w:r>
      <w:proofErr w:type="spellStart"/>
      <w:r w:rsidRPr="003A5E1D">
        <w:rPr>
          <w:rFonts w:asciiTheme="minorHAnsi" w:hAnsiTheme="minorHAnsi" w:cstheme="minorHAnsi"/>
          <w:b/>
        </w:rPr>
        <w:t>learningowej</w:t>
      </w:r>
      <w:proofErr w:type="spellEnd"/>
      <w:r w:rsidRPr="003A5E1D">
        <w:rPr>
          <w:rFonts w:asciiTheme="minorHAnsi" w:hAnsiTheme="minorHAnsi" w:cstheme="minorHAnsi"/>
          <w:b/>
        </w:rPr>
        <w:t>,</w:t>
      </w:r>
      <w:r w:rsidRPr="003A5E1D">
        <w:rPr>
          <w:rFonts w:asciiTheme="minorHAnsi" w:hAnsiTheme="minorHAnsi" w:cstheme="minorHAnsi"/>
        </w:rPr>
        <w:t xml:space="preserve"> na której osadzony jest kurs. Materiał ma charakter interaktywny, i jest zamieszczony w </w:t>
      </w:r>
      <w:r w:rsidRPr="003A5E1D">
        <w:rPr>
          <w:rFonts w:asciiTheme="minorHAnsi" w:hAnsiTheme="minorHAnsi" w:cstheme="minorHAnsi"/>
          <w:b/>
        </w:rPr>
        <w:t>formie książek, prezentacji, plansz, materiałów audio, wideo, quizów, krzyżówek, mini testów itp.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 xml:space="preserve">Materiał każdy przerabia sam na podstawie materiałów szkoleniowych on </w:t>
      </w:r>
      <w:proofErr w:type="spellStart"/>
      <w:r w:rsidRPr="003A5E1D">
        <w:rPr>
          <w:rFonts w:asciiTheme="minorHAnsi" w:hAnsiTheme="minorHAnsi" w:cstheme="minorHAnsi"/>
        </w:rPr>
        <w:t>line</w:t>
      </w:r>
      <w:proofErr w:type="spellEnd"/>
      <w:r w:rsidRPr="003A5E1D">
        <w:rPr>
          <w:rFonts w:asciiTheme="minorHAnsi" w:hAnsiTheme="minorHAnsi" w:cstheme="minorHAnsi"/>
        </w:rPr>
        <w:t xml:space="preserve"> oraz </w:t>
      </w:r>
      <w:proofErr w:type="spellStart"/>
      <w:r w:rsidRPr="003A5E1D">
        <w:rPr>
          <w:rFonts w:asciiTheme="minorHAnsi" w:hAnsiTheme="minorHAnsi" w:cstheme="minorHAnsi"/>
        </w:rPr>
        <w:t>webinarów</w:t>
      </w:r>
      <w:proofErr w:type="spellEnd"/>
      <w:r w:rsidRPr="003A5E1D">
        <w:rPr>
          <w:rFonts w:asciiTheme="minorHAnsi" w:hAnsiTheme="minorHAnsi" w:cstheme="minorHAnsi"/>
        </w:rPr>
        <w:t xml:space="preserve"> na żywo, podczas których odbywają się wykłady i ćwiczenia oraz jest czas na zadawanie pytań do rozdziału. Dostęp do poszczególnych modułów nadawany jest sukcesywnie wg numerów modułów. </w:t>
      </w:r>
    </w:p>
    <w:p w:rsidR="00BF3E97" w:rsidRPr="004B7520" w:rsidRDefault="00BF3E97" w:rsidP="00BF3E97">
      <w:pPr>
        <w:rPr>
          <w:rFonts w:asciiTheme="minorHAnsi" w:hAnsiTheme="minorHAnsi" w:cstheme="minorHAnsi"/>
          <w:b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4B7520">
        <w:rPr>
          <w:rFonts w:asciiTheme="minorHAnsi" w:hAnsiTheme="minorHAnsi" w:cstheme="minorHAnsi"/>
          <w:b/>
        </w:rPr>
        <w:t>Każdy z modułów kończy się obowiązkowym testem,</w:t>
      </w:r>
      <w:r w:rsidRPr="003A5E1D">
        <w:rPr>
          <w:rFonts w:asciiTheme="minorHAnsi" w:hAnsiTheme="minorHAnsi" w:cstheme="minorHAnsi"/>
        </w:rPr>
        <w:t xml:space="preserve"> który udostępniany jest każdorazowo tydzień przed końcem danego modułu. Test jest automatycznie otwierany o północy danego dnia. Na jego wypełnienie Studenci mają tydzień czasu od otwarcia testu. Rekomendujemy zaliczanie testów sukcesywnie z uwagi na uporządkowanie procesu studiowania.</w:t>
      </w:r>
      <w:r w:rsidRPr="003A5E1D">
        <w:rPr>
          <w:rFonts w:asciiTheme="minorHAnsi" w:hAnsiTheme="minorHAnsi" w:cstheme="minorHAnsi"/>
        </w:rPr>
        <w:br/>
        <w:t>Wszystkie testy, niezależnie od momentu udostępnienia, zamykają się automatycznie dwa tygodnie przed egzaminem. Brak zaliczenia któregokolwiek z testów skutkuje niedopuszczeniem do egzaminu.</w:t>
      </w:r>
      <w:r w:rsidRPr="003A5E1D">
        <w:rPr>
          <w:rFonts w:asciiTheme="minorHAnsi" w:hAnsiTheme="minorHAnsi" w:cstheme="minorHAnsi"/>
        </w:rPr>
        <w:br/>
      </w:r>
      <w:r w:rsidRPr="004B7520">
        <w:rPr>
          <w:rFonts w:asciiTheme="minorHAnsi" w:hAnsiTheme="minorHAnsi" w:cstheme="minorHAnsi"/>
          <w:b/>
        </w:rPr>
        <w:t>Próg zaliczeniowy jest ustawiony na 70% poprawnych odpowiedzi. Dostępne są dwa podejścia i system zalicza najwyżej punktowane podejście</w:t>
      </w:r>
      <w:r w:rsidRPr="003A5E1D">
        <w:rPr>
          <w:rFonts w:asciiTheme="minorHAnsi" w:hAnsiTheme="minorHAnsi" w:cstheme="minorHAnsi"/>
        </w:rPr>
        <w:t>. 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>Po zakończeniu ostatniego modułu online jest egzamin.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4B7520">
        <w:rPr>
          <w:rFonts w:asciiTheme="minorHAnsi" w:hAnsiTheme="minorHAnsi" w:cstheme="minorHAnsi"/>
          <w:b/>
        </w:rPr>
        <w:t>Egzamin jest wyłącznie on-line. Składa się z trzech części:</w:t>
      </w:r>
      <w:r w:rsidRPr="004B7520">
        <w:rPr>
          <w:rFonts w:asciiTheme="minorHAnsi" w:hAnsiTheme="minorHAnsi" w:cstheme="minorHAnsi"/>
          <w:b/>
        </w:rPr>
        <w:br/>
      </w:r>
      <w:r w:rsidRPr="004B7520">
        <w:rPr>
          <w:rFonts w:asciiTheme="minorHAnsi" w:hAnsiTheme="minorHAnsi" w:cstheme="minorHAnsi"/>
          <w:b/>
        </w:rPr>
        <w:br/>
        <w:t>Pierwsza część - test wyboru</w:t>
      </w:r>
      <w:r w:rsidRPr="004B7520">
        <w:rPr>
          <w:rFonts w:asciiTheme="minorHAnsi" w:hAnsiTheme="minorHAnsi" w:cstheme="minorHAnsi"/>
          <w:b/>
        </w:rPr>
        <w:br/>
        <w:t>test wyboru składa się ze 100 pytań</w:t>
      </w:r>
      <w:r w:rsidRPr="004B7520">
        <w:rPr>
          <w:rFonts w:asciiTheme="minorHAnsi" w:hAnsiTheme="minorHAnsi" w:cstheme="minorHAnsi"/>
          <w:b/>
        </w:rPr>
        <w:br/>
        <w:t>max. liczba punktów do uzyskania - 100 pkt</w:t>
      </w:r>
      <w:r w:rsidRPr="003A5E1D">
        <w:rPr>
          <w:rFonts w:asciiTheme="minorHAnsi" w:hAnsiTheme="minorHAnsi" w:cstheme="minorHAnsi"/>
        </w:rPr>
        <w:t>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br/>
      </w:r>
      <w:r w:rsidRPr="008E5866">
        <w:rPr>
          <w:rFonts w:asciiTheme="minorHAnsi" w:hAnsiTheme="minorHAnsi" w:cstheme="minorHAnsi"/>
        </w:rPr>
        <w:t>Druga część -</w:t>
      </w:r>
      <w:r w:rsidRPr="003A5E1D">
        <w:rPr>
          <w:rFonts w:asciiTheme="minorHAnsi" w:hAnsiTheme="minorHAnsi" w:cstheme="minorHAnsi"/>
        </w:rPr>
        <w:t xml:space="preserve"> opis postępowania przyporządkowanego losowo przypadku chorobowego. Zadanie polega na opisaniu sposobu wsparcia danej osoby, z uwzględnieniem wszystkich elementów, które omawiane są podczas Kursu: odżywianie i detoks, ruch, sen, naturoterapie, emocje i relacje, aspekty duchowe, proponowane terapie i fizjoterapie każdy z tych obszarów będzie miał inne znaczenie w zależności od wybranego przypadku, więc zacząć należy od tego, który jest kluczowy dla rozwiązania problemu, uzupełniając o pozostałe, również w kolejności ważności oceniany będzie nie tylko dobór rozwiązań, ale również ich uzasadnienie</w:t>
      </w:r>
      <w:r w:rsidRPr="003A5E1D">
        <w:rPr>
          <w:rFonts w:asciiTheme="minorHAnsi" w:hAnsiTheme="minorHAnsi" w:cstheme="minorHAnsi"/>
        </w:rPr>
        <w:br/>
        <w:t>max. liczba punktów do uzyskania - 20 pkt.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br/>
        <w:t>Trzecia część - osobiste świadectwo przemiany</w:t>
      </w:r>
      <w:r w:rsidRPr="003A5E1D">
        <w:rPr>
          <w:rFonts w:asciiTheme="minorHAnsi" w:hAnsiTheme="minorHAnsi" w:cstheme="minorHAnsi"/>
        </w:rPr>
        <w:br/>
      </w:r>
      <w:r w:rsidRPr="003A5E1D">
        <w:rPr>
          <w:rFonts w:asciiTheme="minorHAnsi" w:hAnsiTheme="minorHAnsi" w:cstheme="minorHAnsi"/>
        </w:rPr>
        <w:lastRenderedPageBreak/>
        <w:t>max. liczba punktów do uzyskania - 20 pkt.</w:t>
      </w:r>
      <w:r w:rsidRPr="003A5E1D">
        <w:rPr>
          <w:rFonts w:asciiTheme="minorHAnsi" w:hAnsiTheme="minorHAnsi" w:cstheme="minorHAnsi"/>
        </w:rPr>
        <w:br/>
      </w:r>
      <w:r w:rsidRPr="003A5E1D">
        <w:rPr>
          <w:rFonts w:asciiTheme="minorHAnsi" w:hAnsiTheme="minorHAnsi" w:cstheme="minorHAnsi"/>
        </w:rPr>
        <w:br/>
        <w:t xml:space="preserve">Do zaliczenia egzaminu należy zgromadzić </w:t>
      </w:r>
      <w:r w:rsidRPr="004B7520">
        <w:rPr>
          <w:rFonts w:asciiTheme="minorHAnsi" w:hAnsiTheme="minorHAnsi" w:cstheme="minorHAnsi"/>
          <w:b/>
        </w:rPr>
        <w:t>98 pkt. (70 % łącznej punktacji).</w:t>
      </w:r>
      <w:r w:rsidRPr="003A5E1D">
        <w:rPr>
          <w:rFonts w:asciiTheme="minorHAnsi" w:hAnsiTheme="minorHAnsi" w:cstheme="minorHAnsi"/>
        </w:rPr>
        <w:t xml:space="preserve"> W przypadku braku wystarczającej liczby punktów Pani Doktor zastrzega sobie możliwość wyznaczenia zadań dodatkowych.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4B7520" w:rsidRDefault="00BF3E97" w:rsidP="00BF3E97">
      <w:pPr>
        <w:rPr>
          <w:rFonts w:asciiTheme="minorHAnsi" w:hAnsiTheme="minorHAnsi" w:cstheme="minorHAnsi"/>
          <w:b/>
        </w:rPr>
      </w:pPr>
      <w:r w:rsidRPr="003A5E1D">
        <w:rPr>
          <w:rFonts w:asciiTheme="minorHAnsi" w:hAnsiTheme="minorHAnsi" w:cstheme="minorHAnsi"/>
        </w:rPr>
        <w:t xml:space="preserve">Po zdaniu egzaminu zapraszamy do kliniki IMC na tygodniowy moduł praktyczny </w:t>
      </w:r>
      <w:r w:rsidRPr="004B7520">
        <w:rPr>
          <w:rFonts w:asciiTheme="minorHAnsi" w:hAnsiTheme="minorHAnsi" w:cstheme="minorHAnsi"/>
          <w:b/>
        </w:rPr>
        <w:t>40 godzin</w:t>
      </w:r>
      <w:r w:rsidRPr="003A5E1D">
        <w:rPr>
          <w:rFonts w:asciiTheme="minorHAnsi" w:hAnsiTheme="minorHAnsi" w:cstheme="minorHAnsi"/>
        </w:rPr>
        <w:t xml:space="preserve"> </w:t>
      </w:r>
      <w:r w:rsidRPr="004B7520">
        <w:rPr>
          <w:rFonts w:asciiTheme="minorHAnsi" w:hAnsiTheme="minorHAnsi" w:cstheme="minorHAnsi"/>
          <w:b/>
        </w:rPr>
        <w:t>(zakwaterowanie i wyżywienie oraz wszystkie zajęcia wliczone są w cenę).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4B7520" w:rsidRDefault="00BF3E97" w:rsidP="00BF3E97">
      <w:pPr>
        <w:spacing w:after="240"/>
        <w:rPr>
          <w:rFonts w:asciiTheme="minorHAnsi" w:hAnsiTheme="minorHAnsi" w:cstheme="minorHAnsi"/>
          <w:b/>
        </w:rPr>
      </w:pPr>
      <w:r w:rsidRPr="003A5E1D">
        <w:rPr>
          <w:rFonts w:asciiTheme="minorHAnsi" w:hAnsiTheme="minorHAnsi" w:cstheme="minorHAnsi"/>
        </w:rPr>
        <w:t xml:space="preserve">Na koniec modułu pobytowego uczestnicy otrzymują dyplomy, uprawniające do wykonywania zawodu </w:t>
      </w:r>
      <w:proofErr w:type="spellStart"/>
      <w:r w:rsidRPr="003A5E1D">
        <w:rPr>
          <w:rFonts w:asciiTheme="minorHAnsi" w:hAnsiTheme="minorHAnsi" w:cstheme="minorHAnsi"/>
        </w:rPr>
        <w:t>Holistic</w:t>
      </w:r>
      <w:proofErr w:type="spellEnd"/>
      <w:r w:rsidRPr="003A5E1D">
        <w:rPr>
          <w:rFonts w:asciiTheme="minorHAnsi" w:hAnsiTheme="minorHAnsi" w:cstheme="minorHAnsi"/>
        </w:rPr>
        <w:t xml:space="preserve"> </w:t>
      </w:r>
      <w:proofErr w:type="spellStart"/>
      <w:r w:rsidRPr="003A5E1D">
        <w:rPr>
          <w:rFonts w:asciiTheme="minorHAnsi" w:hAnsiTheme="minorHAnsi" w:cstheme="minorHAnsi"/>
        </w:rPr>
        <w:t>Wellness</w:t>
      </w:r>
      <w:proofErr w:type="spellEnd"/>
      <w:r w:rsidRPr="003A5E1D">
        <w:rPr>
          <w:rFonts w:asciiTheme="minorHAnsi" w:hAnsiTheme="minorHAnsi" w:cstheme="minorHAnsi"/>
        </w:rPr>
        <w:t xml:space="preserve"> </w:t>
      </w:r>
      <w:proofErr w:type="spellStart"/>
      <w:r w:rsidRPr="003A5E1D">
        <w:rPr>
          <w:rFonts w:asciiTheme="minorHAnsi" w:hAnsiTheme="minorHAnsi" w:cstheme="minorHAnsi"/>
        </w:rPr>
        <w:t>Coach</w:t>
      </w:r>
      <w:proofErr w:type="spellEnd"/>
      <w:r w:rsidRPr="003A5E1D">
        <w:rPr>
          <w:rFonts w:asciiTheme="minorHAnsi" w:hAnsiTheme="minorHAnsi" w:cstheme="minorHAnsi"/>
        </w:rPr>
        <w:t xml:space="preserve"> - doradca w dziedzinie zdrowego stylu życia.</w:t>
      </w:r>
      <w:r w:rsidRPr="003A5E1D">
        <w:rPr>
          <w:rFonts w:asciiTheme="minorHAnsi" w:hAnsiTheme="minorHAnsi" w:cstheme="minorHAnsi"/>
        </w:rPr>
        <w:br/>
      </w:r>
      <w:r w:rsidRPr="003A5E1D">
        <w:rPr>
          <w:rFonts w:asciiTheme="minorHAnsi" w:hAnsiTheme="minorHAnsi" w:cstheme="minorHAnsi"/>
        </w:rPr>
        <w:br/>
        <w:t>Zasady otrzymania dyplomu HWC</w:t>
      </w:r>
      <w:r w:rsidRPr="003A5E1D">
        <w:rPr>
          <w:rFonts w:asciiTheme="minorHAnsi" w:hAnsiTheme="minorHAnsi" w:cstheme="minorHAnsi"/>
        </w:rPr>
        <w:br/>
      </w:r>
      <w:r w:rsidRPr="003A5E1D">
        <w:rPr>
          <w:rFonts w:asciiTheme="minorHAnsi" w:hAnsiTheme="minorHAnsi" w:cstheme="minorHAnsi"/>
        </w:rPr>
        <w:br/>
      </w:r>
      <w:r w:rsidRPr="004B7520">
        <w:rPr>
          <w:rFonts w:asciiTheme="minorHAnsi" w:hAnsiTheme="minorHAnsi" w:cstheme="minorHAnsi"/>
          <w:b/>
        </w:rPr>
        <w:t>Żeby otrzymać dyplom HWC niezbędne jest:</w:t>
      </w:r>
    </w:p>
    <w:p w:rsidR="00BF3E97" w:rsidRPr="003A5E1D" w:rsidRDefault="00BF3E97" w:rsidP="00BF3E97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>zaliczenie w terminie do dwu tygodni przed egzaminem wszystkich testów kończących moduł na poziomie 70 %</w:t>
      </w:r>
    </w:p>
    <w:p w:rsidR="00BF3E97" w:rsidRPr="003A5E1D" w:rsidRDefault="00BF3E97" w:rsidP="00BF3E97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>zaliczenie egzaminu końcowego na 70%</w:t>
      </w:r>
    </w:p>
    <w:p w:rsidR="00BF3E97" w:rsidRPr="003A5E1D" w:rsidRDefault="00BF3E97" w:rsidP="00BF3E97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>udział w module pobytowym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</w:rPr>
        <w:t xml:space="preserve">Po otrzymaniu certyfikatu i dyplomu nasi </w:t>
      </w:r>
      <w:proofErr w:type="spellStart"/>
      <w:r w:rsidRPr="003A5E1D">
        <w:rPr>
          <w:rFonts w:asciiTheme="minorHAnsi" w:hAnsiTheme="minorHAnsi" w:cstheme="minorHAnsi"/>
        </w:rPr>
        <w:t>coachowie</w:t>
      </w:r>
      <w:proofErr w:type="spellEnd"/>
      <w:r w:rsidRPr="003A5E1D">
        <w:rPr>
          <w:rFonts w:asciiTheme="minorHAnsi" w:hAnsiTheme="minorHAnsi" w:cstheme="minorHAnsi"/>
        </w:rPr>
        <w:t xml:space="preserve"> mogą podjąć pracę ze swoimi klientami ale jeśli potrzebują dodatkowego wsparcia mogą je uzyskać biorąc udział w spotkaniach Klubu HWC. Mogą także zgłosić się do programu akredytacji i stopniowo wdrażać się do pracy z pacjentami w Centrum Zdrowia IMC pod skrzydłem Dr </w:t>
      </w:r>
      <w:proofErr w:type="spellStart"/>
      <w:r w:rsidRPr="003A5E1D">
        <w:rPr>
          <w:rFonts w:asciiTheme="minorHAnsi" w:hAnsiTheme="minorHAnsi" w:cstheme="minorHAnsi"/>
        </w:rPr>
        <w:t>Preeti</w:t>
      </w:r>
      <w:proofErr w:type="spellEnd"/>
      <w:r w:rsidRPr="003A5E1D">
        <w:rPr>
          <w:rFonts w:asciiTheme="minorHAnsi" w:hAnsiTheme="minorHAnsi" w:cstheme="minorHAnsi"/>
        </w:rPr>
        <w:t>. </w:t>
      </w: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BF3E97" w:rsidRPr="003A5E1D" w:rsidRDefault="00BF3E97" w:rsidP="00BF3E97">
      <w:pPr>
        <w:rPr>
          <w:rFonts w:asciiTheme="minorHAnsi" w:hAnsiTheme="minorHAnsi" w:cstheme="minorHAnsi"/>
        </w:rPr>
      </w:pPr>
      <w:r w:rsidRPr="003A5E1D">
        <w:rPr>
          <w:rFonts w:asciiTheme="minorHAnsi" w:hAnsiTheme="minorHAnsi" w:cstheme="minorHAnsi"/>
          <w:b/>
          <w:bCs/>
        </w:rPr>
        <w:t>Prezentacja o IMC: przesyłam link do Filmu o Pacjentach IMC:</w:t>
      </w:r>
    </w:p>
    <w:p w:rsidR="00BF3E97" w:rsidRPr="003A5E1D" w:rsidRDefault="008B5DCD" w:rsidP="00BF3E97">
      <w:pPr>
        <w:rPr>
          <w:rFonts w:asciiTheme="minorHAnsi" w:hAnsiTheme="minorHAnsi" w:cstheme="minorHAnsi"/>
        </w:rPr>
      </w:pPr>
      <w:hyperlink r:id="rId7" w:tgtFrame="_blank" w:history="1">
        <w:r w:rsidR="00BF3E97" w:rsidRPr="003A5E1D">
          <w:rPr>
            <w:rStyle w:val="Hipercze"/>
            <w:rFonts w:asciiTheme="minorHAnsi" w:hAnsiTheme="minorHAnsi" w:cstheme="minorHAnsi"/>
            <w:color w:val="065FD4"/>
            <w:sz w:val="23"/>
            <w:szCs w:val="23"/>
            <w:u w:val="none"/>
            <w:shd w:val="clear" w:color="auto" w:fill="F9F9F9"/>
          </w:rPr>
          <w:t>https://youtu.be/4moYCP6ad2c</w:t>
        </w:r>
      </w:hyperlink>
    </w:p>
    <w:p w:rsidR="00BF3E97" w:rsidRPr="003A5E1D" w:rsidRDefault="00BF3E97" w:rsidP="00BF3E97">
      <w:pPr>
        <w:rPr>
          <w:rFonts w:asciiTheme="minorHAnsi" w:hAnsiTheme="minorHAnsi" w:cstheme="minorHAnsi"/>
        </w:rPr>
      </w:pPr>
    </w:p>
    <w:p w:rsidR="002361F0" w:rsidRPr="003A5E1D" w:rsidRDefault="002361F0">
      <w:pPr>
        <w:rPr>
          <w:rFonts w:asciiTheme="minorHAnsi" w:hAnsiTheme="minorHAnsi" w:cstheme="minorHAnsi"/>
        </w:rPr>
      </w:pPr>
    </w:p>
    <w:sectPr w:rsidR="002361F0" w:rsidRPr="003A5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3E0D"/>
    <w:multiLevelType w:val="multilevel"/>
    <w:tmpl w:val="6344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97"/>
    <w:rsid w:val="001A5BA6"/>
    <w:rsid w:val="002361F0"/>
    <w:rsid w:val="003A5E1D"/>
    <w:rsid w:val="004B7520"/>
    <w:rsid w:val="008B5DCD"/>
    <w:rsid w:val="008E5866"/>
    <w:rsid w:val="00BF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E9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3E9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5E1D"/>
    <w:rPr>
      <w:color w:val="800080" w:themeColor="followedHyperlink"/>
      <w:u w:val="single"/>
    </w:rPr>
  </w:style>
  <w:style w:type="character" w:customStyle="1" w:styleId="woocommerce-price-amount">
    <w:name w:val="woocommerce-price-amount"/>
    <w:basedOn w:val="Domylnaczcionkaakapitu"/>
    <w:rsid w:val="003A5E1D"/>
  </w:style>
  <w:style w:type="character" w:customStyle="1" w:styleId="woocommerce-price-currencysymbol">
    <w:name w:val="woocommerce-price-currencysymbol"/>
    <w:basedOn w:val="Domylnaczcionkaakapitu"/>
    <w:rsid w:val="003A5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E9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3E9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5E1D"/>
    <w:rPr>
      <w:color w:val="800080" w:themeColor="followedHyperlink"/>
      <w:u w:val="single"/>
    </w:rPr>
  </w:style>
  <w:style w:type="character" w:customStyle="1" w:styleId="woocommerce-price-amount">
    <w:name w:val="woocommerce-price-amount"/>
    <w:basedOn w:val="Domylnaczcionkaakapitu"/>
    <w:rsid w:val="003A5E1D"/>
  </w:style>
  <w:style w:type="character" w:customStyle="1" w:styleId="woocommerce-price-currencysymbol">
    <w:name w:val="woocommerce-price-currencysymbol"/>
    <w:basedOn w:val="Domylnaczcionkaakapitu"/>
    <w:rsid w:val="003A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4moYCP6ad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preeti.pl/produkt/holistic-wellness-coac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13</cp:revision>
  <dcterms:created xsi:type="dcterms:W3CDTF">2026-05-22T10:05:00Z</dcterms:created>
  <dcterms:modified xsi:type="dcterms:W3CDTF">2026-05-28T10:40:00Z</dcterms:modified>
</cp:coreProperties>
</file>