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5EAC7" w14:textId="1B4D6F79" w:rsidR="001602AB" w:rsidRPr="00AA30ED" w:rsidRDefault="00B05E8C" w:rsidP="00304D7C">
      <w:pPr>
        <w:pStyle w:val="Normalny1"/>
        <w:spacing w:after="180"/>
        <w:jc w:val="center"/>
        <w:rPr>
          <w:b/>
          <w:bCs/>
          <w:sz w:val="28"/>
          <w:szCs w:val="28"/>
          <w:u w:val="single"/>
          <w:lang w:val="en-US"/>
        </w:rPr>
      </w:pPr>
      <w:r w:rsidRPr="00AA30ED">
        <w:rPr>
          <w:rFonts w:cstheme="minorHAnsi"/>
          <w:b/>
          <w:bCs/>
          <w:sz w:val="28"/>
          <w:szCs w:val="28"/>
          <w:u w:val="single"/>
          <w:lang w:val="en-US"/>
        </w:rPr>
        <w:t xml:space="preserve">CURTAIN MASTER M6 – </w:t>
      </w:r>
      <w:r w:rsidR="00D874B4" w:rsidRPr="00AA30ED">
        <w:rPr>
          <w:b/>
          <w:bCs/>
          <w:sz w:val="28"/>
          <w:szCs w:val="28"/>
          <w:u w:val="single"/>
          <w:lang w:val="en-US"/>
        </w:rPr>
        <w:t>A NEW</w:t>
      </w:r>
      <w:r w:rsidRPr="00AA30ED">
        <w:rPr>
          <w:rFonts w:cstheme="minorHAnsi"/>
          <w:b/>
          <w:bCs/>
          <w:sz w:val="28"/>
          <w:szCs w:val="28"/>
          <w:u w:val="single"/>
          <w:lang w:val="en-US"/>
        </w:rPr>
        <w:t xml:space="preserve"> PARTNER </w:t>
      </w:r>
      <w:r w:rsidR="00D874B4" w:rsidRPr="00AA30ED">
        <w:rPr>
          <w:b/>
          <w:bCs/>
          <w:sz w:val="28"/>
          <w:szCs w:val="28"/>
          <w:u w:val="single"/>
          <w:lang w:val="en-US"/>
        </w:rPr>
        <w:t>IN EFFICIENT LOGISTICS</w:t>
      </w:r>
    </w:p>
    <w:p w14:paraId="5BBF01D2" w14:textId="77777777" w:rsidR="00CB7132" w:rsidRPr="00304D7C" w:rsidRDefault="00CB7132" w:rsidP="005974F2">
      <w:pPr>
        <w:spacing w:after="180"/>
        <w:jc w:val="center"/>
        <w:rPr>
          <w:rFonts w:cstheme="minorHAnsi"/>
          <w:b/>
          <w:bCs/>
          <w:lang w:val="en-US"/>
        </w:rPr>
      </w:pPr>
    </w:p>
    <w:p w14:paraId="36331FD2" w14:textId="0D522448" w:rsidR="001602AB" w:rsidRPr="00304D7C" w:rsidRDefault="0065124E" w:rsidP="00304D7C">
      <w:pPr>
        <w:pStyle w:val="Normalny1"/>
        <w:spacing w:after="180" w:line="276" w:lineRule="auto"/>
        <w:jc w:val="both"/>
        <w:rPr>
          <w:lang w:val="en-US"/>
        </w:rPr>
      </w:pPr>
      <w:proofErr w:type="spellStart"/>
      <w:r w:rsidRPr="00304D7C">
        <w:rPr>
          <w:b/>
          <w:bCs/>
          <w:lang w:val="en-US"/>
        </w:rPr>
        <w:t>Wielton’s</w:t>
      </w:r>
      <w:proofErr w:type="spellEnd"/>
      <w:r w:rsidRPr="00304D7C">
        <w:rPr>
          <w:b/>
          <w:bCs/>
          <w:lang w:val="en-US"/>
        </w:rPr>
        <w:t xml:space="preserve"> Curtain Master M6 is a new-generation curtain semi-trailer</w:t>
      </w:r>
      <w:r w:rsidRPr="00304D7C">
        <w:rPr>
          <w:lang w:val="en-US"/>
        </w:rPr>
        <w:t>, developed with durability, transport efficiency and lower operating costs in mind. Thanks to its reduced unladen weight and robust design, the vehicle supports efficient and reliable everyday operation.</w:t>
      </w:r>
    </w:p>
    <w:p w14:paraId="01522DA6" w14:textId="4B5797E9" w:rsidR="001602AB" w:rsidRPr="00304D7C" w:rsidRDefault="00874FB1" w:rsidP="00304D7C">
      <w:pPr>
        <w:pStyle w:val="Normalny1"/>
        <w:spacing w:after="180" w:line="276" w:lineRule="auto"/>
        <w:jc w:val="both"/>
        <w:rPr>
          <w:lang w:val="en-US"/>
        </w:rPr>
      </w:pPr>
      <w:r w:rsidRPr="00304D7C">
        <w:rPr>
          <w:lang w:val="en-US"/>
        </w:rPr>
        <w:t xml:space="preserve">The </w:t>
      </w:r>
      <w:proofErr w:type="spellStart"/>
      <w:r w:rsidRPr="00304D7C">
        <w:rPr>
          <w:lang w:val="en-US"/>
        </w:rPr>
        <w:t>optimised</w:t>
      </w:r>
      <w:proofErr w:type="spellEnd"/>
      <w:r w:rsidRPr="00304D7C">
        <w:rPr>
          <w:lang w:val="en-US"/>
        </w:rPr>
        <w:t xml:space="preserve"> frame and body structure, as well as the standardi</w:t>
      </w:r>
      <w:r w:rsidR="004B1045">
        <w:rPr>
          <w:lang w:val="en-US"/>
        </w:rPr>
        <w:t>z</w:t>
      </w:r>
      <w:r w:rsidRPr="00304D7C">
        <w:rPr>
          <w:lang w:val="en-US"/>
        </w:rPr>
        <w:t xml:space="preserve">ation of key design solutions, made it possible to reduce the semi-trailer’s unladen weight to 5,640 kg in the basic version. The new </w:t>
      </w:r>
      <w:proofErr w:type="spellStart"/>
      <w:r w:rsidRPr="00304D7C">
        <w:rPr>
          <w:lang w:val="en-US"/>
        </w:rPr>
        <w:t>aluminium</w:t>
      </w:r>
      <w:proofErr w:type="spellEnd"/>
      <w:r w:rsidRPr="00304D7C">
        <w:rPr>
          <w:lang w:val="en-US"/>
        </w:rPr>
        <w:t xml:space="preserve"> board profile used in the front wall, together with redesigned locks, increases the rigidity of the structure, improves the quality of the connections and transfers loads more effectively. The modified method of connecting the boards to the corner posts makes the structure more resistant to deformation, while also being lighter than in the previous generation of the semi-trailer.</w:t>
      </w:r>
    </w:p>
    <w:p w14:paraId="418926F0" w14:textId="3CF38401" w:rsidR="001602AB" w:rsidRPr="00304D7C" w:rsidRDefault="002C517C" w:rsidP="00304D7C">
      <w:pPr>
        <w:pStyle w:val="Normalny1"/>
        <w:spacing w:after="180" w:line="276" w:lineRule="auto"/>
        <w:jc w:val="both"/>
        <w:rPr>
          <w:lang w:val="en-US"/>
        </w:rPr>
      </w:pPr>
      <w:r w:rsidRPr="00304D7C">
        <w:rPr>
          <w:lang w:val="en-US"/>
        </w:rPr>
        <w:t>The rear door structure has been thoroughly redesigned, and the use of a hinge with a single pivot point increases its stability and durability in everyday operation. In addition, the fully bolted door structure, without additional rivets, facilitates servicing, while independent hinges make it possible to replace only the damaged component without having to replace the entire set. The plywood floor is additionally bonded, which has reduced the number of screws used and extended its service life. The floor load capacity, confirmed by tests, has increased to 7,600 kg, ensuring high resistance to loads during intensive operation.</w:t>
      </w:r>
    </w:p>
    <w:p w14:paraId="42B3EA18" w14:textId="37AA860F" w:rsidR="001602AB" w:rsidRPr="00304D7C" w:rsidRDefault="00E23B49" w:rsidP="00304D7C">
      <w:pPr>
        <w:pStyle w:val="Normalny1"/>
        <w:spacing w:after="180" w:line="276" w:lineRule="auto"/>
        <w:jc w:val="both"/>
        <w:rPr>
          <w:lang w:val="en-US"/>
        </w:rPr>
      </w:pPr>
      <w:r w:rsidRPr="00304D7C">
        <w:rPr>
          <w:lang w:val="en-US"/>
        </w:rPr>
        <w:t xml:space="preserve">The standard version includes the first lift axle, </w:t>
      </w:r>
      <w:proofErr w:type="spellStart"/>
      <w:r w:rsidRPr="00304D7C">
        <w:rPr>
          <w:lang w:val="en-US"/>
        </w:rPr>
        <w:t>aluminium</w:t>
      </w:r>
      <w:proofErr w:type="spellEnd"/>
      <w:r w:rsidRPr="00304D7C">
        <w:rPr>
          <w:lang w:val="en-US"/>
        </w:rPr>
        <w:t xml:space="preserve"> stanchion boards and door-opening </w:t>
      </w:r>
      <w:proofErr w:type="spellStart"/>
      <w:r w:rsidRPr="00304D7C">
        <w:rPr>
          <w:lang w:val="en-US"/>
        </w:rPr>
        <w:t>signalling</w:t>
      </w:r>
      <w:proofErr w:type="spellEnd"/>
      <w:r w:rsidRPr="00304D7C">
        <w:rPr>
          <w:lang w:val="en-US"/>
        </w:rPr>
        <w:t xml:space="preserve"> as part of Telematics 2.0 from Aberg Connect. The side raves feature only active Safety-Lock holes, allowing the strap to be fastened along the entire length of the rave and eliminating the need for adapters. In addition, the semi-trailer is equipped with new interior lighting based on LED strips in the corners, as well as robust steel bumpers on the corners and under the handles. Customers can choose from 11 chassis equipment packages in the form of toolboxes or pallet boxes, as well as spare wheel baskets.</w:t>
      </w:r>
    </w:p>
    <w:p w14:paraId="4AB82D75" w14:textId="0FD8CB67" w:rsidR="001602AB" w:rsidRPr="00304D7C" w:rsidRDefault="00ED490C" w:rsidP="00304D7C">
      <w:pPr>
        <w:pStyle w:val="Normalny1"/>
        <w:spacing w:after="180"/>
        <w:jc w:val="both"/>
        <w:rPr>
          <w:lang w:val="en-US"/>
        </w:rPr>
      </w:pPr>
      <w:r w:rsidRPr="00304D7C">
        <w:rPr>
          <w:lang w:val="en-US"/>
        </w:rPr>
        <w:t xml:space="preserve">The new-generation M6 curtain semi-trailer has been designed to support users in their daily work by ensuring durability, reliability and lower operating costs. By combining an </w:t>
      </w:r>
      <w:proofErr w:type="spellStart"/>
      <w:r w:rsidRPr="00304D7C">
        <w:rPr>
          <w:lang w:val="en-US"/>
        </w:rPr>
        <w:t>optimised</w:t>
      </w:r>
      <w:proofErr w:type="spellEnd"/>
      <w:r w:rsidRPr="00304D7C">
        <w:rPr>
          <w:lang w:val="en-US"/>
        </w:rPr>
        <w:t xml:space="preserve"> yet solid structure with functional solutions, the Wielton semi-trailer helps increase payload, improve transport efficiency and enhance ease of operation.</w:t>
      </w:r>
    </w:p>
    <w:p w14:paraId="471E745B" w14:textId="5C63DDEF" w:rsidR="001602AB" w:rsidRPr="00304D7C" w:rsidRDefault="00EC1559" w:rsidP="00304D7C">
      <w:pPr>
        <w:pStyle w:val="Normalny1"/>
        <w:spacing w:after="180"/>
        <w:jc w:val="both"/>
        <w:rPr>
          <w:rFonts w:cstheme="minorHAnsi"/>
          <w:b/>
          <w:bCs/>
          <w:lang w:val="en-US"/>
        </w:rPr>
      </w:pPr>
      <w:r w:rsidRPr="00304D7C">
        <w:rPr>
          <w:b/>
          <w:bCs/>
          <w:lang w:val="en-US"/>
        </w:rPr>
        <w:t xml:space="preserve">The </w:t>
      </w:r>
      <w:r w:rsidRPr="00304D7C">
        <w:rPr>
          <w:rFonts w:cstheme="minorHAnsi"/>
          <w:b/>
          <w:bCs/>
          <w:lang w:val="en-US"/>
        </w:rPr>
        <w:t xml:space="preserve">Curtain Master M6 </w:t>
      </w:r>
      <w:r w:rsidRPr="00304D7C">
        <w:rPr>
          <w:b/>
          <w:bCs/>
          <w:lang w:val="en-US"/>
        </w:rPr>
        <w:t>and other vehicles from the brands forming part of the</w:t>
      </w:r>
      <w:r w:rsidRPr="00304D7C">
        <w:rPr>
          <w:rFonts w:cstheme="minorHAnsi"/>
          <w:b/>
          <w:bCs/>
          <w:lang w:val="en-US"/>
        </w:rPr>
        <w:t xml:space="preserve"> Wielton </w:t>
      </w:r>
      <w:r w:rsidRPr="00304D7C">
        <w:rPr>
          <w:b/>
          <w:bCs/>
          <w:lang w:val="en-US"/>
        </w:rPr>
        <w:t>Group can be viewed at indoor stand</w:t>
      </w:r>
      <w:r w:rsidRPr="00304D7C">
        <w:rPr>
          <w:rFonts w:cstheme="minorHAnsi"/>
          <w:b/>
          <w:bCs/>
          <w:lang w:val="en-US"/>
        </w:rPr>
        <w:t xml:space="preserve"> E02 </w:t>
      </w:r>
      <w:r w:rsidRPr="00304D7C">
        <w:rPr>
          <w:b/>
          <w:bCs/>
          <w:lang w:val="en-US"/>
        </w:rPr>
        <w:t>in Hall</w:t>
      </w:r>
      <w:r w:rsidRPr="00304D7C">
        <w:rPr>
          <w:rFonts w:cstheme="minorHAnsi"/>
          <w:b/>
          <w:bCs/>
          <w:lang w:val="en-US"/>
        </w:rPr>
        <w:t xml:space="preserve"> 27 </w:t>
      </w:r>
      <w:r w:rsidRPr="00304D7C">
        <w:rPr>
          <w:b/>
          <w:bCs/>
          <w:lang w:val="en-US"/>
        </w:rPr>
        <w:t>and at the outdoor stands</w:t>
      </w:r>
      <w:r w:rsidR="00F2509B" w:rsidRPr="00F2509B">
        <w:rPr>
          <w:lang w:val="en-US"/>
        </w:rPr>
        <w:t xml:space="preserve"> </w:t>
      </w:r>
      <w:r w:rsidR="00F2509B" w:rsidRPr="00F2509B">
        <w:rPr>
          <w:rFonts w:cstheme="minorHAnsi"/>
          <w:b/>
          <w:bCs/>
          <w:lang w:val="en-US"/>
        </w:rPr>
        <w:t>K41 and M67.</w:t>
      </w:r>
    </w:p>
    <w:sectPr w:rsidR="001602AB" w:rsidRPr="00304D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4C733" w14:textId="77777777" w:rsidR="00EF45A9" w:rsidRDefault="00EF45A9" w:rsidP="00F5715E">
      <w:pPr>
        <w:spacing w:after="0" w:line="240" w:lineRule="auto"/>
      </w:pPr>
      <w:r>
        <w:separator/>
      </w:r>
    </w:p>
  </w:endnote>
  <w:endnote w:type="continuationSeparator" w:id="0">
    <w:p w14:paraId="114978C7" w14:textId="77777777" w:rsidR="00EF45A9" w:rsidRDefault="00EF45A9" w:rsidP="00F57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3C46B" w14:textId="77777777" w:rsidR="00EF45A9" w:rsidRDefault="00EF45A9" w:rsidP="00F5715E">
      <w:pPr>
        <w:spacing w:after="0" w:line="240" w:lineRule="auto"/>
      </w:pPr>
      <w:r>
        <w:separator/>
      </w:r>
    </w:p>
  </w:footnote>
  <w:footnote w:type="continuationSeparator" w:id="0">
    <w:p w14:paraId="7E2B6267" w14:textId="77777777" w:rsidR="00EF45A9" w:rsidRDefault="00EF45A9" w:rsidP="00F571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12215"/>
    <w:multiLevelType w:val="hybridMultilevel"/>
    <w:tmpl w:val="46720A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0E576BE"/>
    <w:multiLevelType w:val="hybridMultilevel"/>
    <w:tmpl w:val="79AC58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FC15A65"/>
    <w:multiLevelType w:val="hybridMultilevel"/>
    <w:tmpl w:val="4B56913A"/>
    <w:lvl w:ilvl="0" w:tplc="D1BA7638">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69168079">
    <w:abstractNumId w:val="2"/>
  </w:num>
  <w:num w:numId="2" w16cid:durableId="1500854590">
    <w:abstractNumId w:val="0"/>
  </w:num>
  <w:num w:numId="3" w16cid:durableId="1491097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zM7AwMDUxMjC3MLZU0lEKTi0uzszPAykwqQUADvlU4ywAAAA="/>
  </w:docVars>
  <w:rsids>
    <w:rsidRoot w:val="00AE1853"/>
    <w:rsid w:val="000007D2"/>
    <w:rsid w:val="00001725"/>
    <w:rsid w:val="0000384F"/>
    <w:rsid w:val="0000536A"/>
    <w:rsid w:val="000065C9"/>
    <w:rsid w:val="00014C20"/>
    <w:rsid w:val="0001609E"/>
    <w:rsid w:val="00016DE0"/>
    <w:rsid w:val="00016E5F"/>
    <w:rsid w:val="00017B73"/>
    <w:rsid w:val="00021521"/>
    <w:rsid w:val="00021860"/>
    <w:rsid w:val="000224D9"/>
    <w:rsid w:val="00022F75"/>
    <w:rsid w:val="00022FC2"/>
    <w:rsid w:val="0002384F"/>
    <w:rsid w:val="00025981"/>
    <w:rsid w:val="00031B21"/>
    <w:rsid w:val="0003331B"/>
    <w:rsid w:val="00035129"/>
    <w:rsid w:val="00045074"/>
    <w:rsid w:val="00046444"/>
    <w:rsid w:val="00054220"/>
    <w:rsid w:val="00054D71"/>
    <w:rsid w:val="0005711D"/>
    <w:rsid w:val="00057182"/>
    <w:rsid w:val="000613E7"/>
    <w:rsid w:val="00063CA5"/>
    <w:rsid w:val="0006435A"/>
    <w:rsid w:val="00067874"/>
    <w:rsid w:val="00067D78"/>
    <w:rsid w:val="00070DAE"/>
    <w:rsid w:val="00076308"/>
    <w:rsid w:val="00080048"/>
    <w:rsid w:val="000800D1"/>
    <w:rsid w:val="000825A1"/>
    <w:rsid w:val="00083DEE"/>
    <w:rsid w:val="000860DA"/>
    <w:rsid w:val="000904B5"/>
    <w:rsid w:val="000929F8"/>
    <w:rsid w:val="000A082F"/>
    <w:rsid w:val="000A604C"/>
    <w:rsid w:val="000A7FAB"/>
    <w:rsid w:val="000B155F"/>
    <w:rsid w:val="000B1EB6"/>
    <w:rsid w:val="000B5C7A"/>
    <w:rsid w:val="000B7137"/>
    <w:rsid w:val="000C53D0"/>
    <w:rsid w:val="000C54FD"/>
    <w:rsid w:val="000C5AAF"/>
    <w:rsid w:val="000C7F00"/>
    <w:rsid w:val="000D3519"/>
    <w:rsid w:val="000D66A6"/>
    <w:rsid w:val="000D79F6"/>
    <w:rsid w:val="000E16D6"/>
    <w:rsid w:val="000E1E37"/>
    <w:rsid w:val="000E2673"/>
    <w:rsid w:val="000E2B97"/>
    <w:rsid w:val="00104057"/>
    <w:rsid w:val="0010537A"/>
    <w:rsid w:val="00106866"/>
    <w:rsid w:val="00111121"/>
    <w:rsid w:val="001114D7"/>
    <w:rsid w:val="00112CD2"/>
    <w:rsid w:val="001133F0"/>
    <w:rsid w:val="0011393E"/>
    <w:rsid w:val="00115166"/>
    <w:rsid w:val="00115543"/>
    <w:rsid w:val="0012254F"/>
    <w:rsid w:val="00130EA4"/>
    <w:rsid w:val="001342A2"/>
    <w:rsid w:val="001348DA"/>
    <w:rsid w:val="00135441"/>
    <w:rsid w:val="0013721C"/>
    <w:rsid w:val="00140EC1"/>
    <w:rsid w:val="001539E9"/>
    <w:rsid w:val="00153DCA"/>
    <w:rsid w:val="00154BE9"/>
    <w:rsid w:val="001602AB"/>
    <w:rsid w:val="00171D62"/>
    <w:rsid w:val="00181BD1"/>
    <w:rsid w:val="00183476"/>
    <w:rsid w:val="00185215"/>
    <w:rsid w:val="00190E2B"/>
    <w:rsid w:val="00195A11"/>
    <w:rsid w:val="001977E6"/>
    <w:rsid w:val="001A1B4B"/>
    <w:rsid w:val="001A436D"/>
    <w:rsid w:val="001A61B9"/>
    <w:rsid w:val="001A7863"/>
    <w:rsid w:val="001A7A1C"/>
    <w:rsid w:val="001B1FAB"/>
    <w:rsid w:val="001B5036"/>
    <w:rsid w:val="001C4615"/>
    <w:rsid w:val="001C6129"/>
    <w:rsid w:val="001C67AB"/>
    <w:rsid w:val="001C74E6"/>
    <w:rsid w:val="001D0270"/>
    <w:rsid w:val="001D098D"/>
    <w:rsid w:val="001D26BF"/>
    <w:rsid w:val="001D2804"/>
    <w:rsid w:val="001D3EF0"/>
    <w:rsid w:val="001D535E"/>
    <w:rsid w:val="001D78C5"/>
    <w:rsid w:val="001E055D"/>
    <w:rsid w:val="001E1F3D"/>
    <w:rsid w:val="001E30F5"/>
    <w:rsid w:val="00200315"/>
    <w:rsid w:val="00204C30"/>
    <w:rsid w:val="00211583"/>
    <w:rsid w:val="00212C8F"/>
    <w:rsid w:val="00214FED"/>
    <w:rsid w:val="00221E4E"/>
    <w:rsid w:val="002237B4"/>
    <w:rsid w:val="00223AE3"/>
    <w:rsid w:val="002317E2"/>
    <w:rsid w:val="0024388A"/>
    <w:rsid w:val="00244DBA"/>
    <w:rsid w:val="00245780"/>
    <w:rsid w:val="00250C9F"/>
    <w:rsid w:val="00251B96"/>
    <w:rsid w:val="002529F6"/>
    <w:rsid w:val="0026011A"/>
    <w:rsid w:val="002619AE"/>
    <w:rsid w:val="00262591"/>
    <w:rsid w:val="0026683C"/>
    <w:rsid w:val="002710FE"/>
    <w:rsid w:val="00271FDD"/>
    <w:rsid w:val="00272369"/>
    <w:rsid w:val="00272FF4"/>
    <w:rsid w:val="00276DC8"/>
    <w:rsid w:val="002776E7"/>
    <w:rsid w:val="00282FB9"/>
    <w:rsid w:val="00286532"/>
    <w:rsid w:val="0029138C"/>
    <w:rsid w:val="00297A06"/>
    <w:rsid w:val="00297E49"/>
    <w:rsid w:val="002A30F1"/>
    <w:rsid w:val="002B0CF6"/>
    <w:rsid w:val="002B7778"/>
    <w:rsid w:val="002C0119"/>
    <w:rsid w:val="002C0205"/>
    <w:rsid w:val="002C0B64"/>
    <w:rsid w:val="002C3816"/>
    <w:rsid w:val="002C517C"/>
    <w:rsid w:val="002E2634"/>
    <w:rsid w:val="002F0C5C"/>
    <w:rsid w:val="002F1E68"/>
    <w:rsid w:val="002F42AE"/>
    <w:rsid w:val="002F6A72"/>
    <w:rsid w:val="0030052A"/>
    <w:rsid w:val="00301234"/>
    <w:rsid w:val="00304D7C"/>
    <w:rsid w:val="00307A7D"/>
    <w:rsid w:val="003101B0"/>
    <w:rsid w:val="0031081C"/>
    <w:rsid w:val="00311C44"/>
    <w:rsid w:val="003269C3"/>
    <w:rsid w:val="003309A4"/>
    <w:rsid w:val="0033148E"/>
    <w:rsid w:val="00333B20"/>
    <w:rsid w:val="00334132"/>
    <w:rsid w:val="003405B4"/>
    <w:rsid w:val="00340B94"/>
    <w:rsid w:val="00343F50"/>
    <w:rsid w:val="003450DA"/>
    <w:rsid w:val="00345B75"/>
    <w:rsid w:val="0034662A"/>
    <w:rsid w:val="00352EAC"/>
    <w:rsid w:val="003534EE"/>
    <w:rsid w:val="00353FC7"/>
    <w:rsid w:val="003575E7"/>
    <w:rsid w:val="00360C4F"/>
    <w:rsid w:val="003629CC"/>
    <w:rsid w:val="003632C1"/>
    <w:rsid w:val="00363A82"/>
    <w:rsid w:val="00364E17"/>
    <w:rsid w:val="00366AB7"/>
    <w:rsid w:val="003716A0"/>
    <w:rsid w:val="00374751"/>
    <w:rsid w:val="00376AFE"/>
    <w:rsid w:val="003801EF"/>
    <w:rsid w:val="00381FC3"/>
    <w:rsid w:val="00383106"/>
    <w:rsid w:val="00383E7F"/>
    <w:rsid w:val="003842BF"/>
    <w:rsid w:val="0038465A"/>
    <w:rsid w:val="00393836"/>
    <w:rsid w:val="003A041C"/>
    <w:rsid w:val="003A2300"/>
    <w:rsid w:val="003A3AAB"/>
    <w:rsid w:val="003A7D1B"/>
    <w:rsid w:val="003B06F7"/>
    <w:rsid w:val="003B360B"/>
    <w:rsid w:val="003B4AFA"/>
    <w:rsid w:val="003B79BA"/>
    <w:rsid w:val="003B7EA4"/>
    <w:rsid w:val="003B7FBA"/>
    <w:rsid w:val="003C0FF9"/>
    <w:rsid w:val="003C65CB"/>
    <w:rsid w:val="003C7945"/>
    <w:rsid w:val="003D2CBD"/>
    <w:rsid w:val="003D3846"/>
    <w:rsid w:val="003D4188"/>
    <w:rsid w:val="003D4253"/>
    <w:rsid w:val="003D6203"/>
    <w:rsid w:val="003E14B1"/>
    <w:rsid w:val="003E2AE8"/>
    <w:rsid w:val="003E510B"/>
    <w:rsid w:val="003E69F8"/>
    <w:rsid w:val="004050BE"/>
    <w:rsid w:val="00405411"/>
    <w:rsid w:val="00411595"/>
    <w:rsid w:val="004128DD"/>
    <w:rsid w:val="00415940"/>
    <w:rsid w:val="00417B74"/>
    <w:rsid w:val="00421571"/>
    <w:rsid w:val="0042291B"/>
    <w:rsid w:val="0042371D"/>
    <w:rsid w:val="0043004A"/>
    <w:rsid w:val="004302E0"/>
    <w:rsid w:val="00430CD3"/>
    <w:rsid w:val="0043743F"/>
    <w:rsid w:val="004402CF"/>
    <w:rsid w:val="00442056"/>
    <w:rsid w:val="00443222"/>
    <w:rsid w:val="00450C06"/>
    <w:rsid w:val="00453033"/>
    <w:rsid w:val="00455921"/>
    <w:rsid w:val="00457B85"/>
    <w:rsid w:val="00464B85"/>
    <w:rsid w:val="00464BE5"/>
    <w:rsid w:val="00465713"/>
    <w:rsid w:val="0047014C"/>
    <w:rsid w:val="004804B0"/>
    <w:rsid w:val="00480A24"/>
    <w:rsid w:val="00481922"/>
    <w:rsid w:val="00481C10"/>
    <w:rsid w:val="004830B1"/>
    <w:rsid w:val="00483E7A"/>
    <w:rsid w:val="00486E0A"/>
    <w:rsid w:val="0049187F"/>
    <w:rsid w:val="00492FF3"/>
    <w:rsid w:val="004A0DC8"/>
    <w:rsid w:val="004A37E3"/>
    <w:rsid w:val="004A60D5"/>
    <w:rsid w:val="004B1045"/>
    <w:rsid w:val="004B5D65"/>
    <w:rsid w:val="004B60D9"/>
    <w:rsid w:val="004C0028"/>
    <w:rsid w:val="004C077E"/>
    <w:rsid w:val="004C2093"/>
    <w:rsid w:val="004D01D2"/>
    <w:rsid w:val="004D44F4"/>
    <w:rsid w:val="004E0F36"/>
    <w:rsid w:val="004E1A6D"/>
    <w:rsid w:val="004E65F3"/>
    <w:rsid w:val="004E7853"/>
    <w:rsid w:val="004E794B"/>
    <w:rsid w:val="004F0598"/>
    <w:rsid w:val="004F0A91"/>
    <w:rsid w:val="004F4657"/>
    <w:rsid w:val="005027EF"/>
    <w:rsid w:val="00502D56"/>
    <w:rsid w:val="005061D5"/>
    <w:rsid w:val="0051291E"/>
    <w:rsid w:val="00512C26"/>
    <w:rsid w:val="00527B45"/>
    <w:rsid w:val="005331F5"/>
    <w:rsid w:val="00533A74"/>
    <w:rsid w:val="005366F8"/>
    <w:rsid w:val="00544237"/>
    <w:rsid w:val="00551DF4"/>
    <w:rsid w:val="00553876"/>
    <w:rsid w:val="0057054E"/>
    <w:rsid w:val="00570A97"/>
    <w:rsid w:val="00570C60"/>
    <w:rsid w:val="00571BA1"/>
    <w:rsid w:val="00572A89"/>
    <w:rsid w:val="005741B2"/>
    <w:rsid w:val="00574955"/>
    <w:rsid w:val="00577F91"/>
    <w:rsid w:val="0058302C"/>
    <w:rsid w:val="00583E3D"/>
    <w:rsid w:val="00584C86"/>
    <w:rsid w:val="00586D9F"/>
    <w:rsid w:val="00587803"/>
    <w:rsid w:val="00596B6C"/>
    <w:rsid w:val="005974F2"/>
    <w:rsid w:val="00597E11"/>
    <w:rsid w:val="005A21D7"/>
    <w:rsid w:val="005A53E5"/>
    <w:rsid w:val="005B5125"/>
    <w:rsid w:val="005B51CC"/>
    <w:rsid w:val="005C0058"/>
    <w:rsid w:val="005C1801"/>
    <w:rsid w:val="005D2906"/>
    <w:rsid w:val="005D3313"/>
    <w:rsid w:val="005D52AF"/>
    <w:rsid w:val="005D583D"/>
    <w:rsid w:val="005D6186"/>
    <w:rsid w:val="005D67AD"/>
    <w:rsid w:val="005E18A1"/>
    <w:rsid w:val="005E4A22"/>
    <w:rsid w:val="005E5050"/>
    <w:rsid w:val="005E507E"/>
    <w:rsid w:val="005F0B9F"/>
    <w:rsid w:val="005F18C1"/>
    <w:rsid w:val="005F5493"/>
    <w:rsid w:val="005F6B91"/>
    <w:rsid w:val="005F724C"/>
    <w:rsid w:val="00601E9E"/>
    <w:rsid w:val="006123EA"/>
    <w:rsid w:val="00620A60"/>
    <w:rsid w:val="0062173D"/>
    <w:rsid w:val="00622879"/>
    <w:rsid w:val="0062566E"/>
    <w:rsid w:val="00626572"/>
    <w:rsid w:val="00631185"/>
    <w:rsid w:val="006314A9"/>
    <w:rsid w:val="00635B46"/>
    <w:rsid w:val="006368DB"/>
    <w:rsid w:val="00641197"/>
    <w:rsid w:val="006437ED"/>
    <w:rsid w:val="00643EF2"/>
    <w:rsid w:val="006441E4"/>
    <w:rsid w:val="00647687"/>
    <w:rsid w:val="00647A4F"/>
    <w:rsid w:val="0065124E"/>
    <w:rsid w:val="00651359"/>
    <w:rsid w:val="00651A67"/>
    <w:rsid w:val="0065485C"/>
    <w:rsid w:val="0066074A"/>
    <w:rsid w:val="0066236B"/>
    <w:rsid w:val="00662F14"/>
    <w:rsid w:val="00662F9A"/>
    <w:rsid w:val="00667B52"/>
    <w:rsid w:val="00670877"/>
    <w:rsid w:val="00671162"/>
    <w:rsid w:val="00675384"/>
    <w:rsid w:val="00680F1F"/>
    <w:rsid w:val="00681A70"/>
    <w:rsid w:val="00685CA7"/>
    <w:rsid w:val="006869F4"/>
    <w:rsid w:val="00690836"/>
    <w:rsid w:val="0069164E"/>
    <w:rsid w:val="00697462"/>
    <w:rsid w:val="00697681"/>
    <w:rsid w:val="006A2DC8"/>
    <w:rsid w:val="006A5A6D"/>
    <w:rsid w:val="006B1B45"/>
    <w:rsid w:val="006B3191"/>
    <w:rsid w:val="006B3E22"/>
    <w:rsid w:val="006B446B"/>
    <w:rsid w:val="006C25CA"/>
    <w:rsid w:val="006C295C"/>
    <w:rsid w:val="006C3EC0"/>
    <w:rsid w:val="006D3F0C"/>
    <w:rsid w:val="006D67DE"/>
    <w:rsid w:val="006E3729"/>
    <w:rsid w:val="006E7E38"/>
    <w:rsid w:val="006F3F60"/>
    <w:rsid w:val="006F5093"/>
    <w:rsid w:val="006F5805"/>
    <w:rsid w:val="007019A2"/>
    <w:rsid w:val="0070294B"/>
    <w:rsid w:val="007029B4"/>
    <w:rsid w:val="0070491D"/>
    <w:rsid w:val="00704D57"/>
    <w:rsid w:val="007060B7"/>
    <w:rsid w:val="00713E6A"/>
    <w:rsid w:val="007140CE"/>
    <w:rsid w:val="00715CAA"/>
    <w:rsid w:val="00716D65"/>
    <w:rsid w:val="00730445"/>
    <w:rsid w:val="00734818"/>
    <w:rsid w:val="00736969"/>
    <w:rsid w:val="00736A6C"/>
    <w:rsid w:val="0074446B"/>
    <w:rsid w:val="00744CEC"/>
    <w:rsid w:val="007459EE"/>
    <w:rsid w:val="007517E2"/>
    <w:rsid w:val="0075347A"/>
    <w:rsid w:val="00753508"/>
    <w:rsid w:val="0075457B"/>
    <w:rsid w:val="00762D10"/>
    <w:rsid w:val="00763D50"/>
    <w:rsid w:val="00774D3A"/>
    <w:rsid w:val="00775046"/>
    <w:rsid w:val="00775844"/>
    <w:rsid w:val="00777BD6"/>
    <w:rsid w:val="007912C8"/>
    <w:rsid w:val="007942AA"/>
    <w:rsid w:val="00796BE1"/>
    <w:rsid w:val="007A05BA"/>
    <w:rsid w:val="007A08AF"/>
    <w:rsid w:val="007A382B"/>
    <w:rsid w:val="007A3F71"/>
    <w:rsid w:val="007B0786"/>
    <w:rsid w:val="007B1455"/>
    <w:rsid w:val="007B20DE"/>
    <w:rsid w:val="007B2CF2"/>
    <w:rsid w:val="007B3726"/>
    <w:rsid w:val="007B3A38"/>
    <w:rsid w:val="007B4DA5"/>
    <w:rsid w:val="007C6D8D"/>
    <w:rsid w:val="007D39C9"/>
    <w:rsid w:val="007D5D70"/>
    <w:rsid w:val="007F15BA"/>
    <w:rsid w:val="007F2575"/>
    <w:rsid w:val="007F2AAC"/>
    <w:rsid w:val="007F36B3"/>
    <w:rsid w:val="007F41E9"/>
    <w:rsid w:val="007F745D"/>
    <w:rsid w:val="00800397"/>
    <w:rsid w:val="008046F0"/>
    <w:rsid w:val="00806DEE"/>
    <w:rsid w:val="008073E2"/>
    <w:rsid w:val="00807C35"/>
    <w:rsid w:val="00811286"/>
    <w:rsid w:val="008121B2"/>
    <w:rsid w:val="008130E4"/>
    <w:rsid w:val="00814DA6"/>
    <w:rsid w:val="00823391"/>
    <w:rsid w:val="00825DE3"/>
    <w:rsid w:val="00825F49"/>
    <w:rsid w:val="008269FB"/>
    <w:rsid w:val="008334F9"/>
    <w:rsid w:val="00833CD5"/>
    <w:rsid w:val="008469CB"/>
    <w:rsid w:val="0084774D"/>
    <w:rsid w:val="00850704"/>
    <w:rsid w:val="00851264"/>
    <w:rsid w:val="0085230B"/>
    <w:rsid w:val="0085294A"/>
    <w:rsid w:val="00852EFC"/>
    <w:rsid w:val="008546BF"/>
    <w:rsid w:val="00855531"/>
    <w:rsid w:val="00856CA2"/>
    <w:rsid w:val="00860FD8"/>
    <w:rsid w:val="0086293F"/>
    <w:rsid w:val="008664AD"/>
    <w:rsid w:val="00866FBE"/>
    <w:rsid w:val="00870042"/>
    <w:rsid w:val="00871801"/>
    <w:rsid w:val="00873852"/>
    <w:rsid w:val="00874FB1"/>
    <w:rsid w:val="00883385"/>
    <w:rsid w:val="0088370F"/>
    <w:rsid w:val="00884189"/>
    <w:rsid w:val="00893195"/>
    <w:rsid w:val="00894DB0"/>
    <w:rsid w:val="00897652"/>
    <w:rsid w:val="008A487D"/>
    <w:rsid w:val="008A6A8A"/>
    <w:rsid w:val="008A7BF3"/>
    <w:rsid w:val="008B47AE"/>
    <w:rsid w:val="008B4B69"/>
    <w:rsid w:val="008C092F"/>
    <w:rsid w:val="008C1BA5"/>
    <w:rsid w:val="008C2A93"/>
    <w:rsid w:val="008C4B02"/>
    <w:rsid w:val="008C50FD"/>
    <w:rsid w:val="008C7414"/>
    <w:rsid w:val="008C7886"/>
    <w:rsid w:val="008D0B49"/>
    <w:rsid w:val="008D6FB2"/>
    <w:rsid w:val="008E1947"/>
    <w:rsid w:val="008E32D3"/>
    <w:rsid w:val="008E6774"/>
    <w:rsid w:val="008F2219"/>
    <w:rsid w:val="008F2333"/>
    <w:rsid w:val="008F2906"/>
    <w:rsid w:val="008F50E0"/>
    <w:rsid w:val="008F5B36"/>
    <w:rsid w:val="00900EDC"/>
    <w:rsid w:val="0090357A"/>
    <w:rsid w:val="00903DFD"/>
    <w:rsid w:val="0090512D"/>
    <w:rsid w:val="00905E92"/>
    <w:rsid w:val="00915C43"/>
    <w:rsid w:val="00915CAC"/>
    <w:rsid w:val="00916E38"/>
    <w:rsid w:val="0092017D"/>
    <w:rsid w:val="00920BA6"/>
    <w:rsid w:val="009230CF"/>
    <w:rsid w:val="009241E3"/>
    <w:rsid w:val="00937BCD"/>
    <w:rsid w:val="00940A38"/>
    <w:rsid w:val="009429AD"/>
    <w:rsid w:val="00950649"/>
    <w:rsid w:val="00954979"/>
    <w:rsid w:val="0095597C"/>
    <w:rsid w:val="00955BFE"/>
    <w:rsid w:val="009622B3"/>
    <w:rsid w:val="0096454D"/>
    <w:rsid w:val="00966645"/>
    <w:rsid w:val="00966A7D"/>
    <w:rsid w:val="009711F9"/>
    <w:rsid w:val="00974F59"/>
    <w:rsid w:val="009769FD"/>
    <w:rsid w:val="00983465"/>
    <w:rsid w:val="009856DD"/>
    <w:rsid w:val="00987A83"/>
    <w:rsid w:val="00987F50"/>
    <w:rsid w:val="00990E71"/>
    <w:rsid w:val="009914B7"/>
    <w:rsid w:val="00992F8B"/>
    <w:rsid w:val="00997A71"/>
    <w:rsid w:val="009A279E"/>
    <w:rsid w:val="009A2BF1"/>
    <w:rsid w:val="009A6AFC"/>
    <w:rsid w:val="009A71A1"/>
    <w:rsid w:val="009B4C18"/>
    <w:rsid w:val="009B7AFD"/>
    <w:rsid w:val="009C6364"/>
    <w:rsid w:val="009D010F"/>
    <w:rsid w:val="009D32D6"/>
    <w:rsid w:val="009D3E8D"/>
    <w:rsid w:val="009E4312"/>
    <w:rsid w:val="009F0470"/>
    <w:rsid w:val="009F1584"/>
    <w:rsid w:val="009F1B05"/>
    <w:rsid w:val="009F20EC"/>
    <w:rsid w:val="00A01555"/>
    <w:rsid w:val="00A064F3"/>
    <w:rsid w:val="00A1378E"/>
    <w:rsid w:val="00A1585C"/>
    <w:rsid w:val="00A23374"/>
    <w:rsid w:val="00A240F2"/>
    <w:rsid w:val="00A241E1"/>
    <w:rsid w:val="00A2757A"/>
    <w:rsid w:val="00A348C6"/>
    <w:rsid w:val="00A43763"/>
    <w:rsid w:val="00A43B88"/>
    <w:rsid w:val="00A4457B"/>
    <w:rsid w:val="00A4561E"/>
    <w:rsid w:val="00A57988"/>
    <w:rsid w:val="00A57E40"/>
    <w:rsid w:val="00A57EE4"/>
    <w:rsid w:val="00A632BE"/>
    <w:rsid w:val="00A63F24"/>
    <w:rsid w:val="00A73159"/>
    <w:rsid w:val="00A77CA1"/>
    <w:rsid w:val="00A8058F"/>
    <w:rsid w:val="00A82489"/>
    <w:rsid w:val="00A82767"/>
    <w:rsid w:val="00A87063"/>
    <w:rsid w:val="00A918A3"/>
    <w:rsid w:val="00A91C2A"/>
    <w:rsid w:val="00A9402E"/>
    <w:rsid w:val="00A95AA4"/>
    <w:rsid w:val="00AA06B9"/>
    <w:rsid w:val="00AA30ED"/>
    <w:rsid w:val="00AA7AEA"/>
    <w:rsid w:val="00AB290E"/>
    <w:rsid w:val="00AC4301"/>
    <w:rsid w:val="00AC73D3"/>
    <w:rsid w:val="00AD19E6"/>
    <w:rsid w:val="00AD31D5"/>
    <w:rsid w:val="00AD35F7"/>
    <w:rsid w:val="00AE0112"/>
    <w:rsid w:val="00AE0AAD"/>
    <w:rsid w:val="00AE1853"/>
    <w:rsid w:val="00AF1F24"/>
    <w:rsid w:val="00AF4FA9"/>
    <w:rsid w:val="00B00530"/>
    <w:rsid w:val="00B05E8C"/>
    <w:rsid w:val="00B103E7"/>
    <w:rsid w:val="00B11FC7"/>
    <w:rsid w:val="00B14DC3"/>
    <w:rsid w:val="00B1519C"/>
    <w:rsid w:val="00B2077D"/>
    <w:rsid w:val="00B2159E"/>
    <w:rsid w:val="00B22755"/>
    <w:rsid w:val="00B240EF"/>
    <w:rsid w:val="00B25491"/>
    <w:rsid w:val="00B35CC8"/>
    <w:rsid w:val="00B50317"/>
    <w:rsid w:val="00B62737"/>
    <w:rsid w:val="00B712C1"/>
    <w:rsid w:val="00B731D1"/>
    <w:rsid w:val="00B827B0"/>
    <w:rsid w:val="00B82CD2"/>
    <w:rsid w:val="00B84090"/>
    <w:rsid w:val="00B843BB"/>
    <w:rsid w:val="00B8593F"/>
    <w:rsid w:val="00B87A53"/>
    <w:rsid w:val="00B94410"/>
    <w:rsid w:val="00B94C0B"/>
    <w:rsid w:val="00B95F5B"/>
    <w:rsid w:val="00BA00FF"/>
    <w:rsid w:val="00BB09D0"/>
    <w:rsid w:val="00BB2A99"/>
    <w:rsid w:val="00BB3ACB"/>
    <w:rsid w:val="00BC5F03"/>
    <w:rsid w:val="00BC6393"/>
    <w:rsid w:val="00BC7BD7"/>
    <w:rsid w:val="00BD4669"/>
    <w:rsid w:val="00BD495B"/>
    <w:rsid w:val="00BD604E"/>
    <w:rsid w:val="00BE000A"/>
    <w:rsid w:val="00BE3475"/>
    <w:rsid w:val="00BE38EA"/>
    <w:rsid w:val="00BE3DCD"/>
    <w:rsid w:val="00BE5693"/>
    <w:rsid w:val="00BE638E"/>
    <w:rsid w:val="00BF125B"/>
    <w:rsid w:val="00BF29E9"/>
    <w:rsid w:val="00BF4126"/>
    <w:rsid w:val="00C04E8C"/>
    <w:rsid w:val="00C05367"/>
    <w:rsid w:val="00C11538"/>
    <w:rsid w:val="00C12560"/>
    <w:rsid w:val="00C14530"/>
    <w:rsid w:val="00C16B21"/>
    <w:rsid w:val="00C179FC"/>
    <w:rsid w:val="00C2090F"/>
    <w:rsid w:val="00C255BF"/>
    <w:rsid w:val="00C25775"/>
    <w:rsid w:val="00C31D6C"/>
    <w:rsid w:val="00C364CE"/>
    <w:rsid w:val="00C4020B"/>
    <w:rsid w:val="00C4172A"/>
    <w:rsid w:val="00C446C9"/>
    <w:rsid w:val="00C460DD"/>
    <w:rsid w:val="00C50827"/>
    <w:rsid w:val="00C540A9"/>
    <w:rsid w:val="00C540F6"/>
    <w:rsid w:val="00C5690E"/>
    <w:rsid w:val="00C56DDE"/>
    <w:rsid w:val="00C6192B"/>
    <w:rsid w:val="00C63453"/>
    <w:rsid w:val="00C64DAB"/>
    <w:rsid w:val="00C65949"/>
    <w:rsid w:val="00C703F7"/>
    <w:rsid w:val="00C7162D"/>
    <w:rsid w:val="00C83550"/>
    <w:rsid w:val="00C83F8C"/>
    <w:rsid w:val="00C84956"/>
    <w:rsid w:val="00C913B1"/>
    <w:rsid w:val="00C93783"/>
    <w:rsid w:val="00C93A78"/>
    <w:rsid w:val="00C943A0"/>
    <w:rsid w:val="00C96865"/>
    <w:rsid w:val="00C974AA"/>
    <w:rsid w:val="00C97EA8"/>
    <w:rsid w:val="00CA39C3"/>
    <w:rsid w:val="00CA3B5B"/>
    <w:rsid w:val="00CA3E55"/>
    <w:rsid w:val="00CA43BC"/>
    <w:rsid w:val="00CB0482"/>
    <w:rsid w:val="00CB468A"/>
    <w:rsid w:val="00CB7132"/>
    <w:rsid w:val="00CC6A8C"/>
    <w:rsid w:val="00CD1649"/>
    <w:rsid w:val="00CD18D7"/>
    <w:rsid w:val="00CD3F09"/>
    <w:rsid w:val="00CD57E9"/>
    <w:rsid w:val="00CD7081"/>
    <w:rsid w:val="00CD7EE5"/>
    <w:rsid w:val="00CE3FB4"/>
    <w:rsid w:val="00CE4B98"/>
    <w:rsid w:val="00CE577B"/>
    <w:rsid w:val="00CE7C39"/>
    <w:rsid w:val="00CF4EAB"/>
    <w:rsid w:val="00D0079A"/>
    <w:rsid w:val="00D060AD"/>
    <w:rsid w:val="00D13104"/>
    <w:rsid w:val="00D2123A"/>
    <w:rsid w:val="00D2226F"/>
    <w:rsid w:val="00D23583"/>
    <w:rsid w:val="00D30404"/>
    <w:rsid w:val="00D305DC"/>
    <w:rsid w:val="00D31BF2"/>
    <w:rsid w:val="00D36925"/>
    <w:rsid w:val="00D43C3D"/>
    <w:rsid w:val="00D44F1A"/>
    <w:rsid w:val="00D51234"/>
    <w:rsid w:val="00D620B9"/>
    <w:rsid w:val="00D67C45"/>
    <w:rsid w:val="00D73ED0"/>
    <w:rsid w:val="00D76135"/>
    <w:rsid w:val="00D76FC6"/>
    <w:rsid w:val="00D81640"/>
    <w:rsid w:val="00D874B4"/>
    <w:rsid w:val="00D923F0"/>
    <w:rsid w:val="00D933D4"/>
    <w:rsid w:val="00D942D5"/>
    <w:rsid w:val="00DA310D"/>
    <w:rsid w:val="00DA522C"/>
    <w:rsid w:val="00DB44C4"/>
    <w:rsid w:val="00DB6288"/>
    <w:rsid w:val="00DC7D49"/>
    <w:rsid w:val="00DD0F51"/>
    <w:rsid w:val="00DD1DCF"/>
    <w:rsid w:val="00DD23D1"/>
    <w:rsid w:val="00DD676B"/>
    <w:rsid w:val="00DD6C11"/>
    <w:rsid w:val="00DE59DF"/>
    <w:rsid w:val="00DE6FBF"/>
    <w:rsid w:val="00DF1524"/>
    <w:rsid w:val="00E039F3"/>
    <w:rsid w:val="00E07D3E"/>
    <w:rsid w:val="00E121ED"/>
    <w:rsid w:val="00E1314C"/>
    <w:rsid w:val="00E162DE"/>
    <w:rsid w:val="00E23B49"/>
    <w:rsid w:val="00E24D2D"/>
    <w:rsid w:val="00E25ABE"/>
    <w:rsid w:val="00E2691E"/>
    <w:rsid w:val="00E271E9"/>
    <w:rsid w:val="00E31ECC"/>
    <w:rsid w:val="00E32D38"/>
    <w:rsid w:val="00E33A0F"/>
    <w:rsid w:val="00E34737"/>
    <w:rsid w:val="00E3542F"/>
    <w:rsid w:val="00E4291D"/>
    <w:rsid w:val="00E46BF8"/>
    <w:rsid w:val="00E475A4"/>
    <w:rsid w:val="00E47C3F"/>
    <w:rsid w:val="00E52A42"/>
    <w:rsid w:val="00E55A0B"/>
    <w:rsid w:val="00E55BEA"/>
    <w:rsid w:val="00E5690B"/>
    <w:rsid w:val="00E57D79"/>
    <w:rsid w:val="00E61F27"/>
    <w:rsid w:val="00E636A5"/>
    <w:rsid w:val="00E63B57"/>
    <w:rsid w:val="00E724D4"/>
    <w:rsid w:val="00E743A3"/>
    <w:rsid w:val="00E85451"/>
    <w:rsid w:val="00E926E0"/>
    <w:rsid w:val="00E930FF"/>
    <w:rsid w:val="00E958EC"/>
    <w:rsid w:val="00EA3D5D"/>
    <w:rsid w:val="00EB296E"/>
    <w:rsid w:val="00EB33C1"/>
    <w:rsid w:val="00EB46B7"/>
    <w:rsid w:val="00EB7D2C"/>
    <w:rsid w:val="00EB7E6C"/>
    <w:rsid w:val="00EC1559"/>
    <w:rsid w:val="00EC3241"/>
    <w:rsid w:val="00EC4E3F"/>
    <w:rsid w:val="00ED46B3"/>
    <w:rsid w:val="00ED490C"/>
    <w:rsid w:val="00ED5AC4"/>
    <w:rsid w:val="00ED685E"/>
    <w:rsid w:val="00ED7F5F"/>
    <w:rsid w:val="00EE0C72"/>
    <w:rsid w:val="00EE1BB9"/>
    <w:rsid w:val="00EE2F53"/>
    <w:rsid w:val="00EE48D3"/>
    <w:rsid w:val="00EE5184"/>
    <w:rsid w:val="00EF2765"/>
    <w:rsid w:val="00EF45A9"/>
    <w:rsid w:val="00EF582C"/>
    <w:rsid w:val="00EF5E12"/>
    <w:rsid w:val="00EF673F"/>
    <w:rsid w:val="00F00F3F"/>
    <w:rsid w:val="00F01CC1"/>
    <w:rsid w:val="00F047A3"/>
    <w:rsid w:val="00F05BF4"/>
    <w:rsid w:val="00F074F4"/>
    <w:rsid w:val="00F10DBD"/>
    <w:rsid w:val="00F12D13"/>
    <w:rsid w:val="00F13544"/>
    <w:rsid w:val="00F17207"/>
    <w:rsid w:val="00F17D2A"/>
    <w:rsid w:val="00F20880"/>
    <w:rsid w:val="00F22846"/>
    <w:rsid w:val="00F232DE"/>
    <w:rsid w:val="00F2376F"/>
    <w:rsid w:val="00F2385B"/>
    <w:rsid w:val="00F2509B"/>
    <w:rsid w:val="00F27F96"/>
    <w:rsid w:val="00F33F28"/>
    <w:rsid w:val="00F40167"/>
    <w:rsid w:val="00F421A1"/>
    <w:rsid w:val="00F433B1"/>
    <w:rsid w:val="00F44326"/>
    <w:rsid w:val="00F4729F"/>
    <w:rsid w:val="00F5138C"/>
    <w:rsid w:val="00F54A33"/>
    <w:rsid w:val="00F54A54"/>
    <w:rsid w:val="00F56134"/>
    <w:rsid w:val="00F5715E"/>
    <w:rsid w:val="00F61302"/>
    <w:rsid w:val="00F648F8"/>
    <w:rsid w:val="00F70D8D"/>
    <w:rsid w:val="00F71837"/>
    <w:rsid w:val="00F73009"/>
    <w:rsid w:val="00F734E1"/>
    <w:rsid w:val="00F75F15"/>
    <w:rsid w:val="00F7609B"/>
    <w:rsid w:val="00F8598B"/>
    <w:rsid w:val="00F90F54"/>
    <w:rsid w:val="00F91EBD"/>
    <w:rsid w:val="00F958B5"/>
    <w:rsid w:val="00F9614E"/>
    <w:rsid w:val="00FA03D1"/>
    <w:rsid w:val="00FA10BB"/>
    <w:rsid w:val="00FA6401"/>
    <w:rsid w:val="00FA6FCC"/>
    <w:rsid w:val="00FC1D15"/>
    <w:rsid w:val="00FC3E39"/>
    <w:rsid w:val="00FC4A79"/>
    <w:rsid w:val="00FC5248"/>
    <w:rsid w:val="00FC5C24"/>
    <w:rsid w:val="00FC7658"/>
    <w:rsid w:val="00FD4DAE"/>
    <w:rsid w:val="00FE47EA"/>
    <w:rsid w:val="00FE6248"/>
    <w:rsid w:val="00FE65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D9BB7"/>
  <w15:chartTrackingRefBased/>
  <w15:docId w15:val="{C1B30B15-F5C5-4245-A6BD-BD7EF56C2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185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FA6FCC"/>
    <w:rPr>
      <w:sz w:val="16"/>
      <w:szCs w:val="16"/>
    </w:rPr>
  </w:style>
  <w:style w:type="paragraph" w:styleId="Tekstkomentarza">
    <w:name w:val="annotation text"/>
    <w:basedOn w:val="Normalny"/>
    <w:link w:val="TekstkomentarzaZnak"/>
    <w:uiPriority w:val="99"/>
    <w:unhideWhenUsed/>
    <w:rsid w:val="00FA6FCC"/>
    <w:pPr>
      <w:spacing w:line="240" w:lineRule="auto"/>
    </w:pPr>
    <w:rPr>
      <w:sz w:val="20"/>
      <w:szCs w:val="20"/>
    </w:rPr>
  </w:style>
  <w:style w:type="character" w:customStyle="1" w:styleId="TekstkomentarzaZnak">
    <w:name w:val="Tekst komentarza Znak"/>
    <w:basedOn w:val="Domylnaczcionkaakapitu"/>
    <w:link w:val="Tekstkomentarza"/>
    <w:uiPriority w:val="99"/>
    <w:rsid w:val="00FA6FCC"/>
    <w:rPr>
      <w:sz w:val="20"/>
      <w:szCs w:val="20"/>
    </w:rPr>
  </w:style>
  <w:style w:type="paragraph" w:styleId="Tematkomentarza">
    <w:name w:val="annotation subject"/>
    <w:basedOn w:val="Tekstkomentarza"/>
    <w:next w:val="Tekstkomentarza"/>
    <w:link w:val="TematkomentarzaZnak"/>
    <w:uiPriority w:val="99"/>
    <w:semiHidden/>
    <w:unhideWhenUsed/>
    <w:rsid w:val="00FA6FCC"/>
    <w:rPr>
      <w:b/>
      <w:bCs/>
    </w:rPr>
  </w:style>
  <w:style w:type="character" w:customStyle="1" w:styleId="TematkomentarzaZnak">
    <w:name w:val="Temat komentarza Znak"/>
    <w:basedOn w:val="TekstkomentarzaZnak"/>
    <w:link w:val="Tematkomentarza"/>
    <w:uiPriority w:val="99"/>
    <w:semiHidden/>
    <w:rsid w:val="00FA6FCC"/>
    <w:rPr>
      <w:b/>
      <w:bCs/>
      <w:sz w:val="20"/>
      <w:szCs w:val="20"/>
    </w:rPr>
  </w:style>
  <w:style w:type="paragraph" w:styleId="Tekstdymka">
    <w:name w:val="Balloon Text"/>
    <w:basedOn w:val="Normalny"/>
    <w:link w:val="TekstdymkaZnak"/>
    <w:uiPriority w:val="99"/>
    <w:semiHidden/>
    <w:unhideWhenUsed/>
    <w:rsid w:val="00F1354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13544"/>
    <w:rPr>
      <w:rFonts w:ascii="Segoe UI" w:hAnsi="Segoe UI" w:cs="Segoe UI"/>
      <w:sz w:val="18"/>
      <w:szCs w:val="18"/>
    </w:rPr>
  </w:style>
  <w:style w:type="paragraph" w:styleId="Zwykytekst">
    <w:name w:val="Plain Text"/>
    <w:basedOn w:val="Normalny"/>
    <w:link w:val="ZwykytekstZnak"/>
    <w:uiPriority w:val="99"/>
    <w:unhideWhenUsed/>
    <w:rsid w:val="00F13544"/>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F13544"/>
    <w:rPr>
      <w:rFonts w:ascii="Calibri" w:hAnsi="Calibri"/>
      <w:szCs w:val="21"/>
    </w:rPr>
  </w:style>
  <w:style w:type="paragraph" w:styleId="Akapitzlist">
    <w:name w:val="List Paragraph"/>
    <w:basedOn w:val="Normalny"/>
    <w:uiPriority w:val="34"/>
    <w:qFormat/>
    <w:rsid w:val="00950649"/>
    <w:pPr>
      <w:spacing w:after="200" w:line="276" w:lineRule="auto"/>
      <w:ind w:left="720"/>
      <w:contextualSpacing/>
    </w:pPr>
  </w:style>
  <w:style w:type="paragraph" w:styleId="Tekstprzypisudolnego">
    <w:name w:val="footnote text"/>
    <w:basedOn w:val="Normalny"/>
    <w:link w:val="TekstprzypisudolnegoZnak"/>
    <w:uiPriority w:val="99"/>
    <w:semiHidden/>
    <w:unhideWhenUsed/>
    <w:rsid w:val="00F5715E"/>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F5715E"/>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5715E"/>
    <w:rPr>
      <w:vertAlign w:val="superscript"/>
    </w:rPr>
  </w:style>
  <w:style w:type="paragraph" w:styleId="Nagwek">
    <w:name w:val="header"/>
    <w:basedOn w:val="Normalny"/>
    <w:link w:val="NagwekZnak"/>
    <w:uiPriority w:val="99"/>
    <w:unhideWhenUsed/>
    <w:rsid w:val="00A63F2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63F24"/>
  </w:style>
  <w:style w:type="paragraph" w:styleId="Stopka">
    <w:name w:val="footer"/>
    <w:basedOn w:val="Normalny"/>
    <w:link w:val="StopkaZnak"/>
    <w:uiPriority w:val="99"/>
    <w:unhideWhenUsed/>
    <w:rsid w:val="00A63F2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63F24"/>
  </w:style>
  <w:style w:type="character" w:customStyle="1" w:styleId="cf01">
    <w:name w:val="cf01"/>
    <w:basedOn w:val="Domylnaczcionkaakapitu"/>
    <w:rsid w:val="00A87063"/>
    <w:rPr>
      <w:rFonts w:ascii="Segoe UI" w:hAnsi="Segoe UI" w:cs="Segoe UI" w:hint="default"/>
      <w:sz w:val="18"/>
      <w:szCs w:val="18"/>
    </w:rPr>
  </w:style>
  <w:style w:type="paragraph" w:styleId="Bezodstpw">
    <w:name w:val="No Spacing"/>
    <w:uiPriority w:val="1"/>
    <w:qFormat/>
    <w:rsid w:val="00AD19E6"/>
    <w:pPr>
      <w:spacing w:after="0" w:line="240" w:lineRule="auto"/>
    </w:pPr>
    <w:rPr>
      <w:rFonts w:ascii="Calibri" w:eastAsia="Times New Roman" w:hAnsi="Calibri" w:cs="Times New Roman"/>
    </w:rPr>
  </w:style>
  <w:style w:type="paragraph" w:styleId="Poprawka">
    <w:name w:val="Revision"/>
    <w:hidden/>
    <w:uiPriority w:val="99"/>
    <w:semiHidden/>
    <w:rsid w:val="00CA3E55"/>
    <w:pPr>
      <w:spacing w:after="0" w:line="240" w:lineRule="auto"/>
    </w:pPr>
  </w:style>
  <w:style w:type="paragraph" w:styleId="Tekstprzypisukocowego">
    <w:name w:val="endnote text"/>
    <w:basedOn w:val="Normalny"/>
    <w:link w:val="TekstprzypisukocowegoZnak"/>
    <w:uiPriority w:val="99"/>
    <w:semiHidden/>
    <w:unhideWhenUsed/>
    <w:rsid w:val="00FE47E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E47EA"/>
    <w:rPr>
      <w:sz w:val="20"/>
      <w:szCs w:val="20"/>
    </w:rPr>
  </w:style>
  <w:style w:type="character" w:styleId="Odwoanieprzypisukocowego">
    <w:name w:val="endnote reference"/>
    <w:basedOn w:val="Domylnaczcionkaakapitu"/>
    <w:uiPriority w:val="99"/>
    <w:semiHidden/>
    <w:unhideWhenUsed/>
    <w:rsid w:val="00FE47EA"/>
    <w:rPr>
      <w:vertAlign w:val="superscript"/>
    </w:rPr>
  </w:style>
  <w:style w:type="paragraph" w:customStyle="1" w:styleId="Normalny1">
    <w:name w:val="Normalny1"/>
    <w:basedOn w:val="Normalny"/>
    <w:pPr>
      <w:spacing w:line="256" w:lineRule="auto"/>
    </w:pPr>
    <w:rPr>
      <w:rFonts w:ascii="Calibri" w:hAnsi="Calibri" w:cs="Calibri"/>
      <w:kern w:val="2"/>
      <w:lang w:eastAsia="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46242">
      <w:bodyDiv w:val="1"/>
      <w:marLeft w:val="0"/>
      <w:marRight w:val="0"/>
      <w:marTop w:val="0"/>
      <w:marBottom w:val="0"/>
      <w:divBdr>
        <w:top w:val="none" w:sz="0" w:space="0" w:color="auto"/>
        <w:left w:val="none" w:sz="0" w:space="0" w:color="auto"/>
        <w:bottom w:val="none" w:sz="0" w:space="0" w:color="auto"/>
        <w:right w:val="none" w:sz="0" w:space="0" w:color="auto"/>
      </w:divBdr>
    </w:div>
    <w:div w:id="250745156">
      <w:bodyDiv w:val="1"/>
      <w:marLeft w:val="0"/>
      <w:marRight w:val="0"/>
      <w:marTop w:val="0"/>
      <w:marBottom w:val="0"/>
      <w:divBdr>
        <w:top w:val="none" w:sz="0" w:space="0" w:color="auto"/>
        <w:left w:val="none" w:sz="0" w:space="0" w:color="auto"/>
        <w:bottom w:val="none" w:sz="0" w:space="0" w:color="auto"/>
        <w:right w:val="none" w:sz="0" w:space="0" w:color="auto"/>
      </w:divBdr>
    </w:div>
    <w:div w:id="1169056897">
      <w:bodyDiv w:val="1"/>
      <w:marLeft w:val="0"/>
      <w:marRight w:val="0"/>
      <w:marTop w:val="0"/>
      <w:marBottom w:val="0"/>
      <w:divBdr>
        <w:top w:val="none" w:sz="0" w:space="0" w:color="auto"/>
        <w:left w:val="none" w:sz="0" w:space="0" w:color="auto"/>
        <w:bottom w:val="none" w:sz="0" w:space="0" w:color="auto"/>
        <w:right w:val="none" w:sz="0" w:space="0" w:color="auto"/>
      </w:divBdr>
    </w:div>
    <w:div w:id="1483542986">
      <w:bodyDiv w:val="1"/>
      <w:marLeft w:val="0"/>
      <w:marRight w:val="0"/>
      <w:marTop w:val="0"/>
      <w:marBottom w:val="0"/>
      <w:divBdr>
        <w:top w:val="none" w:sz="0" w:space="0" w:color="auto"/>
        <w:left w:val="none" w:sz="0" w:space="0" w:color="auto"/>
        <w:bottom w:val="none" w:sz="0" w:space="0" w:color="auto"/>
        <w:right w:val="none" w:sz="0" w:space="0" w:color="auto"/>
      </w:divBdr>
    </w:div>
    <w:div w:id="188613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DE8D8-FEDD-4410-85CC-A11BC6F13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385</Words>
  <Characters>2312</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Placek</dc:creator>
  <cp:keywords/>
  <dc:description/>
  <cp:lastModifiedBy>Aleksandra Cybińska</cp:lastModifiedBy>
  <cp:revision>10</cp:revision>
  <dcterms:created xsi:type="dcterms:W3CDTF">2026-08-05T12:19:00Z</dcterms:created>
  <dcterms:modified xsi:type="dcterms:W3CDTF">2026-09-09T10:08:00Z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fe904e1a-62d3-4e88-a93a-f6059382b4b8</vt:lpwstr>
  </property>
</Properties>
</file>