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014E4" w14:textId="0BCCA1E6" w:rsidR="000A2B2C" w:rsidRPr="00331779" w:rsidRDefault="00560F1B" w:rsidP="00EB3642">
      <w:pPr>
        <w:spacing w:line="276" w:lineRule="auto"/>
        <w:ind w:left="4956" w:firstLine="708"/>
        <w:jc w:val="right"/>
        <w:rPr>
          <w:rFonts w:ascii="Calibri" w:hAnsi="Calibri" w:cs="Calibri"/>
          <w:b/>
          <w:color w:val="000000" w:themeColor="text1"/>
          <w:sz w:val="22"/>
          <w:szCs w:val="22"/>
          <w:lang w:val="en-US"/>
        </w:rPr>
      </w:pPr>
      <w:r w:rsidRPr="00331779">
        <w:rPr>
          <w:rFonts w:ascii="Calibri" w:hAnsi="Calibri" w:cs="Calibri"/>
          <w:b/>
          <w:color w:val="000000" w:themeColor="text1"/>
          <w:sz w:val="22"/>
          <w:szCs w:val="22"/>
          <w:lang w:val="en-US"/>
        </w:rPr>
        <w:t>14</w:t>
      </w:r>
      <w:r w:rsidR="00EB3642" w:rsidRPr="00331779">
        <w:rPr>
          <w:rFonts w:ascii="Calibri" w:hAnsi="Calibri" w:cs="Calibri"/>
          <w:b/>
          <w:color w:val="000000" w:themeColor="text1"/>
          <w:sz w:val="22"/>
          <w:szCs w:val="22"/>
          <w:lang w:val="en-US"/>
        </w:rPr>
        <w:t xml:space="preserve"> </w:t>
      </w:r>
      <w:r w:rsidRPr="00331779">
        <w:rPr>
          <w:rFonts w:ascii="Calibri" w:hAnsi="Calibri" w:cs="Calibri"/>
          <w:b/>
          <w:color w:val="000000" w:themeColor="text1"/>
          <w:sz w:val="22"/>
          <w:szCs w:val="22"/>
          <w:lang w:val="en-US"/>
        </w:rPr>
        <w:t>September 2026</w:t>
      </w:r>
    </w:p>
    <w:p w14:paraId="50E2D604" w14:textId="77777777" w:rsidR="00EB3642" w:rsidRPr="00331779" w:rsidRDefault="00EB3642" w:rsidP="00EB3642">
      <w:pPr>
        <w:spacing w:line="276" w:lineRule="auto"/>
        <w:ind w:left="4956" w:firstLine="708"/>
        <w:jc w:val="right"/>
        <w:rPr>
          <w:rFonts w:ascii="Calibri" w:hAnsi="Calibri" w:cs="Calibri"/>
          <w:b/>
          <w:color w:val="000000" w:themeColor="text1"/>
          <w:sz w:val="22"/>
          <w:szCs w:val="22"/>
          <w:lang w:val="en-US"/>
        </w:rPr>
      </w:pPr>
    </w:p>
    <w:p w14:paraId="7E2DE301" w14:textId="75ADA4D9" w:rsidR="007A36EF" w:rsidRPr="00E3128C" w:rsidRDefault="00EB3642" w:rsidP="00E810EA">
      <w:pPr>
        <w:spacing w:line="276" w:lineRule="auto"/>
        <w:jc w:val="both"/>
        <w:rPr>
          <w:rFonts w:ascii="Calibri" w:hAnsi="Calibri" w:cs="Calibri"/>
          <w:b/>
          <w:sz w:val="22"/>
          <w:szCs w:val="22"/>
          <w:lang w:val="en-US"/>
        </w:rPr>
      </w:pPr>
      <w:r w:rsidRPr="00E3128C">
        <w:rPr>
          <w:rFonts w:ascii="Calibri" w:hAnsi="Calibri" w:cs="Calibri"/>
          <w:b/>
          <w:sz w:val="22"/>
          <w:szCs w:val="22"/>
          <w:lang w:val="en-US"/>
        </w:rPr>
        <w:t xml:space="preserve">Press </w:t>
      </w:r>
      <w:r w:rsidR="008677BB">
        <w:rPr>
          <w:rFonts w:ascii="Calibri" w:hAnsi="Calibri" w:cs="Calibri"/>
          <w:b/>
          <w:sz w:val="22"/>
          <w:szCs w:val="22"/>
          <w:lang w:val="en-US"/>
        </w:rPr>
        <w:t>r</w:t>
      </w:r>
      <w:r w:rsidRPr="00E3128C">
        <w:rPr>
          <w:rFonts w:ascii="Calibri" w:hAnsi="Calibri" w:cs="Calibri"/>
          <w:b/>
          <w:sz w:val="22"/>
          <w:szCs w:val="22"/>
          <w:lang w:val="en-US"/>
        </w:rPr>
        <w:t xml:space="preserve">elease </w:t>
      </w:r>
    </w:p>
    <w:p w14:paraId="2096B27B" w14:textId="77777777" w:rsidR="00355935" w:rsidRPr="00E3128C" w:rsidRDefault="00355935" w:rsidP="00114241">
      <w:pPr>
        <w:spacing w:line="276" w:lineRule="auto"/>
        <w:jc w:val="both"/>
        <w:rPr>
          <w:rFonts w:ascii="Aptos" w:hAnsi="Aptos" w:cs="Calibri"/>
          <w:bCs/>
          <w:color w:val="000000" w:themeColor="text1"/>
          <w:sz w:val="16"/>
          <w:szCs w:val="16"/>
          <w:lang w:val="en-US"/>
        </w:rPr>
      </w:pPr>
    </w:p>
    <w:p w14:paraId="66338B37" w14:textId="77777777" w:rsidR="00E3128C" w:rsidRDefault="00E3128C" w:rsidP="00EB3642">
      <w:pPr>
        <w:spacing w:line="276" w:lineRule="auto"/>
        <w:jc w:val="center"/>
        <w:rPr>
          <w:rFonts w:ascii="Calibri" w:hAnsi="Calibri" w:cs="Calibri"/>
          <w:b/>
          <w:color w:val="000000" w:themeColor="text1"/>
          <w:sz w:val="28"/>
          <w:szCs w:val="28"/>
          <w:lang w:val="en-US"/>
        </w:rPr>
      </w:pPr>
      <w:r w:rsidRPr="00E3128C">
        <w:rPr>
          <w:rFonts w:ascii="Calibri" w:hAnsi="Calibri" w:cs="Calibri"/>
          <w:b/>
          <w:color w:val="000000" w:themeColor="text1"/>
          <w:sz w:val="28"/>
          <w:szCs w:val="28"/>
          <w:lang w:val="en-US"/>
        </w:rPr>
        <w:t xml:space="preserve">Wielton Group at IAA Transportation 2026: </w:t>
      </w:r>
    </w:p>
    <w:p w14:paraId="7277400E" w14:textId="62D67AF7" w:rsidR="00840279" w:rsidRDefault="00331779" w:rsidP="00EB3642">
      <w:pPr>
        <w:spacing w:line="276" w:lineRule="auto"/>
        <w:jc w:val="center"/>
        <w:rPr>
          <w:rFonts w:ascii="Calibri" w:hAnsi="Calibri" w:cs="Calibri"/>
          <w:b/>
          <w:color w:val="000000" w:themeColor="text1"/>
          <w:sz w:val="28"/>
          <w:szCs w:val="28"/>
          <w:lang w:val="en-US"/>
        </w:rPr>
      </w:pPr>
      <w:r w:rsidRPr="00331779">
        <w:rPr>
          <w:rFonts w:ascii="Calibri" w:hAnsi="Calibri" w:cs="Calibri"/>
          <w:b/>
          <w:color w:val="000000" w:themeColor="text1"/>
          <w:sz w:val="28"/>
          <w:szCs w:val="28"/>
          <w:lang w:val="en-US"/>
        </w:rPr>
        <w:t>The Future of Transport in Practice</w:t>
      </w:r>
    </w:p>
    <w:p w14:paraId="1879FBA4" w14:textId="77777777" w:rsidR="00E71E5F" w:rsidRDefault="00E71E5F" w:rsidP="00EB3642">
      <w:pPr>
        <w:spacing w:line="276" w:lineRule="auto"/>
        <w:jc w:val="center"/>
        <w:rPr>
          <w:rFonts w:ascii="Calibri" w:hAnsi="Calibri" w:cs="Calibri"/>
          <w:b/>
          <w:color w:val="000000" w:themeColor="text1"/>
          <w:sz w:val="28"/>
          <w:szCs w:val="28"/>
          <w:lang w:val="en-US"/>
        </w:rPr>
      </w:pPr>
    </w:p>
    <w:p w14:paraId="73B54404" w14:textId="57402D48" w:rsidR="001258C7" w:rsidRPr="001C189D" w:rsidRDefault="001C189D" w:rsidP="00840279">
      <w:pPr>
        <w:spacing w:line="276" w:lineRule="auto"/>
        <w:jc w:val="both"/>
        <w:rPr>
          <w:rFonts w:ascii="Calibri" w:hAnsi="Calibri" w:cs="Calibri"/>
          <w:b/>
          <w:color w:val="000000" w:themeColor="text1"/>
          <w:sz w:val="22"/>
          <w:szCs w:val="22"/>
          <w:lang w:val="en-US"/>
        </w:rPr>
      </w:pPr>
      <w:r w:rsidRPr="001C189D">
        <w:rPr>
          <w:rFonts w:ascii="Calibri" w:hAnsi="Calibri" w:cs="Calibri"/>
          <w:b/>
          <w:color w:val="000000" w:themeColor="text1"/>
          <w:sz w:val="22"/>
          <w:szCs w:val="22"/>
          <w:lang w:val="en-US"/>
        </w:rPr>
        <w:t xml:space="preserve">Wielton Group will once again present its comprehensive portfolio of transport solutions at IAA Transportation 2026, one of the most important international events for the commercial vehicle and logistics industry. At this year’s edition, the Group will showcase a diverse range of products and </w:t>
      </w:r>
      <w:r w:rsidR="00930431">
        <w:rPr>
          <w:rFonts w:ascii="Calibri" w:hAnsi="Calibri" w:cs="Calibri"/>
          <w:b/>
          <w:color w:val="000000" w:themeColor="text1"/>
          <w:sz w:val="22"/>
          <w:szCs w:val="22"/>
          <w:lang w:val="en-US"/>
        </w:rPr>
        <w:t>solutions</w:t>
      </w:r>
      <w:r w:rsidRPr="001C189D">
        <w:rPr>
          <w:rFonts w:ascii="Calibri" w:hAnsi="Calibri" w:cs="Calibri"/>
          <w:b/>
          <w:color w:val="000000" w:themeColor="text1"/>
          <w:sz w:val="22"/>
          <w:szCs w:val="22"/>
          <w:lang w:val="en-US"/>
        </w:rPr>
        <w:t xml:space="preserve"> from its brands: Wielton, Langendorf, Fruehauf and A</w:t>
      </w:r>
      <w:r w:rsidR="007D38C7">
        <w:rPr>
          <w:rFonts w:ascii="Calibri" w:hAnsi="Calibri" w:cs="Calibri"/>
          <w:b/>
          <w:color w:val="000000" w:themeColor="text1"/>
          <w:sz w:val="22"/>
          <w:szCs w:val="22"/>
          <w:lang w:val="en-US"/>
        </w:rPr>
        <w:t>berg</w:t>
      </w:r>
      <w:r w:rsidR="00BC2BF7">
        <w:rPr>
          <w:rFonts w:ascii="Calibri" w:hAnsi="Calibri" w:cs="Calibri"/>
          <w:b/>
          <w:color w:val="000000" w:themeColor="text1"/>
          <w:sz w:val="22"/>
          <w:szCs w:val="22"/>
          <w:lang w:val="en-US"/>
        </w:rPr>
        <w:t>.</w:t>
      </w:r>
      <w:r w:rsidRPr="001C189D">
        <w:rPr>
          <w:rFonts w:ascii="Calibri" w:hAnsi="Calibri" w:cs="Calibri"/>
          <w:b/>
          <w:color w:val="000000" w:themeColor="text1"/>
          <w:sz w:val="22"/>
          <w:szCs w:val="22"/>
          <w:lang w:val="en-US"/>
        </w:rPr>
        <w:t xml:space="preserve"> </w:t>
      </w:r>
      <w:r w:rsidR="00BC2BF7" w:rsidRPr="00BC2BF7">
        <w:rPr>
          <w:rFonts w:ascii="Calibri" w:hAnsi="Calibri" w:cs="Calibri"/>
          <w:b/>
          <w:color w:val="000000" w:themeColor="text1"/>
          <w:sz w:val="22"/>
          <w:szCs w:val="22"/>
          <w:lang w:val="en-US"/>
        </w:rPr>
        <w:t>The Group’s offering will be available at the indoor stand E02 in Hall 27 and at the outdoor stands K41 and M67.</w:t>
      </w:r>
    </w:p>
    <w:p w14:paraId="5A05B25D" w14:textId="77777777" w:rsidR="001258C7" w:rsidRDefault="001258C7" w:rsidP="00840279">
      <w:pPr>
        <w:spacing w:line="276" w:lineRule="auto"/>
        <w:jc w:val="both"/>
        <w:rPr>
          <w:rFonts w:ascii="Calibri" w:hAnsi="Calibri" w:cs="Calibri"/>
          <w:b/>
          <w:color w:val="000000" w:themeColor="text1"/>
          <w:sz w:val="28"/>
          <w:szCs w:val="28"/>
          <w:lang w:val="en-US"/>
        </w:rPr>
      </w:pPr>
    </w:p>
    <w:p w14:paraId="62F1C692" w14:textId="32368BEC" w:rsidR="008D675A" w:rsidRPr="00F97DAF" w:rsidRDefault="008D675A" w:rsidP="008D675A">
      <w:pPr>
        <w:spacing w:line="276" w:lineRule="auto"/>
        <w:jc w:val="both"/>
        <w:rPr>
          <w:rFonts w:ascii="Calibri" w:hAnsi="Calibri" w:cs="Calibri"/>
          <w:b/>
          <w:i/>
          <w:iCs/>
          <w:color w:val="000000" w:themeColor="text1"/>
          <w:sz w:val="22"/>
          <w:szCs w:val="22"/>
          <w:lang w:val="en-US"/>
        </w:rPr>
      </w:pPr>
      <w:r w:rsidRPr="00AF5728">
        <w:rPr>
          <w:rFonts w:ascii="Calibri" w:hAnsi="Calibri" w:cs="Calibri"/>
          <w:bCs/>
          <w:i/>
          <w:iCs/>
          <w:color w:val="000000" w:themeColor="text1"/>
          <w:sz w:val="22"/>
          <w:szCs w:val="22"/>
          <w:lang w:val="en-US"/>
        </w:rPr>
        <w:t>- IAA Transportation is one of the most important platforms for dialogue with customers, partners and representatives of the transport industry. For Wielton Group, this year’s edition is an opportunity to present the strength of our multi-brand portfolio and demonstrate how the combined expertise of Wielton, Langendorf, Fruehauf and Aberg allows us to respond to the evolving needs of European transport. We are bringing to Hanover solutions that combine innovation, durability and efficiency, while supporting our customers in improving the safety, profitability and sustainab</w:t>
      </w:r>
      <w:r w:rsidR="00E0321B">
        <w:rPr>
          <w:rFonts w:ascii="Calibri" w:hAnsi="Calibri" w:cs="Calibri"/>
          <w:bCs/>
          <w:i/>
          <w:iCs/>
          <w:color w:val="000000" w:themeColor="text1"/>
          <w:sz w:val="22"/>
          <w:szCs w:val="22"/>
          <w:lang w:val="en-US"/>
        </w:rPr>
        <w:t>le development</w:t>
      </w:r>
      <w:r w:rsidRPr="00AF5728">
        <w:rPr>
          <w:rFonts w:ascii="Calibri" w:hAnsi="Calibri" w:cs="Calibri"/>
          <w:bCs/>
          <w:i/>
          <w:iCs/>
          <w:color w:val="000000" w:themeColor="text1"/>
          <w:sz w:val="22"/>
          <w:szCs w:val="22"/>
          <w:lang w:val="en-US"/>
        </w:rPr>
        <w:t xml:space="preserve"> of their operations - </w:t>
      </w:r>
      <w:r w:rsidRPr="00AF5728">
        <w:rPr>
          <w:rFonts w:ascii="Calibri" w:hAnsi="Calibri" w:cs="Calibri"/>
          <w:b/>
          <w:i/>
          <w:iCs/>
          <w:color w:val="000000" w:themeColor="text1"/>
          <w:sz w:val="22"/>
          <w:szCs w:val="22"/>
          <w:lang w:val="en-US"/>
        </w:rPr>
        <w:t>said Paweł Szataniak</w:t>
      </w:r>
      <w:r w:rsidR="00846C81">
        <w:rPr>
          <w:rFonts w:ascii="Calibri" w:hAnsi="Calibri" w:cs="Calibri"/>
          <w:b/>
          <w:i/>
          <w:iCs/>
          <w:color w:val="000000" w:themeColor="text1"/>
          <w:sz w:val="22"/>
          <w:szCs w:val="22"/>
          <w:lang w:val="en-US"/>
        </w:rPr>
        <w:t>,</w:t>
      </w:r>
      <w:r w:rsidRPr="00AF5728">
        <w:rPr>
          <w:rFonts w:ascii="Calibri" w:hAnsi="Calibri" w:cs="Calibri"/>
          <w:b/>
          <w:i/>
          <w:iCs/>
          <w:color w:val="000000" w:themeColor="text1"/>
          <w:sz w:val="22"/>
          <w:szCs w:val="22"/>
          <w:lang w:val="en-US"/>
        </w:rPr>
        <w:t xml:space="preserve"> CEO of the Wielton Group.  </w:t>
      </w:r>
    </w:p>
    <w:p w14:paraId="68C183FF" w14:textId="77777777" w:rsidR="008D675A" w:rsidRDefault="008D675A" w:rsidP="00840279">
      <w:pPr>
        <w:spacing w:line="276" w:lineRule="auto"/>
        <w:jc w:val="both"/>
        <w:rPr>
          <w:rFonts w:ascii="Calibri" w:hAnsi="Calibri" w:cs="Calibri"/>
          <w:bCs/>
          <w:color w:val="000000" w:themeColor="text1"/>
          <w:sz w:val="22"/>
          <w:szCs w:val="22"/>
          <w:lang w:val="en-US"/>
        </w:rPr>
      </w:pPr>
    </w:p>
    <w:p w14:paraId="5AA26FD6" w14:textId="3F6FAC53" w:rsidR="001C189D" w:rsidRDefault="001C189D" w:rsidP="00840279">
      <w:pPr>
        <w:spacing w:line="276" w:lineRule="auto"/>
        <w:jc w:val="both"/>
        <w:rPr>
          <w:rFonts w:ascii="Calibri" w:hAnsi="Calibri" w:cs="Calibri"/>
          <w:bCs/>
          <w:color w:val="000000" w:themeColor="text1"/>
          <w:sz w:val="22"/>
          <w:szCs w:val="22"/>
          <w:lang w:val="en-US"/>
        </w:rPr>
      </w:pPr>
      <w:r w:rsidRPr="001C189D">
        <w:rPr>
          <w:rFonts w:ascii="Calibri" w:hAnsi="Calibri" w:cs="Calibri"/>
          <w:bCs/>
          <w:color w:val="000000" w:themeColor="text1"/>
          <w:sz w:val="22"/>
          <w:szCs w:val="22"/>
          <w:lang w:val="en-US"/>
        </w:rPr>
        <w:t xml:space="preserve">Visitors to IAA Transportation 2026 will have the opportunity to explore Wielton Group’s latest </w:t>
      </w:r>
      <w:r w:rsidR="00003662">
        <w:rPr>
          <w:rFonts w:ascii="Calibri" w:hAnsi="Calibri" w:cs="Calibri"/>
          <w:bCs/>
          <w:color w:val="000000" w:themeColor="text1"/>
          <w:sz w:val="22"/>
          <w:szCs w:val="22"/>
          <w:lang w:val="en-US"/>
        </w:rPr>
        <w:t>solutions</w:t>
      </w:r>
      <w:r w:rsidRPr="001C189D">
        <w:rPr>
          <w:rFonts w:ascii="Calibri" w:hAnsi="Calibri" w:cs="Calibri"/>
          <w:bCs/>
          <w:color w:val="000000" w:themeColor="text1"/>
          <w:sz w:val="22"/>
          <w:szCs w:val="22"/>
          <w:lang w:val="en-US"/>
        </w:rPr>
        <w:t xml:space="preserve"> at the </w:t>
      </w:r>
      <w:r w:rsidRPr="00AF5728">
        <w:rPr>
          <w:rFonts w:ascii="Calibri" w:hAnsi="Calibri" w:cs="Calibri"/>
          <w:b/>
          <w:color w:val="000000" w:themeColor="text1"/>
          <w:sz w:val="22"/>
          <w:szCs w:val="22"/>
          <w:lang w:val="en-US"/>
        </w:rPr>
        <w:t>indoor stand E02 in Hall 27</w:t>
      </w:r>
      <w:r w:rsidRPr="001C189D">
        <w:rPr>
          <w:rFonts w:ascii="Calibri" w:hAnsi="Calibri" w:cs="Calibri"/>
          <w:bCs/>
          <w:color w:val="000000" w:themeColor="text1"/>
          <w:sz w:val="22"/>
          <w:szCs w:val="22"/>
          <w:lang w:val="en-US"/>
        </w:rPr>
        <w:t xml:space="preserve">, as well as in </w:t>
      </w:r>
      <w:r w:rsidRPr="00AF5728">
        <w:rPr>
          <w:rFonts w:ascii="Calibri" w:hAnsi="Calibri" w:cs="Calibri"/>
          <w:b/>
          <w:color w:val="000000" w:themeColor="text1"/>
          <w:sz w:val="22"/>
          <w:szCs w:val="22"/>
          <w:lang w:val="en-US"/>
        </w:rPr>
        <w:t>the outdoor exhibition areas K41 and M67.</w:t>
      </w:r>
      <w:r w:rsidRPr="001C189D">
        <w:rPr>
          <w:rFonts w:ascii="Calibri" w:hAnsi="Calibri" w:cs="Calibri"/>
          <w:bCs/>
          <w:color w:val="000000" w:themeColor="text1"/>
          <w:sz w:val="22"/>
          <w:szCs w:val="22"/>
          <w:lang w:val="en-US"/>
        </w:rPr>
        <w:t xml:space="preserve"> The presentation will include solutions designed </w:t>
      </w:r>
      <w:r w:rsidR="004F1A69" w:rsidRPr="004F1A69">
        <w:rPr>
          <w:rFonts w:ascii="Calibri" w:hAnsi="Calibri" w:cs="Calibri"/>
          <w:bCs/>
          <w:color w:val="000000" w:themeColor="text1"/>
          <w:sz w:val="22"/>
          <w:szCs w:val="22"/>
          <w:lang w:val="en-US"/>
        </w:rPr>
        <w:t>with the changing needs of modern transport in mind</w:t>
      </w:r>
      <w:r w:rsidR="00964529">
        <w:rPr>
          <w:rFonts w:ascii="Calibri" w:hAnsi="Calibri" w:cs="Calibri"/>
          <w:bCs/>
          <w:color w:val="000000" w:themeColor="text1"/>
          <w:sz w:val="22"/>
          <w:szCs w:val="22"/>
          <w:lang w:val="en-US"/>
        </w:rPr>
        <w:t xml:space="preserve"> - </w:t>
      </w:r>
      <w:r w:rsidRPr="001C189D">
        <w:rPr>
          <w:rFonts w:ascii="Calibri" w:hAnsi="Calibri" w:cs="Calibri"/>
          <w:bCs/>
          <w:color w:val="000000" w:themeColor="text1"/>
          <w:sz w:val="22"/>
          <w:szCs w:val="22"/>
          <w:lang w:val="en-US"/>
        </w:rPr>
        <w:t>from efficient curtain</w:t>
      </w:r>
      <w:r w:rsidR="00B22972">
        <w:rPr>
          <w:rFonts w:ascii="Calibri" w:hAnsi="Calibri" w:cs="Calibri"/>
          <w:bCs/>
          <w:color w:val="000000" w:themeColor="text1"/>
          <w:sz w:val="22"/>
          <w:szCs w:val="22"/>
          <w:lang w:val="en-US"/>
        </w:rPr>
        <w:t>, tipper and dry box</w:t>
      </w:r>
      <w:r w:rsidRPr="001C189D">
        <w:rPr>
          <w:rFonts w:ascii="Calibri" w:hAnsi="Calibri" w:cs="Calibri"/>
          <w:bCs/>
          <w:color w:val="000000" w:themeColor="text1"/>
          <w:sz w:val="22"/>
          <w:szCs w:val="22"/>
          <w:lang w:val="en-US"/>
        </w:rPr>
        <w:t xml:space="preserve"> semi-trailers</w:t>
      </w:r>
      <w:r w:rsidR="002F3F7B">
        <w:rPr>
          <w:rFonts w:ascii="Calibri" w:hAnsi="Calibri" w:cs="Calibri"/>
          <w:bCs/>
          <w:color w:val="000000" w:themeColor="text1"/>
          <w:sz w:val="22"/>
          <w:szCs w:val="22"/>
          <w:lang w:val="en-US"/>
        </w:rPr>
        <w:t xml:space="preserve">, </w:t>
      </w:r>
      <w:r w:rsidR="00A02400">
        <w:rPr>
          <w:rFonts w:ascii="Calibri" w:hAnsi="Calibri" w:cs="Calibri"/>
          <w:bCs/>
          <w:color w:val="000000" w:themeColor="text1"/>
          <w:sz w:val="22"/>
          <w:szCs w:val="22"/>
          <w:lang w:val="en-US"/>
        </w:rPr>
        <w:t>to</w:t>
      </w:r>
      <w:r w:rsidRPr="001C189D">
        <w:rPr>
          <w:rFonts w:ascii="Calibri" w:hAnsi="Calibri" w:cs="Calibri"/>
          <w:bCs/>
          <w:color w:val="000000" w:themeColor="text1"/>
          <w:sz w:val="22"/>
          <w:szCs w:val="22"/>
          <w:lang w:val="en-US"/>
        </w:rPr>
        <w:t xml:space="preserve"> specialised low</w:t>
      </w:r>
      <w:r w:rsidR="00A02400">
        <w:rPr>
          <w:rFonts w:ascii="Calibri" w:hAnsi="Calibri" w:cs="Calibri"/>
          <w:bCs/>
          <w:color w:val="000000" w:themeColor="text1"/>
          <w:sz w:val="22"/>
          <w:szCs w:val="22"/>
          <w:lang w:val="en-US"/>
        </w:rPr>
        <w:t>-</w:t>
      </w:r>
      <w:r w:rsidRPr="001C189D">
        <w:rPr>
          <w:rFonts w:ascii="Calibri" w:hAnsi="Calibri" w:cs="Calibri"/>
          <w:bCs/>
          <w:color w:val="000000" w:themeColor="text1"/>
          <w:sz w:val="22"/>
          <w:szCs w:val="22"/>
          <w:lang w:val="en-US"/>
        </w:rPr>
        <w:t>loader</w:t>
      </w:r>
      <w:r w:rsidR="00032CFF">
        <w:rPr>
          <w:rFonts w:ascii="Calibri" w:hAnsi="Calibri" w:cs="Calibri"/>
          <w:bCs/>
          <w:color w:val="000000" w:themeColor="text1"/>
          <w:sz w:val="22"/>
          <w:szCs w:val="22"/>
          <w:lang w:val="en-US"/>
        </w:rPr>
        <w:t xml:space="preserve"> semi-trailers,</w:t>
      </w:r>
      <w:r w:rsidR="000F4D95">
        <w:rPr>
          <w:rFonts w:ascii="Calibri" w:hAnsi="Calibri" w:cs="Calibri"/>
          <w:bCs/>
          <w:color w:val="000000" w:themeColor="text1"/>
          <w:sz w:val="22"/>
          <w:szCs w:val="22"/>
          <w:lang w:val="en-US"/>
        </w:rPr>
        <w:t xml:space="preserve"> </w:t>
      </w:r>
      <w:r w:rsidRPr="001C189D">
        <w:rPr>
          <w:rFonts w:ascii="Calibri" w:hAnsi="Calibri" w:cs="Calibri"/>
          <w:bCs/>
          <w:color w:val="000000" w:themeColor="text1"/>
          <w:sz w:val="22"/>
          <w:szCs w:val="22"/>
          <w:lang w:val="en-US"/>
        </w:rPr>
        <w:t>advanced inloaders</w:t>
      </w:r>
      <w:r w:rsidR="003B71F1">
        <w:rPr>
          <w:rFonts w:ascii="Calibri" w:hAnsi="Calibri" w:cs="Calibri"/>
          <w:bCs/>
          <w:color w:val="000000" w:themeColor="text1"/>
          <w:sz w:val="22"/>
          <w:szCs w:val="22"/>
          <w:lang w:val="en-US"/>
        </w:rPr>
        <w:t xml:space="preserve"> </w:t>
      </w:r>
      <w:r w:rsidRPr="001C189D">
        <w:rPr>
          <w:rFonts w:ascii="Calibri" w:hAnsi="Calibri" w:cs="Calibri"/>
          <w:bCs/>
          <w:color w:val="000000" w:themeColor="text1"/>
          <w:sz w:val="22"/>
          <w:szCs w:val="22"/>
          <w:lang w:val="en-US"/>
        </w:rPr>
        <w:t xml:space="preserve">and digital solutions supporting fleet management and operational safety. Through the combined offering of </w:t>
      </w:r>
      <w:r w:rsidRPr="00913887">
        <w:rPr>
          <w:rFonts w:ascii="Calibri" w:hAnsi="Calibri" w:cs="Calibri"/>
          <w:b/>
          <w:color w:val="000000" w:themeColor="text1"/>
          <w:sz w:val="22"/>
          <w:szCs w:val="22"/>
          <w:lang w:val="en-US"/>
        </w:rPr>
        <w:t>Wielton, Langendorf, Fruehauf and Aberg</w:t>
      </w:r>
      <w:r w:rsidRPr="001C189D">
        <w:rPr>
          <w:rFonts w:ascii="Calibri" w:hAnsi="Calibri" w:cs="Calibri"/>
          <w:bCs/>
          <w:color w:val="000000" w:themeColor="text1"/>
          <w:sz w:val="22"/>
          <w:szCs w:val="22"/>
          <w:lang w:val="en-US"/>
        </w:rPr>
        <w:t>, the Group will demonstrate its commitment to innovation, efficiency and sustainable development in the transport sector.</w:t>
      </w:r>
    </w:p>
    <w:p w14:paraId="625D6337" w14:textId="77777777" w:rsidR="00AF5728" w:rsidRPr="001C189D" w:rsidRDefault="00AF5728" w:rsidP="00840279">
      <w:pPr>
        <w:spacing w:line="276" w:lineRule="auto"/>
        <w:jc w:val="both"/>
        <w:rPr>
          <w:rFonts w:ascii="Calibri" w:hAnsi="Calibri" w:cs="Calibri"/>
          <w:bCs/>
          <w:color w:val="000000" w:themeColor="text1"/>
          <w:sz w:val="22"/>
          <w:szCs w:val="22"/>
          <w:lang w:val="en-US"/>
        </w:rPr>
      </w:pPr>
    </w:p>
    <w:p w14:paraId="316A6991" w14:textId="4AFC00CF" w:rsidR="008D675A" w:rsidRPr="00D33BB8" w:rsidRDefault="008D675A" w:rsidP="008D675A">
      <w:pPr>
        <w:pStyle w:val="Normalny1"/>
        <w:spacing w:line="276" w:lineRule="auto"/>
        <w:jc w:val="both"/>
        <w:rPr>
          <w:rFonts w:ascii="Calibri" w:hAnsi="Calibri" w:cs="Calibri"/>
          <w:bCs/>
          <w:i/>
          <w:iCs/>
          <w:color w:val="000000" w:themeColor="text1"/>
          <w:sz w:val="22"/>
          <w:szCs w:val="22"/>
          <w:lang w:val="en-US"/>
        </w:rPr>
      </w:pPr>
      <w:r w:rsidRPr="00D33BB8">
        <w:rPr>
          <w:rFonts w:ascii="Calibri" w:hAnsi="Calibri" w:cs="Calibri"/>
          <w:bCs/>
          <w:i/>
          <w:iCs/>
          <w:color w:val="000000" w:themeColor="text1"/>
          <w:sz w:val="22"/>
          <w:szCs w:val="22"/>
          <w:lang w:val="en-US"/>
        </w:rPr>
        <w:t>- IAA Transportation is an excellent opportunity to present our latest specialised transport solutions to customers from across Europe. This year,</w:t>
      </w:r>
      <w:r w:rsidR="007F626B">
        <w:rPr>
          <w:rFonts w:ascii="Calibri" w:hAnsi="Calibri" w:cs="Calibri"/>
          <w:bCs/>
          <w:i/>
          <w:iCs/>
          <w:color w:val="000000" w:themeColor="text1"/>
          <w:sz w:val="22"/>
          <w:szCs w:val="22"/>
          <w:lang w:val="en-US"/>
        </w:rPr>
        <w:t xml:space="preserve"> for Langendorf</w:t>
      </w:r>
      <w:r w:rsidR="008C7CAF">
        <w:rPr>
          <w:rFonts w:ascii="Calibri" w:hAnsi="Calibri" w:cs="Calibri"/>
          <w:bCs/>
          <w:i/>
          <w:iCs/>
          <w:color w:val="000000" w:themeColor="text1"/>
          <w:sz w:val="22"/>
          <w:szCs w:val="22"/>
          <w:lang w:val="en-US"/>
        </w:rPr>
        <w:t>,</w:t>
      </w:r>
      <w:r w:rsidRPr="00D33BB8">
        <w:rPr>
          <w:rFonts w:ascii="Calibri" w:hAnsi="Calibri" w:cs="Calibri"/>
          <w:bCs/>
          <w:i/>
          <w:iCs/>
          <w:color w:val="000000" w:themeColor="text1"/>
          <w:sz w:val="22"/>
          <w:szCs w:val="22"/>
          <w:lang w:val="en-US"/>
        </w:rPr>
        <w:t xml:space="preserve"> we</w:t>
      </w:r>
      <w:r w:rsidR="008C7CAF">
        <w:rPr>
          <w:rFonts w:ascii="Calibri" w:hAnsi="Calibri" w:cs="Calibri"/>
          <w:bCs/>
          <w:i/>
          <w:iCs/>
          <w:color w:val="000000" w:themeColor="text1"/>
          <w:sz w:val="22"/>
          <w:szCs w:val="22"/>
          <w:lang w:val="en-US"/>
        </w:rPr>
        <w:t xml:space="preserve"> have decided</w:t>
      </w:r>
      <w:r w:rsidRPr="00D33BB8">
        <w:rPr>
          <w:rFonts w:ascii="Calibri" w:hAnsi="Calibri" w:cs="Calibri"/>
          <w:bCs/>
          <w:i/>
          <w:iCs/>
          <w:color w:val="000000" w:themeColor="text1"/>
          <w:sz w:val="22"/>
          <w:szCs w:val="22"/>
          <w:lang w:val="en-US"/>
        </w:rPr>
        <w:t xml:space="preserve"> </w:t>
      </w:r>
      <w:r w:rsidR="008C7CAF">
        <w:rPr>
          <w:rFonts w:ascii="Calibri" w:hAnsi="Calibri" w:cs="Calibri"/>
          <w:bCs/>
          <w:i/>
          <w:iCs/>
          <w:color w:val="000000" w:themeColor="text1"/>
          <w:sz w:val="22"/>
          <w:szCs w:val="22"/>
          <w:lang w:val="en-US"/>
        </w:rPr>
        <w:t>to</w:t>
      </w:r>
      <w:r w:rsidRPr="00D33BB8">
        <w:rPr>
          <w:rFonts w:ascii="Calibri" w:hAnsi="Calibri" w:cs="Calibri"/>
          <w:bCs/>
          <w:i/>
          <w:iCs/>
          <w:color w:val="000000" w:themeColor="text1"/>
          <w:sz w:val="22"/>
          <w:szCs w:val="22"/>
          <w:lang w:val="en-US"/>
        </w:rPr>
        <w:t xml:space="preserve"> showcas</w:t>
      </w:r>
      <w:r w:rsidR="008C7CAF">
        <w:rPr>
          <w:rFonts w:ascii="Calibri" w:hAnsi="Calibri" w:cs="Calibri"/>
          <w:bCs/>
          <w:i/>
          <w:iCs/>
          <w:color w:val="000000" w:themeColor="text1"/>
          <w:sz w:val="22"/>
          <w:szCs w:val="22"/>
          <w:lang w:val="en-US"/>
        </w:rPr>
        <w:t>e</w:t>
      </w:r>
      <w:r w:rsidRPr="00D33BB8">
        <w:rPr>
          <w:rFonts w:ascii="Calibri" w:hAnsi="Calibri" w:cs="Calibri"/>
          <w:bCs/>
          <w:i/>
          <w:iCs/>
          <w:color w:val="000000" w:themeColor="text1"/>
          <w:sz w:val="22"/>
          <w:szCs w:val="22"/>
          <w:lang w:val="en-US"/>
        </w:rPr>
        <w:t xml:space="preserve"> products that reflect the direction in which our brand is developing </w:t>
      </w:r>
      <w:r w:rsidR="00F17C2E">
        <w:rPr>
          <w:rFonts w:ascii="Calibri" w:hAnsi="Calibri" w:cs="Calibri"/>
          <w:bCs/>
          <w:i/>
          <w:iCs/>
          <w:color w:val="000000" w:themeColor="text1"/>
          <w:sz w:val="22"/>
          <w:szCs w:val="22"/>
          <w:lang w:val="en-US"/>
        </w:rPr>
        <w:t>-</w:t>
      </w:r>
      <w:r w:rsidRPr="00D33BB8">
        <w:rPr>
          <w:rFonts w:ascii="Calibri" w:hAnsi="Calibri" w:cs="Calibri"/>
          <w:bCs/>
          <w:i/>
          <w:iCs/>
          <w:color w:val="000000" w:themeColor="text1"/>
          <w:sz w:val="22"/>
          <w:szCs w:val="22"/>
          <w:lang w:val="en-US"/>
        </w:rPr>
        <w:t xml:space="preserve"> combining proven engineering, smart design and high operational efficiency. The new SATÜ-Z 30 RM Smart low loader, the SKS-HS ISOXX 24 tipper semi-trailer and the Flexliner </w:t>
      </w:r>
      <w:r w:rsidR="00D33BB8">
        <w:rPr>
          <w:rFonts w:ascii="Calibri" w:hAnsi="Calibri" w:cs="Calibri"/>
          <w:bCs/>
          <w:i/>
          <w:iCs/>
          <w:color w:val="000000" w:themeColor="text1"/>
          <w:sz w:val="22"/>
          <w:szCs w:val="22"/>
          <w:lang w:val="en-US"/>
        </w:rPr>
        <w:t>D</w:t>
      </w:r>
      <w:r w:rsidRPr="00D33BB8">
        <w:rPr>
          <w:rFonts w:ascii="Calibri" w:hAnsi="Calibri" w:cs="Calibri"/>
          <w:bCs/>
          <w:i/>
          <w:iCs/>
          <w:color w:val="000000" w:themeColor="text1"/>
          <w:sz w:val="22"/>
          <w:szCs w:val="22"/>
          <w:lang w:val="en-US"/>
        </w:rPr>
        <w:t>ouble-</w:t>
      </w:r>
      <w:r w:rsidR="00D33BB8">
        <w:rPr>
          <w:rFonts w:ascii="Calibri" w:hAnsi="Calibri" w:cs="Calibri"/>
          <w:bCs/>
          <w:i/>
          <w:iCs/>
          <w:color w:val="000000" w:themeColor="text1"/>
          <w:sz w:val="22"/>
          <w:szCs w:val="22"/>
          <w:lang w:val="en-US"/>
        </w:rPr>
        <w:t>D</w:t>
      </w:r>
      <w:r w:rsidRPr="00D33BB8">
        <w:rPr>
          <w:rFonts w:ascii="Calibri" w:hAnsi="Calibri" w:cs="Calibri"/>
          <w:bCs/>
          <w:i/>
          <w:iCs/>
          <w:color w:val="000000" w:themeColor="text1"/>
          <w:sz w:val="22"/>
          <w:szCs w:val="22"/>
          <w:lang w:val="en-US"/>
        </w:rPr>
        <w:t xml:space="preserve">eck </w:t>
      </w:r>
      <w:r w:rsidR="00D33BB8">
        <w:rPr>
          <w:rFonts w:ascii="Calibri" w:hAnsi="Calibri" w:cs="Calibri"/>
          <w:bCs/>
          <w:i/>
          <w:iCs/>
          <w:color w:val="000000" w:themeColor="text1"/>
          <w:sz w:val="22"/>
          <w:szCs w:val="22"/>
          <w:lang w:val="en-US"/>
        </w:rPr>
        <w:t>I</w:t>
      </w:r>
      <w:r w:rsidRPr="00D33BB8">
        <w:rPr>
          <w:rFonts w:ascii="Calibri" w:hAnsi="Calibri" w:cs="Calibri"/>
          <w:bCs/>
          <w:i/>
          <w:iCs/>
          <w:color w:val="000000" w:themeColor="text1"/>
          <w:sz w:val="22"/>
          <w:szCs w:val="22"/>
          <w:lang w:val="en-US"/>
        </w:rPr>
        <w:t xml:space="preserve">nloader demonstrate our ability to deliver solutions tailored to demanding applications in construction, logistics and high-efficiency freight transport - </w:t>
      </w:r>
      <w:r w:rsidRPr="00D33BB8">
        <w:rPr>
          <w:rFonts w:ascii="Calibri" w:hAnsi="Calibri" w:cs="Calibri"/>
          <w:b/>
          <w:i/>
          <w:iCs/>
          <w:color w:val="000000" w:themeColor="text1"/>
          <w:sz w:val="22"/>
          <w:szCs w:val="22"/>
          <w:lang w:val="en-US"/>
        </w:rPr>
        <w:t>said Julia Herholz-Siems, Managing Director of Langendorf GmbH.</w:t>
      </w:r>
    </w:p>
    <w:p w14:paraId="3DF36B33" w14:textId="77777777" w:rsidR="001258C7" w:rsidRDefault="001258C7" w:rsidP="00840279">
      <w:pPr>
        <w:spacing w:line="276" w:lineRule="auto"/>
        <w:jc w:val="both"/>
        <w:rPr>
          <w:rFonts w:ascii="Calibri" w:hAnsi="Calibri" w:cs="Calibri"/>
          <w:b/>
          <w:color w:val="000000" w:themeColor="text1"/>
          <w:sz w:val="28"/>
          <w:szCs w:val="28"/>
          <w:lang w:val="en-US"/>
        </w:rPr>
      </w:pPr>
    </w:p>
    <w:p w14:paraId="12F972A2" w14:textId="77B803B9" w:rsidR="004C68C8" w:rsidRPr="00AB0D0E" w:rsidRDefault="00260806" w:rsidP="00840279">
      <w:pPr>
        <w:spacing w:line="276" w:lineRule="auto"/>
        <w:jc w:val="both"/>
        <w:rPr>
          <w:rFonts w:ascii="Calibri" w:hAnsi="Calibri" w:cs="Calibri"/>
          <w:b/>
          <w:color w:val="000000" w:themeColor="text1"/>
          <w:u w:val="single"/>
          <w:lang w:val="en-US"/>
        </w:rPr>
      </w:pPr>
      <w:r>
        <w:rPr>
          <w:rFonts w:ascii="Calibri" w:hAnsi="Calibri" w:cs="Calibri"/>
          <w:b/>
          <w:color w:val="000000" w:themeColor="text1"/>
          <w:u w:val="single"/>
          <w:lang w:val="en-US"/>
        </w:rPr>
        <w:t>Bui</w:t>
      </w:r>
      <w:r w:rsidR="00E71E5F">
        <w:rPr>
          <w:rFonts w:ascii="Calibri" w:hAnsi="Calibri" w:cs="Calibri"/>
          <w:b/>
          <w:color w:val="000000" w:themeColor="text1"/>
          <w:u w:val="single"/>
          <w:lang w:val="en-US"/>
        </w:rPr>
        <w:t>lt</w:t>
      </w:r>
      <w:r w:rsidR="00940DB4" w:rsidRPr="00AB0D0E">
        <w:rPr>
          <w:rFonts w:ascii="Calibri" w:hAnsi="Calibri" w:cs="Calibri"/>
          <w:b/>
          <w:color w:val="000000" w:themeColor="text1"/>
          <w:u w:val="single"/>
          <w:lang w:val="en-US"/>
        </w:rPr>
        <w:t xml:space="preserve"> for </w:t>
      </w:r>
      <w:r w:rsidR="00E71E5F">
        <w:rPr>
          <w:rFonts w:ascii="Calibri" w:hAnsi="Calibri" w:cs="Calibri"/>
          <w:b/>
          <w:color w:val="000000" w:themeColor="text1"/>
          <w:u w:val="single"/>
          <w:lang w:val="en-US"/>
        </w:rPr>
        <w:t>e</w:t>
      </w:r>
      <w:r w:rsidR="00940DB4" w:rsidRPr="00AB0D0E">
        <w:rPr>
          <w:rFonts w:ascii="Calibri" w:hAnsi="Calibri" w:cs="Calibri"/>
          <w:b/>
          <w:color w:val="000000" w:themeColor="text1"/>
          <w:u w:val="single"/>
          <w:lang w:val="en-US"/>
        </w:rPr>
        <w:t xml:space="preserve">fficiency, </w:t>
      </w:r>
      <w:r w:rsidR="00143883">
        <w:rPr>
          <w:rFonts w:ascii="Calibri" w:hAnsi="Calibri" w:cs="Calibri"/>
          <w:b/>
          <w:color w:val="000000" w:themeColor="text1"/>
          <w:u w:val="single"/>
          <w:lang w:val="en-US"/>
        </w:rPr>
        <w:t>ready</w:t>
      </w:r>
      <w:r w:rsidR="00940DB4" w:rsidRPr="00AB0D0E">
        <w:rPr>
          <w:rFonts w:ascii="Calibri" w:hAnsi="Calibri" w:cs="Calibri"/>
          <w:b/>
          <w:color w:val="000000" w:themeColor="text1"/>
          <w:u w:val="single"/>
          <w:lang w:val="en-US"/>
        </w:rPr>
        <w:t xml:space="preserve"> for the </w:t>
      </w:r>
      <w:r w:rsidR="00E71E5F">
        <w:rPr>
          <w:rFonts w:ascii="Calibri" w:hAnsi="Calibri" w:cs="Calibri"/>
          <w:b/>
          <w:color w:val="000000" w:themeColor="text1"/>
          <w:u w:val="single"/>
          <w:lang w:val="en-US"/>
        </w:rPr>
        <w:t>f</w:t>
      </w:r>
      <w:r w:rsidR="00940DB4" w:rsidRPr="00AB0D0E">
        <w:rPr>
          <w:rFonts w:ascii="Calibri" w:hAnsi="Calibri" w:cs="Calibri"/>
          <w:b/>
          <w:color w:val="000000" w:themeColor="text1"/>
          <w:u w:val="single"/>
          <w:lang w:val="en-US"/>
        </w:rPr>
        <w:t>uture</w:t>
      </w:r>
    </w:p>
    <w:p w14:paraId="48CA829E" w14:textId="0AA846BB" w:rsidR="008110D7" w:rsidRDefault="007D1D58">
      <w:pPr>
        <w:pStyle w:val="Normalny1"/>
        <w:spacing w:line="276" w:lineRule="auto"/>
        <w:jc w:val="both"/>
        <w:rPr>
          <w:rFonts w:ascii="Calibri" w:hAnsi="Calibri" w:cs="Calibri"/>
          <w:color w:val="000000"/>
          <w:sz w:val="22"/>
          <w:szCs w:val="22"/>
          <w:lang w:val="en-US"/>
        </w:rPr>
      </w:pPr>
      <w:r w:rsidRPr="00F7626D">
        <w:rPr>
          <w:rFonts w:ascii="Calibri" w:hAnsi="Calibri" w:cs="Calibri"/>
          <w:color w:val="000000"/>
          <w:sz w:val="22"/>
          <w:szCs w:val="22"/>
          <w:lang w:val="en-US"/>
        </w:rPr>
        <w:t xml:space="preserve">At </w:t>
      </w:r>
      <w:r w:rsidR="007B7423">
        <w:rPr>
          <w:rFonts w:ascii="Calibri" w:hAnsi="Calibri" w:cs="Calibri"/>
          <w:color w:val="000000"/>
          <w:sz w:val="22"/>
          <w:szCs w:val="22"/>
          <w:lang w:val="en-US"/>
        </w:rPr>
        <w:t>the</w:t>
      </w:r>
      <w:r w:rsidRPr="00F7626D">
        <w:rPr>
          <w:rFonts w:ascii="Calibri" w:hAnsi="Calibri" w:cs="Calibri"/>
          <w:color w:val="000000"/>
          <w:sz w:val="22"/>
          <w:szCs w:val="22"/>
          <w:lang w:val="en-US"/>
        </w:rPr>
        <w:t xml:space="preserve"> </w:t>
      </w:r>
      <w:r w:rsidRPr="00913887">
        <w:rPr>
          <w:rFonts w:ascii="Calibri" w:hAnsi="Calibri" w:cs="Calibri"/>
          <w:color w:val="000000"/>
          <w:sz w:val="22"/>
          <w:szCs w:val="22"/>
          <w:lang w:val="en-US"/>
        </w:rPr>
        <w:t xml:space="preserve">indoor stand E02 in Hall 27, the Group will </w:t>
      </w:r>
      <w:r w:rsidR="006C6F02">
        <w:rPr>
          <w:rFonts w:ascii="Calibri" w:hAnsi="Calibri" w:cs="Calibri"/>
          <w:color w:val="000000"/>
          <w:sz w:val="22"/>
          <w:szCs w:val="22"/>
          <w:lang w:val="en-US"/>
        </w:rPr>
        <w:t>present</w:t>
      </w:r>
      <w:r w:rsidRPr="00913887">
        <w:rPr>
          <w:rFonts w:ascii="Calibri" w:hAnsi="Calibri" w:cs="Calibri"/>
          <w:color w:val="000000"/>
          <w:sz w:val="22"/>
          <w:szCs w:val="22"/>
          <w:lang w:val="en-US"/>
        </w:rPr>
        <w:t xml:space="preserve"> a wide range of vehicles from </w:t>
      </w:r>
      <w:r w:rsidR="005C377F">
        <w:rPr>
          <w:rFonts w:ascii="Calibri" w:hAnsi="Calibri" w:cs="Calibri"/>
          <w:color w:val="000000"/>
          <w:sz w:val="22"/>
          <w:szCs w:val="22"/>
          <w:lang w:val="en-US"/>
        </w:rPr>
        <w:t xml:space="preserve">the </w:t>
      </w:r>
      <w:r w:rsidRPr="00913887">
        <w:rPr>
          <w:rFonts w:ascii="Calibri" w:hAnsi="Calibri" w:cs="Calibri"/>
          <w:color w:val="000000"/>
          <w:sz w:val="22"/>
          <w:szCs w:val="22"/>
          <w:lang w:val="en-US"/>
        </w:rPr>
        <w:t xml:space="preserve">Wielton, Langendorf and Fruehauf </w:t>
      </w:r>
      <w:r w:rsidR="005C377F">
        <w:rPr>
          <w:rFonts w:ascii="Calibri" w:hAnsi="Calibri" w:cs="Calibri"/>
          <w:color w:val="000000"/>
          <w:sz w:val="22"/>
          <w:szCs w:val="22"/>
          <w:lang w:val="en-US"/>
        </w:rPr>
        <w:t xml:space="preserve"> brands, as well as </w:t>
      </w:r>
      <w:r w:rsidRPr="00913887">
        <w:rPr>
          <w:rFonts w:ascii="Calibri" w:hAnsi="Calibri" w:cs="Calibri"/>
          <w:color w:val="000000"/>
          <w:sz w:val="22"/>
          <w:szCs w:val="22"/>
          <w:lang w:val="en-US"/>
        </w:rPr>
        <w:t>Aberg’s offer</w:t>
      </w:r>
      <w:r w:rsidR="00507442">
        <w:rPr>
          <w:rFonts w:ascii="Calibri" w:hAnsi="Calibri" w:cs="Calibri"/>
          <w:color w:val="000000"/>
          <w:sz w:val="22"/>
          <w:szCs w:val="22"/>
          <w:lang w:val="en-US"/>
        </w:rPr>
        <w:t>ing</w:t>
      </w:r>
      <w:r w:rsidRPr="00F7626D">
        <w:rPr>
          <w:rFonts w:ascii="Calibri" w:hAnsi="Calibri" w:cs="Calibri"/>
          <w:color w:val="000000"/>
          <w:sz w:val="22"/>
          <w:szCs w:val="22"/>
          <w:lang w:val="en-US"/>
        </w:rPr>
        <w:t xml:space="preserve">, </w:t>
      </w:r>
      <w:r w:rsidR="00DA2FBB" w:rsidRPr="00DA2FBB">
        <w:rPr>
          <w:rFonts w:ascii="Calibri" w:hAnsi="Calibri" w:cs="Calibri"/>
          <w:color w:val="000000"/>
          <w:sz w:val="22"/>
          <w:szCs w:val="22"/>
          <w:lang w:val="en-US"/>
        </w:rPr>
        <w:t>which includes a broad range of</w:t>
      </w:r>
      <w:r w:rsidRPr="00F7626D">
        <w:rPr>
          <w:rFonts w:ascii="Calibri" w:hAnsi="Calibri" w:cs="Calibri"/>
          <w:color w:val="000000"/>
          <w:sz w:val="22"/>
          <w:szCs w:val="22"/>
          <w:lang w:val="en-US"/>
        </w:rPr>
        <w:t xml:space="preserve"> service solutions</w:t>
      </w:r>
      <w:r w:rsidR="00DA2FBB" w:rsidRPr="00DA2FBB">
        <w:rPr>
          <w:rFonts w:ascii="Calibri" w:hAnsi="Calibri" w:cs="Calibri"/>
          <w:color w:val="000000"/>
          <w:sz w:val="22"/>
          <w:szCs w:val="22"/>
          <w:lang w:val="en-US"/>
        </w:rPr>
        <w:t xml:space="preserve"> </w:t>
      </w:r>
      <w:r w:rsidRPr="00F7626D">
        <w:rPr>
          <w:rFonts w:ascii="Calibri" w:hAnsi="Calibri" w:cs="Calibri"/>
          <w:color w:val="000000"/>
          <w:sz w:val="22"/>
          <w:szCs w:val="22"/>
          <w:lang w:val="en-US"/>
        </w:rPr>
        <w:t>and innovative digital services</w:t>
      </w:r>
      <w:r w:rsidR="00DA2FBB" w:rsidRPr="00DA2FBB">
        <w:rPr>
          <w:rFonts w:ascii="Calibri" w:hAnsi="Calibri" w:cs="Calibri"/>
          <w:color w:val="000000"/>
          <w:sz w:val="22"/>
          <w:szCs w:val="22"/>
          <w:lang w:val="en-US"/>
        </w:rPr>
        <w:t xml:space="preserve">, including advanced telematics systems </w:t>
      </w:r>
      <w:r w:rsidRPr="00F7626D">
        <w:rPr>
          <w:rFonts w:ascii="Calibri" w:hAnsi="Calibri" w:cs="Calibri"/>
          <w:color w:val="000000"/>
          <w:sz w:val="22"/>
          <w:szCs w:val="22"/>
          <w:lang w:val="en-US"/>
        </w:rPr>
        <w:t>support</w:t>
      </w:r>
      <w:r w:rsidR="009C41AD">
        <w:rPr>
          <w:rFonts w:ascii="Calibri" w:hAnsi="Calibri" w:cs="Calibri"/>
          <w:color w:val="000000"/>
          <w:sz w:val="22"/>
          <w:szCs w:val="22"/>
          <w:lang w:val="en-US"/>
        </w:rPr>
        <w:t>ing</w:t>
      </w:r>
      <w:r w:rsidRPr="00F7626D">
        <w:rPr>
          <w:rFonts w:ascii="Calibri" w:hAnsi="Calibri" w:cs="Calibri"/>
          <w:color w:val="000000"/>
          <w:sz w:val="22"/>
          <w:szCs w:val="22"/>
          <w:lang w:val="en-US"/>
        </w:rPr>
        <w:t xml:space="preserve"> transport efficiency, fleet management and operational safety.</w:t>
      </w:r>
    </w:p>
    <w:p w14:paraId="6D731FE6" w14:textId="2F0A1EBF" w:rsidR="004C68C8" w:rsidRDefault="005F06D7" w:rsidP="00840279">
      <w:pPr>
        <w:spacing w:line="276" w:lineRule="auto"/>
        <w:jc w:val="both"/>
        <w:rPr>
          <w:rFonts w:ascii="Calibri" w:hAnsi="Calibri" w:cs="Calibri"/>
          <w:bCs/>
          <w:color w:val="000000" w:themeColor="text1"/>
          <w:sz w:val="22"/>
          <w:szCs w:val="22"/>
          <w:lang w:val="en-US"/>
        </w:rPr>
      </w:pPr>
      <w:r>
        <w:rPr>
          <w:rFonts w:ascii="Calibri" w:hAnsi="Calibri" w:cs="Calibri"/>
          <w:bCs/>
          <w:color w:val="000000" w:themeColor="text1"/>
          <w:sz w:val="22"/>
          <w:szCs w:val="22"/>
          <w:lang w:val="en-US"/>
        </w:rPr>
        <w:lastRenderedPageBreak/>
        <w:t xml:space="preserve">For the first time, </w:t>
      </w:r>
      <w:r w:rsidR="00031AC5" w:rsidRPr="00DC5640">
        <w:rPr>
          <w:rFonts w:ascii="Calibri" w:hAnsi="Calibri" w:cs="Calibri"/>
          <w:b/>
          <w:color w:val="000000" w:themeColor="text1"/>
          <w:sz w:val="22"/>
          <w:szCs w:val="22"/>
          <w:lang w:val="en-US"/>
        </w:rPr>
        <w:t>Wielton</w:t>
      </w:r>
      <w:r w:rsidR="00031AC5" w:rsidRPr="00031AC5">
        <w:rPr>
          <w:rFonts w:ascii="Calibri" w:hAnsi="Calibri" w:cs="Calibri"/>
          <w:bCs/>
          <w:color w:val="000000" w:themeColor="text1"/>
          <w:sz w:val="22"/>
          <w:szCs w:val="22"/>
          <w:lang w:val="en-US"/>
        </w:rPr>
        <w:t xml:space="preserve"> will present its </w:t>
      </w:r>
      <w:r w:rsidR="00031AC5" w:rsidRPr="00F97DAF">
        <w:rPr>
          <w:rFonts w:ascii="Calibri" w:hAnsi="Calibri" w:cs="Calibri"/>
          <w:b/>
          <w:color w:val="000000" w:themeColor="text1"/>
          <w:sz w:val="22"/>
          <w:szCs w:val="22"/>
          <w:lang w:val="en-US"/>
        </w:rPr>
        <w:t>new</w:t>
      </w:r>
      <w:r w:rsidR="00F97DAF">
        <w:rPr>
          <w:rFonts w:ascii="Calibri" w:hAnsi="Calibri" w:cs="Calibri"/>
          <w:b/>
          <w:color w:val="000000" w:themeColor="text1"/>
          <w:sz w:val="22"/>
          <w:szCs w:val="22"/>
          <w:lang w:val="en-US"/>
        </w:rPr>
        <w:t>-</w:t>
      </w:r>
      <w:r w:rsidR="00031AC5" w:rsidRPr="001258C7">
        <w:rPr>
          <w:rFonts w:ascii="Calibri" w:hAnsi="Calibri" w:cs="Calibri"/>
          <w:b/>
          <w:color w:val="000000" w:themeColor="text1"/>
          <w:sz w:val="22"/>
          <w:szCs w:val="22"/>
          <w:lang w:val="en-US"/>
        </w:rPr>
        <w:t>generation Curtain Master M6 curtain</w:t>
      </w:r>
      <w:r w:rsidR="00031384">
        <w:rPr>
          <w:rFonts w:ascii="Calibri" w:hAnsi="Calibri" w:cs="Calibri"/>
          <w:b/>
          <w:color w:val="000000" w:themeColor="text1"/>
          <w:sz w:val="22"/>
          <w:szCs w:val="22"/>
          <w:lang w:val="en-US"/>
        </w:rPr>
        <w:t>sider</w:t>
      </w:r>
      <w:r w:rsidR="00031AC5" w:rsidRPr="001258C7">
        <w:rPr>
          <w:rFonts w:ascii="Calibri" w:hAnsi="Calibri" w:cs="Calibri"/>
          <w:b/>
          <w:color w:val="000000" w:themeColor="text1"/>
          <w:sz w:val="22"/>
          <w:szCs w:val="22"/>
          <w:lang w:val="en-US"/>
        </w:rPr>
        <w:t xml:space="preserve"> semi-trailer</w:t>
      </w:r>
      <w:r w:rsidR="00031384">
        <w:rPr>
          <w:rFonts w:ascii="Calibri" w:hAnsi="Calibri" w:cs="Calibri"/>
          <w:b/>
          <w:color w:val="000000" w:themeColor="text1"/>
          <w:sz w:val="22"/>
          <w:szCs w:val="22"/>
          <w:lang w:val="en-US"/>
        </w:rPr>
        <w:t xml:space="preserve"> </w:t>
      </w:r>
      <w:r w:rsidR="00031384" w:rsidRPr="00FD6422">
        <w:rPr>
          <w:rFonts w:ascii="Calibri" w:hAnsi="Calibri" w:cs="Calibri"/>
          <w:bCs/>
          <w:color w:val="000000" w:themeColor="text1"/>
          <w:sz w:val="22"/>
          <w:szCs w:val="22"/>
          <w:lang w:val="en-US"/>
        </w:rPr>
        <w:t>to a wider</w:t>
      </w:r>
      <w:r w:rsidR="00FD6422" w:rsidRPr="00FD6422">
        <w:rPr>
          <w:rFonts w:ascii="Calibri" w:hAnsi="Calibri" w:cs="Calibri"/>
          <w:bCs/>
          <w:color w:val="000000" w:themeColor="text1"/>
          <w:sz w:val="22"/>
          <w:szCs w:val="22"/>
          <w:lang w:val="en-US"/>
        </w:rPr>
        <w:t xml:space="preserve"> audience.</w:t>
      </w:r>
      <w:r w:rsidR="00031AC5" w:rsidRPr="00031AC5">
        <w:rPr>
          <w:rFonts w:ascii="Calibri" w:hAnsi="Calibri" w:cs="Calibri"/>
          <w:bCs/>
          <w:color w:val="000000" w:themeColor="text1"/>
          <w:sz w:val="22"/>
          <w:szCs w:val="22"/>
          <w:lang w:val="en-US"/>
        </w:rPr>
        <w:t xml:space="preserve"> </w:t>
      </w:r>
      <w:r w:rsidR="00FD6422">
        <w:rPr>
          <w:rFonts w:ascii="Calibri" w:hAnsi="Calibri" w:cs="Calibri"/>
          <w:bCs/>
          <w:color w:val="000000" w:themeColor="text1"/>
          <w:sz w:val="22"/>
          <w:szCs w:val="22"/>
          <w:lang w:val="en-US"/>
        </w:rPr>
        <w:t>D</w:t>
      </w:r>
      <w:r w:rsidR="00031AC5" w:rsidRPr="00031AC5">
        <w:rPr>
          <w:rFonts w:ascii="Calibri" w:hAnsi="Calibri" w:cs="Calibri"/>
          <w:bCs/>
          <w:color w:val="000000" w:themeColor="text1"/>
          <w:sz w:val="22"/>
          <w:szCs w:val="22"/>
          <w:lang w:val="en-US"/>
        </w:rPr>
        <w:t xml:space="preserve">esigned to improve transport efficiency, durability and everyday ease of </w:t>
      </w:r>
      <w:r w:rsidR="00AE0A74">
        <w:rPr>
          <w:rFonts w:ascii="Calibri" w:hAnsi="Calibri" w:cs="Calibri"/>
          <w:bCs/>
          <w:color w:val="000000" w:themeColor="text1"/>
          <w:sz w:val="22"/>
          <w:szCs w:val="22"/>
          <w:lang w:val="en-US"/>
        </w:rPr>
        <w:t>use</w:t>
      </w:r>
      <w:r w:rsidR="00894A6F">
        <w:rPr>
          <w:rFonts w:ascii="Calibri" w:hAnsi="Calibri" w:cs="Calibri"/>
          <w:bCs/>
          <w:color w:val="000000" w:themeColor="text1"/>
          <w:sz w:val="22"/>
          <w:szCs w:val="22"/>
          <w:lang w:val="en-US"/>
        </w:rPr>
        <w:t>,</w:t>
      </w:r>
      <w:r w:rsidR="00031AC5" w:rsidRPr="00031AC5">
        <w:rPr>
          <w:rFonts w:ascii="Calibri" w:hAnsi="Calibri" w:cs="Calibri"/>
          <w:bCs/>
          <w:color w:val="000000" w:themeColor="text1"/>
          <w:sz w:val="22"/>
          <w:szCs w:val="22"/>
          <w:lang w:val="en-US"/>
        </w:rPr>
        <w:t xml:space="preserve"> </w:t>
      </w:r>
      <w:r w:rsidR="00775E48" w:rsidRPr="00775E48">
        <w:rPr>
          <w:rFonts w:ascii="Calibri" w:hAnsi="Calibri" w:cs="Calibri"/>
          <w:bCs/>
          <w:color w:val="000000" w:themeColor="text1"/>
          <w:sz w:val="22"/>
          <w:szCs w:val="22"/>
          <w:lang w:val="en-US"/>
        </w:rPr>
        <w:t>the vehicle reflects Wielton’s focus on practical innovation and operational performance.</w:t>
      </w:r>
      <w:r w:rsidR="00775E48">
        <w:rPr>
          <w:rFonts w:ascii="Calibri" w:hAnsi="Calibri" w:cs="Calibri"/>
          <w:bCs/>
          <w:color w:val="000000" w:themeColor="text1"/>
          <w:sz w:val="22"/>
          <w:szCs w:val="22"/>
          <w:lang w:val="en-US"/>
        </w:rPr>
        <w:t xml:space="preserve"> </w:t>
      </w:r>
      <w:r w:rsidR="00031AC5" w:rsidRPr="00031AC5">
        <w:rPr>
          <w:rFonts w:ascii="Calibri" w:hAnsi="Calibri" w:cs="Calibri"/>
          <w:bCs/>
          <w:color w:val="000000" w:themeColor="text1"/>
          <w:sz w:val="22"/>
          <w:szCs w:val="22"/>
          <w:lang w:val="en-US"/>
        </w:rPr>
        <w:t xml:space="preserve">Thanks to an optimised frame and body structure, the vehicle’s unladen weight has been reduced to 5,640 kg in the basic version, helping increase payload and lower operating costs. The semi-trailer features </w:t>
      </w:r>
      <w:r w:rsidR="00962460">
        <w:rPr>
          <w:rFonts w:ascii="Calibri" w:hAnsi="Calibri" w:cs="Calibri"/>
          <w:bCs/>
          <w:color w:val="000000" w:themeColor="text1"/>
          <w:sz w:val="22"/>
          <w:szCs w:val="22"/>
          <w:lang w:val="en-US"/>
        </w:rPr>
        <w:br/>
      </w:r>
      <w:r w:rsidR="00031AC5" w:rsidRPr="00031AC5">
        <w:rPr>
          <w:rFonts w:ascii="Calibri" w:hAnsi="Calibri" w:cs="Calibri"/>
          <w:bCs/>
          <w:color w:val="000000" w:themeColor="text1"/>
          <w:sz w:val="22"/>
          <w:szCs w:val="22"/>
          <w:lang w:val="en-US"/>
        </w:rPr>
        <w:t xml:space="preserve">a reinforced front wall, redesigned rear doors, a bonded plywood floor with a tested load capacity of 7,600 kg, as well as active Safety-Lock holes along the full length of the side rave. The standard equipment includes the first lift axle, aluminium stanchion boards and door-opening signalling as part of Telematics 2.0 from Aberg Connect. </w:t>
      </w:r>
    </w:p>
    <w:p w14:paraId="05FF35A2" w14:textId="77777777" w:rsidR="00144734" w:rsidRPr="00144734" w:rsidRDefault="00144734" w:rsidP="00840279">
      <w:pPr>
        <w:spacing w:line="276" w:lineRule="auto"/>
        <w:jc w:val="both"/>
        <w:rPr>
          <w:rFonts w:ascii="Calibri" w:hAnsi="Calibri" w:cs="Calibri"/>
          <w:bCs/>
          <w:color w:val="000000" w:themeColor="text1"/>
          <w:sz w:val="22"/>
          <w:szCs w:val="22"/>
          <w:lang w:val="en-US"/>
        </w:rPr>
      </w:pPr>
    </w:p>
    <w:p w14:paraId="12C353F9" w14:textId="0F0138C2" w:rsidR="004C68C8" w:rsidRDefault="004C68C8" w:rsidP="00840279">
      <w:pPr>
        <w:spacing w:line="276" w:lineRule="auto"/>
        <w:jc w:val="both"/>
        <w:rPr>
          <w:rFonts w:ascii="Calibri" w:hAnsi="Calibri" w:cs="Calibri"/>
          <w:bCs/>
          <w:color w:val="000000" w:themeColor="text1"/>
          <w:sz w:val="22"/>
          <w:szCs w:val="22"/>
          <w:lang w:val="en-US"/>
        </w:rPr>
      </w:pPr>
      <w:r w:rsidRPr="004C68C8">
        <w:rPr>
          <w:rFonts w:ascii="Calibri" w:hAnsi="Calibri" w:cs="Calibri"/>
          <w:bCs/>
          <w:color w:val="000000" w:themeColor="text1"/>
          <w:sz w:val="22"/>
          <w:szCs w:val="22"/>
          <w:lang w:val="en-US"/>
        </w:rPr>
        <w:t xml:space="preserve">At </w:t>
      </w:r>
      <w:r w:rsidR="0099478F">
        <w:rPr>
          <w:rFonts w:ascii="Calibri" w:hAnsi="Calibri" w:cs="Calibri"/>
          <w:bCs/>
          <w:color w:val="000000" w:themeColor="text1"/>
          <w:sz w:val="22"/>
          <w:szCs w:val="22"/>
          <w:lang w:val="en-US"/>
        </w:rPr>
        <w:t>the same</w:t>
      </w:r>
      <w:r w:rsidR="005217EE">
        <w:rPr>
          <w:rFonts w:ascii="Calibri" w:hAnsi="Calibri" w:cs="Calibri"/>
          <w:bCs/>
          <w:color w:val="000000" w:themeColor="text1"/>
          <w:sz w:val="22"/>
          <w:szCs w:val="22"/>
          <w:lang w:val="en-US"/>
        </w:rPr>
        <w:t xml:space="preserve"> stand</w:t>
      </w:r>
      <w:r w:rsidR="0069206C">
        <w:rPr>
          <w:rFonts w:ascii="Calibri" w:hAnsi="Calibri" w:cs="Calibri"/>
          <w:bCs/>
          <w:color w:val="000000" w:themeColor="text1"/>
          <w:sz w:val="22"/>
          <w:szCs w:val="22"/>
          <w:lang w:val="en-US"/>
        </w:rPr>
        <w:t>,</w:t>
      </w:r>
      <w:r w:rsidRPr="004C68C8">
        <w:rPr>
          <w:rFonts w:ascii="Calibri" w:hAnsi="Calibri" w:cs="Calibri"/>
          <w:bCs/>
          <w:color w:val="000000" w:themeColor="text1"/>
          <w:sz w:val="22"/>
          <w:szCs w:val="22"/>
          <w:lang w:val="en-US"/>
        </w:rPr>
        <w:t xml:space="preserve"> </w:t>
      </w:r>
      <w:r w:rsidRPr="00DC5640">
        <w:rPr>
          <w:rFonts w:ascii="Calibri" w:hAnsi="Calibri" w:cs="Calibri"/>
          <w:b/>
          <w:color w:val="000000" w:themeColor="text1"/>
          <w:sz w:val="22"/>
          <w:szCs w:val="22"/>
          <w:lang w:val="en-US"/>
        </w:rPr>
        <w:t>Langendorf</w:t>
      </w:r>
      <w:r w:rsidRPr="004C68C8">
        <w:rPr>
          <w:rFonts w:ascii="Calibri" w:hAnsi="Calibri" w:cs="Calibri"/>
          <w:bCs/>
          <w:color w:val="000000" w:themeColor="text1"/>
          <w:sz w:val="22"/>
          <w:szCs w:val="22"/>
          <w:lang w:val="en-US"/>
        </w:rPr>
        <w:t xml:space="preserve"> will premiere the </w:t>
      </w:r>
      <w:r w:rsidRPr="004C68C8">
        <w:rPr>
          <w:rFonts w:ascii="Calibri" w:hAnsi="Calibri" w:cs="Calibri"/>
          <w:b/>
          <w:color w:val="000000" w:themeColor="text1"/>
          <w:sz w:val="22"/>
          <w:szCs w:val="22"/>
          <w:lang w:val="en-US"/>
        </w:rPr>
        <w:t>SATÜ-Z 30 RM Smart low loader</w:t>
      </w:r>
      <w:r w:rsidRPr="004C68C8">
        <w:rPr>
          <w:rFonts w:ascii="Calibri" w:hAnsi="Calibri" w:cs="Calibri"/>
          <w:bCs/>
          <w:color w:val="000000" w:themeColor="text1"/>
          <w:sz w:val="22"/>
          <w:szCs w:val="22"/>
          <w:lang w:val="en-US"/>
        </w:rPr>
        <w:t>, part of the revised smart-line series. The vehicle benefits from a modular design aligned with Langendorf’s custom-built pro-line range, enabling more efficient production across the Wieluń and Waltrop plants. A key highlight is Langendorf’s hydraulic positive steering system, now also available for the smart-line range, ensuring precise axle tracking through curves. With a length of 9.7 metres, a gross trailer weight of 48 tonnes and a tare weight of just 11.7 tonnes, the SATÜ-Z 30 RM Smart offers a payload of up to 36.3 tonnes. The vehicle also features extensive load securing equipment and a hydraulically widening rear loading ramp with radio remote control.</w:t>
      </w:r>
    </w:p>
    <w:p w14:paraId="72675817" w14:textId="77777777" w:rsidR="006E4910" w:rsidRDefault="006E4910" w:rsidP="00840279">
      <w:pPr>
        <w:spacing w:line="276" w:lineRule="auto"/>
        <w:jc w:val="both"/>
        <w:rPr>
          <w:rFonts w:ascii="Calibri" w:hAnsi="Calibri" w:cs="Calibri"/>
          <w:bCs/>
          <w:color w:val="000000" w:themeColor="text1"/>
          <w:sz w:val="22"/>
          <w:szCs w:val="22"/>
          <w:lang w:val="en-US"/>
        </w:rPr>
      </w:pPr>
    </w:p>
    <w:p w14:paraId="4E188B32" w14:textId="77777777" w:rsidR="006E4910" w:rsidRDefault="006E4910" w:rsidP="006E4910">
      <w:pPr>
        <w:pStyle w:val="Bezodstpw"/>
        <w:spacing w:line="288" w:lineRule="auto"/>
        <w:jc w:val="both"/>
        <w:rPr>
          <w:lang w:val="en-US"/>
        </w:rPr>
      </w:pPr>
      <w:r w:rsidRPr="00231101">
        <w:rPr>
          <w:lang w:val="en-US"/>
        </w:rPr>
        <w:t xml:space="preserve">As another highlight, </w:t>
      </w:r>
      <w:r w:rsidRPr="0069194F">
        <w:rPr>
          <w:b/>
          <w:bCs/>
          <w:lang w:val="en-US"/>
        </w:rPr>
        <w:t>Langendorf GmbH</w:t>
      </w:r>
      <w:r w:rsidRPr="00231101">
        <w:rPr>
          <w:lang w:val="en-US"/>
        </w:rPr>
        <w:t xml:space="preserve"> is presenting the new, particularly lightweight version of its </w:t>
      </w:r>
      <w:r w:rsidRPr="0069194F">
        <w:rPr>
          <w:b/>
          <w:bCs/>
          <w:lang w:val="en-US"/>
        </w:rPr>
        <w:t>SATÜ 30</w:t>
      </w:r>
      <w:r w:rsidRPr="00231101">
        <w:rPr>
          <w:lang w:val="en-US"/>
        </w:rPr>
        <w:t xml:space="preserve"> low loader semi-trailer. Thanks to a consistently lightweight design, the tare weight has been reduced to just 7,250 kg. Compared to its predecessor, this results in a further increase in payload capacity. Designed for a permissible gross trailer weight of 45 tonnes, the low loader features an 8,200 mm loading deck, including a loading ramp section, and offers a payload of approximately 30.45 tonnes. Practical equipment features include drive-over wheel recesses, an excavator arm recess, and hydraulically operated loading ramps. With the new SATÜ 30, Langendorf continues to pursue its lightweight construction strategy and provides transport companies with even greater efficiency in daily operations.</w:t>
      </w:r>
    </w:p>
    <w:p w14:paraId="1CA6271C" w14:textId="7FE716FA" w:rsidR="00B5553A" w:rsidRDefault="00406CEA" w:rsidP="00B5553A">
      <w:pPr>
        <w:spacing w:line="276" w:lineRule="auto"/>
        <w:jc w:val="both"/>
        <w:rPr>
          <w:rFonts w:ascii="Calibri" w:hAnsi="Calibri" w:cs="Calibri"/>
          <w:bCs/>
          <w:color w:val="000000" w:themeColor="text1"/>
          <w:sz w:val="22"/>
          <w:szCs w:val="22"/>
          <w:lang w:val="en-US"/>
        </w:rPr>
      </w:pPr>
      <w:r w:rsidRPr="00406CEA">
        <w:rPr>
          <w:rFonts w:ascii="Calibri" w:hAnsi="Calibri" w:cs="Calibri"/>
          <w:bCs/>
          <w:color w:val="000000" w:themeColor="text1"/>
          <w:sz w:val="22"/>
          <w:szCs w:val="22"/>
          <w:lang w:val="en-US"/>
        </w:rPr>
        <w:t xml:space="preserve">Alongside the </w:t>
      </w:r>
      <w:r w:rsidR="004E24D8">
        <w:rPr>
          <w:rFonts w:ascii="Calibri" w:hAnsi="Calibri" w:cs="Calibri"/>
          <w:bCs/>
          <w:color w:val="000000" w:themeColor="text1"/>
          <w:sz w:val="22"/>
          <w:szCs w:val="22"/>
          <w:lang w:val="en-US"/>
        </w:rPr>
        <w:t>curtainsider</w:t>
      </w:r>
      <w:r w:rsidRPr="00406CEA">
        <w:rPr>
          <w:rFonts w:ascii="Calibri" w:hAnsi="Calibri" w:cs="Calibri"/>
          <w:bCs/>
          <w:color w:val="000000" w:themeColor="text1"/>
          <w:sz w:val="22"/>
          <w:szCs w:val="22"/>
          <w:lang w:val="en-US"/>
        </w:rPr>
        <w:t xml:space="preserve"> and low-loader semi-trailers, visitors will also be able to see the three-axle </w:t>
      </w:r>
      <w:r w:rsidRPr="004E24D8">
        <w:rPr>
          <w:rFonts w:ascii="Calibri" w:hAnsi="Calibri" w:cs="Calibri"/>
          <w:b/>
          <w:color w:val="000000" w:themeColor="text1"/>
          <w:sz w:val="22"/>
          <w:szCs w:val="22"/>
          <w:lang w:val="en-US"/>
        </w:rPr>
        <w:t>Langendorf SKS-HS ISOXX 24 tipper semi-trailer</w:t>
      </w:r>
      <w:r w:rsidRPr="00406CEA">
        <w:rPr>
          <w:rFonts w:ascii="Calibri" w:hAnsi="Calibri" w:cs="Calibri"/>
          <w:bCs/>
          <w:color w:val="000000" w:themeColor="text1"/>
          <w:sz w:val="22"/>
          <w:szCs w:val="22"/>
          <w:lang w:val="en-US"/>
        </w:rPr>
        <w:t xml:space="preserve">, which was designed for demanding road construction applications </w:t>
      </w:r>
      <w:r>
        <w:rPr>
          <w:rFonts w:ascii="Calibri" w:hAnsi="Calibri" w:cs="Calibri"/>
          <w:bCs/>
          <w:color w:val="000000" w:themeColor="text1"/>
          <w:sz w:val="22"/>
          <w:szCs w:val="22"/>
          <w:lang w:val="en-US"/>
        </w:rPr>
        <w:t xml:space="preserve"> </w:t>
      </w:r>
      <w:r w:rsidR="00B5553A" w:rsidRPr="001A02CF">
        <w:rPr>
          <w:rFonts w:ascii="Calibri" w:hAnsi="Calibri" w:cs="Calibri"/>
          <w:bCs/>
          <w:color w:val="000000" w:themeColor="text1"/>
          <w:sz w:val="22"/>
          <w:szCs w:val="22"/>
          <w:lang w:val="en-US"/>
        </w:rPr>
        <w:t xml:space="preserve">With a body length of 7,500 mm and a tare weight of just 6,400 kg, it combines low weight with high performance in bulk material transport. Its thermally insulated steel half-pipe body with </w:t>
      </w:r>
      <w:r w:rsidR="00DE3750">
        <w:rPr>
          <w:rFonts w:ascii="Calibri" w:hAnsi="Calibri" w:cs="Calibri"/>
          <w:bCs/>
          <w:color w:val="000000" w:themeColor="text1"/>
          <w:sz w:val="22"/>
          <w:szCs w:val="22"/>
          <w:lang w:val="en-US"/>
        </w:rPr>
        <w:br/>
      </w:r>
      <w:r w:rsidR="00B5553A" w:rsidRPr="001A02CF">
        <w:rPr>
          <w:rFonts w:ascii="Calibri" w:hAnsi="Calibri" w:cs="Calibri"/>
          <w:bCs/>
          <w:color w:val="000000" w:themeColor="text1"/>
          <w:sz w:val="22"/>
          <w:szCs w:val="22"/>
          <w:lang w:val="en-US"/>
        </w:rPr>
        <w:t>a reinforced rear section supports improved asphalt paving quality, while the rear tipping system without a chute ensures efficient unloading on construction sites.</w:t>
      </w:r>
    </w:p>
    <w:p w14:paraId="579A7D0F" w14:textId="77777777" w:rsidR="00B5553A" w:rsidRDefault="00B5553A" w:rsidP="00B5553A">
      <w:pPr>
        <w:spacing w:line="276" w:lineRule="auto"/>
        <w:jc w:val="both"/>
        <w:rPr>
          <w:rFonts w:ascii="Calibri" w:hAnsi="Calibri" w:cs="Calibri"/>
          <w:bCs/>
          <w:color w:val="000000" w:themeColor="text1"/>
          <w:sz w:val="22"/>
          <w:szCs w:val="22"/>
          <w:lang w:val="en-US"/>
        </w:rPr>
      </w:pPr>
    </w:p>
    <w:p w14:paraId="0DE78590" w14:textId="1ED1A539" w:rsidR="005235B7" w:rsidRDefault="005235B7" w:rsidP="00B5553A">
      <w:pPr>
        <w:spacing w:line="276" w:lineRule="auto"/>
        <w:jc w:val="both"/>
        <w:rPr>
          <w:rFonts w:ascii="Calibri" w:hAnsi="Calibri" w:cs="Calibri"/>
          <w:bCs/>
          <w:color w:val="000000" w:themeColor="text1"/>
          <w:sz w:val="22"/>
          <w:szCs w:val="22"/>
          <w:lang w:val="en-US"/>
        </w:rPr>
      </w:pPr>
      <w:r w:rsidRPr="005235B7">
        <w:rPr>
          <w:rFonts w:ascii="Calibri" w:hAnsi="Calibri" w:cs="Calibri"/>
          <w:bCs/>
          <w:color w:val="000000" w:themeColor="text1"/>
          <w:sz w:val="22"/>
          <w:szCs w:val="22"/>
          <w:lang w:val="en-US"/>
        </w:rPr>
        <w:t>At</w:t>
      </w:r>
      <w:r w:rsidR="00242792">
        <w:rPr>
          <w:rFonts w:ascii="Calibri" w:hAnsi="Calibri" w:cs="Calibri"/>
          <w:bCs/>
          <w:color w:val="000000" w:themeColor="text1"/>
          <w:sz w:val="22"/>
          <w:szCs w:val="22"/>
          <w:lang w:val="en-US"/>
        </w:rPr>
        <w:t xml:space="preserve"> the stand E02</w:t>
      </w:r>
      <w:r w:rsidR="00A55987">
        <w:rPr>
          <w:rFonts w:ascii="Calibri" w:hAnsi="Calibri" w:cs="Calibri"/>
          <w:bCs/>
          <w:color w:val="000000" w:themeColor="text1"/>
          <w:sz w:val="22"/>
          <w:szCs w:val="22"/>
          <w:lang w:val="en-US"/>
        </w:rPr>
        <w:t>,</w:t>
      </w:r>
      <w:r w:rsidRPr="005235B7">
        <w:rPr>
          <w:rFonts w:ascii="Calibri" w:hAnsi="Calibri" w:cs="Calibri"/>
          <w:bCs/>
          <w:color w:val="000000" w:themeColor="text1"/>
          <w:sz w:val="22"/>
          <w:szCs w:val="22"/>
          <w:lang w:val="en-US"/>
        </w:rPr>
        <w:t xml:space="preserve"> visitors will also be able to discover the offering of </w:t>
      </w:r>
      <w:r w:rsidRPr="0016429E">
        <w:rPr>
          <w:rFonts w:ascii="Calibri" w:hAnsi="Calibri" w:cs="Calibri"/>
          <w:b/>
          <w:color w:val="000000" w:themeColor="text1"/>
          <w:sz w:val="22"/>
          <w:szCs w:val="22"/>
          <w:lang w:val="en-US"/>
        </w:rPr>
        <w:t>Fruehauf</w:t>
      </w:r>
      <w:r w:rsidRPr="005235B7">
        <w:rPr>
          <w:rFonts w:ascii="Calibri" w:hAnsi="Calibri" w:cs="Calibri"/>
          <w:bCs/>
          <w:color w:val="000000" w:themeColor="text1"/>
          <w:sz w:val="22"/>
          <w:szCs w:val="22"/>
          <w:lang w:val="en-US"/>
        </w:rPr>
        <w:t xml:space="preserve">, the French </w:t>
      </w:r>
      <w:r w:rsidR="00231E10">
        <w:rPr>
          <w:rFonts w:ascii="Calibri" w:hAnsi="Calibri" w:cs="Calibri"/>
          <w:bCs/>
          <w:color w:val="000000" w:themeColor="text1"/>
          <w:sz w:val="22"/>
          <w:szCs w:val="22"/>
          <w:lang w:val="en-US"/>
        </w:rPr>
        <w:t>brand of the</w:t>
      </w:r>
      <w:r w:rsidRPr="005235B7">
        <w:rPr>
          <w:rFonts w:ascii="Calibri" w:hAnsi="Calibri" w:cs="Calibri"/>
          <w:bCs/>
          <w:color w:val="000000" w:themeColor="text1"/>
          <w:sz w:val="22"/>
          <w:szCs w:val="22"/>
          <w:lang w:val="en-US"/>
        </w:rPr>
        <w:t xml:space="preserve"> Wielton Group, including vehicles</w:t>
      </w:r>
      <w:r w:rsidR="00B74633">
        <w:rPr>
          <w:rFonts w:ascii="Calibri" w:hAnsi="Calibri" w:cs="Calibri"/>
          <w:bCs/>
          <w:color w:val="000000" w:themeColor="text1"/>
          <w:sz w:val="22"/>
          <w:szCs w:val="22"/>
          <w:lang w:val="en-US"/>
        </w:rPr>
        <w:t xml:space="preserve"> with a steering axle</w:t>
      </w:r>
      <w:r w:rsidRPr="005235B7">
        <w:rPr>
          <w:rFonts w:ascii="Calibri" w:hAnsi="Calibri" w:cs="Calibri"/>
          <w:bCs/>
          <w:color w:val="000000" w:themeColor="text1"/>
          <w:sz w:val="22"/>
          <w:szCs w:val="22"/>
          <w:lang w:val="en-US"/>
        </w:rPr>
        <w:t xml:space="preserve"> designed for modern distribution and logistics operations. </w:t>
      </w:r>
      <w:r w:rsidRPr="0016429E">
        <w:rPr>
          <w:rFonts w:ascii="Calibri" w:hAnsi="Calibri" w:cs="Calibri"/>
          <w:b/>
          <w:color w:val="000000" w:themeColor="text1"/>
          <w:sz w:val="22"/>
          <w:szCs w:val="22"/>
          <w:lang w:val="en-US"/>
        </w:rPr>
        <w:t>The CITY, URBAN and DISTRICT ranges</w:t>
      </w:r>
      <w:r w:rsidRPr="005235B7">
        <w:rPr>
          <w:rFonts w:ascii="Calibri" w:hAnsi="Calibri" w:cs="Calibri"/>
          <w:bCs/>
          <w:color w:val="000000" w:themeColor="text1"/>
          <w:sz w:val="22"/>
          <w:szCs w:val="22"/>
          <w:lang w:val="en-US"/>
        </w:rPr>
        <w:t xml:space="preserve"> combine high payload capacity, excellent manoeuvrability and proven durability, offering an efficient alternative to traditional 4x2 and 6x2 rigid trucks. With capacity for 21 to 33 pallets and a robust construction developed in line with Fruehauf’s “Build to Last” philosophy, these vehicles are well suited to intensive urban and regional transport. </w:t>
      </w:r>
      <w:r w:rsidR="00AB0D0E" w:rsidRPr="00357293">
        <w:rPr>
          <w:rFonts w:ascii="Calibri" w:hAnsi="Calibri" w:cs="Calibri"/>
          <w:bCs/>
          <w:color w:val="000000" w:themeColor="text1"/>
          <w:sz w:val="22"/>
          <w:szCs w:val="22"/>
          <w:lang w:val="en-US"/>
        </w:rPr>
        <w:t xml:space="preserve">Available across the </w:t>
      </w:r>
      <w:r w:rsidR="00AB0D0E" w:rsidRPr="00A3422B">
        <w:rPr>
          <w:rFonts w:ascii="Calibri" w:hAnsi="Calibri" w:cs="Calibri"/>
          <w:b/>
          <w:color w:val="000000" w:themeColor="text1"/>
          <w:sz w:val="22"/>
          <w:szCs w:val="22"/>
          <w:lang w:val="en-US"/>
        </w:rPr>
        <w:t xml:space="preserve">MAXISPEED </w:t>
      </w:r>
      <w:r w:rsidR="0090056A">
        <w:rPr>
          <w:rFonts w:ascii="Calibri" w:hAnsi="Calibri" w:cs="Calibri"/>
          <w:b/>
          <w:color w:val="000000" w:themeColor="text1"/>
          <w:sz w:val="22"/>
          <w:szCs w:val="22"/>
          <w:lang w:val="en-US"/>
        </w:rPr>
        <w:t>(</w:t>
      </w:r>
      <w:r w:rsidR="00AB0D0E" w:rsidRPr="00A3422B">
        <w:rPr>
          <w:rFonts w:ascii="Calibri" w:hAnsi="Calibri" w:cs="Calibri"/>
          <w:b/>
          <w:color w:val="000000" w:themeColor="text1"/>
          <w:sz w:val="22"/>
          <w:szCs w:val="22"/>
          <w:lang w:val="en-US"/>
        </w:rPr>
        <w:t>curtainsider</w:t>
      </w:r>
      <w:r w:rsidR="0090056A">
        <w:rPr>
          <w:rFonts w:ascii="Calibri" w:hAnsi="Calibri" w:cs="Calibri"/>
          <w:b/>
          <w:color w:val="000000" w:themeColor="text1"/>
          <w:sz w:val="22"/>
          <w:szCs w:val="22"/>
          <w:lang w:val="en-US"/>
        </w:rPr>
        <w:t>)</w:t>
      </w:r>
      <w:r w:rsidR="00AB0D0E" w:rsidRPr="00A3422B">
        <w:rPr>
          <w:rFonts w:ascii="Calibri" w:hAnsi="Calibri" w:cs="Calibri"/>
          <w:b/>
          <w:color w:val="000000" w:themeColor="text1"/>
          <w:sz w:val="22"/>
          <w:szCs w:val="22"/>
          <w:lang w:val="en-US"/>
        </w:rPr>
        <w:t xml:space="preserve">, EXPRESSLINER </w:t>
      </w:r>
      <w:r w:rsidR="0090056A">
        <w:rPr>
          <w:rFonts w:ascii="Calibri" w:hAnsi="Calibri" w:cs="Calibri"/>
          <w:b/>
          <w:color w:val="000000" w:themeColor="text1"/>
          <w:sz w:val="22"/>
          <w:szCs w:val="22"/>
          <w:lang w:val="en-US"/>
        </w:rPr>
        <w:t>(</w:t>
      </w:r>
      <w:r w:rsidR="00AB0D0E" w:rsidRPr="00A3422B">
        <w:rPr>
          <w:rFonts w:ascii="Calibri" w:hAnsi="Calibri" w:cs="Calibri"/>
          <w:b/>
          <w:color w:val="000000" w:themeColor="text1"/>
          <w:sz w:val="22"/>
          <w:szCs w:val="22"/>
          <w:lang w:val="en-US"/>
        </w:rPr>
        <w:t>van</w:t>
      </w:r>
      <w:r w:rsidR="0090056A">
        <w:rPr>
          <w:rFonts w:ascii="Calibri" w:hAnsi="Calibri" w:cs="Calibri"/>
          <w:b/>
          <w:color w:val="000000" w:themeColor="text1"/>
          <w:sz w:val="22"/>
          <w:szCs w:val="22"/>
          <w:lang w:val="en-US"/>
        </w:rPr>
        <w:t>)</w:t>
      </w:r>
      <w:r w:rsidR="00AB0D0E" w:rsidRPr="00A3422B">
        <w:rPr>
          <w:rFonts w:ascii="Calibri" w:hAnsi="Calibri" w:cs="Calibri"/>
          <w:b/>
          <w:color w:val="000000" w:themeColor="text1"/>
          <w:sz w:val="22"/>
          <w:szCs w:val="22"/>
          <w:lang w:val="en-US"/>
        </w:rPr>
        <w:t xml:space="preserve"> and MULTILOADER </w:t>
      </w:r>
      <w:r w:rsidR="0090056A">
        <w:rPr>
          <w:rFonts w:ascii="Calibri" w:hAnsi="Calibri" w:cs="Calibri"/>
          <w:b/>
          <w:color w:val="000000" w:themeColor="text1"/>
          <w:sz w:val="22"/>
          <w:szCs w:val="22"/>
          <w:lang w:val="en-US"/>
        </w:rPr>
        <w:t>(</w:t>
      </w:r>
      <w:r w:rsidR="00AB0D0E" w:rsidRPr="00A3422B">
        <w:rPr>
          <w:rFonts w:ascii="Calibri" w:hAnsi="Calibri" w:cs="Calibri"/>
          <w:b/>
          <w:color w:val="000000" w:themeColor="text1"/>
          <w:sz w:val="22"/>
          <w:szCs w:val="22"/>
          <w:lang w:val="en-US"/>
        </w:rPr>
        <w:t>platform</w:t>
      </w:r>
      <w:r w:rsidR="0090056A">
        <w:rPr>
          <w:rFonts w:ascii="Calibri" w:hAnsi="Calibri" w:cs="Calibri"/>
          <w:b/>
          <w:color w:val="000000" w:themeColor="text1"/>
          <w:sz w:val="22"/>
          <w:szCs w:val="22"/>
          <w:lang w:val="en-US"/>
        </w:rPr>
        <w:t>)</w:t>
      </w:r>
      <w:r w:rsidR="00AB0D0E" w:rsidRPr="00A3422B">
        <w:rPr>
          <w:rFonts w:ascii="Calibri" w:hAnsi="Calibri" w:cs="Calibri"/>
          <w:b/>
          <w:color w:val="000000" w:themeColor="text1"/>
          <w:sz w:val="22"/>
          <w:szCs w:val="22"/>
          <w:lang w:val="en-US"/>
        </w:rPr>
        <w:t xml:space="preserve"> ranges</w:t>
      </w:r>
      <w:r w:rsidR="00AB0D0E" w:rsidRPr="00357293">
        <w:rPr>
          <w:rFonts w:ascii="Calibri" w:hAnsi="Calibri" w:cs="Calibri"/>
          <w:bCs/>
          <w:color w:val="000000" w:themeColor="text1"/>
          <w:sz w:val="22"/>
          <w:szCs w:val="22"/>
          <w:lang w:val="en-US"/>
        </w:rPr>
        <w:t>, these steering axle vehicles offer exceptional flexibility to meet a wide variety of transport and operational requirements.</w:t>
      </w:r>
    </w:p>
    <w:p w14:paraId="271A6AF5" w14:textId="77777777" w:rsidR="00D215F2" w:rsidRDefault="00D215F2" w:rsidP="00B5553A">
      <w:pPr>
        <w:spacing w:line="276" w:lineRule="auto"/>
        <w:jc w:val="both"/>
        <w:rPr>
          <w:rFonts w:ascii="Calibri" w:hAnsi="Calibri" w:cs="Calibri"/>
          <w:bCs/>
          <w:color w:val="000000" w:themeColor="text1"/>
          <w:sz w:val="22"/>
          <w:szCs w:val="22"/>
          <w:lang w:val="en-US"/>
        </w:rPr>
      </w:pPr>
    </w:p>
    <w:p w14:paraId="3C351791" w14:textId="3501398D" w:rsidR="00740A6A" w:rsidRDefault="00D215F2" w:rsidP="00BC7CFD">
      <w:pPr>
        <w:spacing w:line="276" w:lineRule="auto"/>
        <w:jc w:val="both"/>
        <w:rPr>
          <w:rFonts w:ascii="Calibri" w:hAnsi="Calibri" w:cs="Calibri"/>
          <w:b/>
          <w:i/>
          <w:iCs/>
          <w:color w:val="000000" w:themeColor="text1"/>
          <w:sz w:val="22"/>
          <w:szCs w:val="22"/>
          <w:lang w:val="en-US"/>
        </w:rPr>
      </w:pPr>
      <w:r w:rsidRPr="00D215F2">
        <w:rPr>
          <w:rFonts w:ascii="Calibri" w:hAnsi="Calibri" w:cs="Calibri"/>
          <w:bCs/>
          <w:i/>
          <w:iCs/>
          <w:color w:val="000000" w:themeColor="text1"/>
          <w:sz w:val="22"/>
          <w:szCs w:val="22"/>
          <w:lang w:val="en-US"/>
        </w:rPr>
        <w:t>- We are pleased that visitors to IAA Transportation 2026 will have the opportunity to</w:t>
      </w:r>
      <w:r w:rsidR="009B70C6">
        <w:rPr>
          <w:rFonts w:ascii="Calibri" w:hAnsi="Calibri" w:cs="Calibri"/>
          <w:bCs/>
          <w:i/>
          <w:iCs/>
          <w:color w:val="000000" w:themeColor="text1"/>
          <w:sz w:val="22"/>
          <w:szCs w:val="22"/>
          <w:lang w:val="en-US"/>
        </w:rPr>
        <w:t xml:space="preserve"> discover</w:t>
      </w:r>
      <w:r w:rsidRPr="00D215F2">
        <w:rPr>
          <w:rFonts w:ascii="Calibri" w:hAnsi="Calibri" w:cs="Calibri"/>
          <w:bCs/>
          <w:i/>
          <w:iCs/>
          <w:color w:val="000000" w:themeColor="text1"/>
          <w:sz w:val="22"/>
          <w:szCs w:val="22"/>
          <w:lang w:val="en-US"/>
        </w:rPr>
        <w:t xml:space="preserve"> Fruehauf’s </w:t>
      </w:r>
      <w:r w:rsidR="000522C6">
        <w:rPr>
          <w:rFonts w:ascii="Calibri" w:hAnsi="Calibri" w:cs="Calibri"/>
          <w:bCs/>
          <w:i/>
          <w:iCs/>
          <w:color w:val="000000" w:themeColor="text1"/>
          <w:sz w:val="22"/>
          <w:szCs w:val="22"/>
          <w:lang w:val="en-US"/>
        </w:rPr>
        <w:t>latest</w:t>
      </w:r>
      <w:r w:rsidR="001B4EC5">
        <w:rPr>
          <w:rFonts w:ascii="Calibri" w:hAnsi="Calibri" w:cs="Calibri"/>
          <w:bCs/>
          <w:i/>
          <w:iCs/>
          <w:color w:val="000000" w:themeColor="text1"/>
          <w:sz w:val="22"/>
          <w:szCs w:val="22"/>
          <w:lang w:val="en-US"/>
        </w:rPr>
        <w:t xml:space="preserve"> </w:t>
      </w:r>
      <w:r w:rsidRPr="00D215F2">
        <w:rPr>
          <w:rFonts w:ascii="Calibri" w:hAnsi="Calibri" w:cs="Calibri"/>
          <w:bCs/>
          <w:i/>
          <w:iCs/>
          <w:color w:val="000000" w:themeColor="text1"/>
          <w:sz w:val="22"/>
          <w:szCs w:val="22"/>
          <w:lang w:val="en-US"/>
        </w:rPr>
        <w:t xml:space="preserve">solutions and see how much our brand has to offer to the transport and logistics sector. As part of Wielton Group, we combine our long-standing experience with the expertise of strong European brands, delivering vehicles that are durable, practical and tailored to the real needs of modern distribution - </w:t>
      </w:r>
      <w:r w:rsidRPr="00D215F2">
        <w:rPr>
          <w:rFonts w:ascii="Calibri" w:hAnsi="Calibri" w:cs="Calibri"/>
          <w:b/>
          <w:i/>
          <w:iCs/>
          <w:color w:val="000000" w:themeColor="text1"/>
          <w:sz w:val="22"/>
          <w:szCs w:val="22"/>
          <w:lang w:val="en-US"/>
        </w:rPr>
        <w:t>added David Furlan</w:t>
      </w:r>
      <w:r w:rsidR="00740A6A">
        <w:rPr>
          <w:rFonts w:ascii="Calibri" w:hAnsi="Calibri" w:cs="Calibri"/>
          <w:b/>
          <w:i/>
          <w:iCs/>
          <w:color w:val="000000" w:themeColor="text1"/>
          <w:sz w:val="22"/>
          <w:szCs w:val="22"/>
          <w:lang w:val="en-US"/>
        </w:rPr>
        <w:t>,</w:t>
      </w:r>
      <w:r w:rsidRPr="00D215F2">
        <w:rPr>
          <w:rFonts w:ascii="Calibri" w:hAnsi="Calibri" w:cs="Calibri"/>
          <w:b/>
          <w:i/>
          <w:iCs/>
          <w:color w:val="000000" w:themeColor="text1"/>
          <w:sz w:val="22"/>
          <w:szCs w:val="22"/>
          <w:lang w:val="en-US"/>
        </w:rPr>
        <w:t xml:space="preserve"> Managing Director of Fruehauf SAS.</w:t>
      </w:r>
    </w:p>
    <w:p w14:paraId="366F8151" w14:textId="77777777" w:rsidR="00FD2C33" w:rsidRDefault="00FD2C33" w:rsidP="00BC7CFD">
      <w:pPr>
        <w:spacing w:line="276" w:lineRule="auto"/>
        <w:jc w:val="both"/>
        <w:rPr>
          <w:rFonts w:ascii="Calibri" w:hAnsi="Calibri" w:cs="Calibri"/>
          <w:b/>
          <w:i/>
          <w:iCs/>
          <w:color w:val="000000" w:themeColor="text1"/>
          <w:sz w:val="22"/>
          <w:szCs w:val="22"/>
          <w:lang w:val="en-US"/>
        </w:rPr>
      </w:pPr>
    </w:p>
    <w:p w14:paraId="1C964550" w14:textId="27CEFAFC" w:rsidR="00FD2C33" w:rsidRPr="00ED1132" w:rsidRDefault="00FD2C33" w:rsidP="00BC7CFD">
      <w:pPr>
        <w:spacing w:line="276" w:lineRule="auto"/>
        <w:jc w:val="both"/>
        <w:rPr>
          <w:rFonts w:ascii="Calibri" w:hAnsi="Calibri" w:cs="Calibri"/>
          <w:bCs/>
          <w:color w:val="000000" w:themeColor="text1"/>
          <w:sz w:val="22"/>
          <w:szCs w:val="22"/>
          <w:lang w:val="en-US"/>
        </w:rPr>
      </w:pPr>
      <w:r w:rsidRPr="00ED1132">
        <w:rPr>
          <w:rFonts w:ascii="Calibri" w:hAnsi="Calibri" w:cs="Calibri"/>
          <w:bCs/>
          <w:color w:val="000000" w:themeColor="text1"/>
          <w:sz w:val="22"/>
          <w:szCs w:val="22"/>
          <w:lang w:val="en-US"/>
        </w:rPr>
        <w:t xml:space="preserve">Semi-trailers are not everything. </w:t>
      </w:r>
      <w:r w:rsidRPr="00ED1132">
        <w:rPr>
          <w:rFonts w:ascii="Calibri" w:hAnsi="Calibri" w:cs="Calibri"/>
          <w:b/>
          <w:color w:val="000000" w:themeColor="text1"/>
          <w:sz w:val="22"/>
          <w:szCs w:val="22"/>
          <w:lang w:val="en-US"/>
        </w:rPr>
        <w:t>Aberg</w:t>
      </w:r>
      <w:r w:rsidRPr="00ED1132">
        <w:rPr>
          <w:rFonts w:ascii="Calibri" w:hAnsi="Calibri" w:cs="Calibri"/>
          <w:bCs/>
          <w:color w:val="000000" w:themeColor="text1"/>
          <w:sz w:val="22"/>
          <w:szCs w:val="22"/>
          <w:lang w:val="en-US"/>
        </w:rPr>
        <w:t xml:space="preserve"> representatives will also be present at the stand to introduce visitors to the company’s aftersales offering and services supporting users of semi-trailers and trailers. At stand E02, visitors will be able to learn more about, among others, premium spare parts, </w:t>
      </w:r>
      <w:r w:rsidRPr="00ED1132">
        <w:rPr>
          <w:rFonts w:ascii="Calibri" w:hAnsi="Calibri" w:cs="Calibri"/>
          <w:b/>
          <w:color w:val="000000" w:themeColor="text1"/>
          <w:sz w:val="22"/>
          <w:szCs w:val="22"/>
          <w:lang w:val="en-US"/>
        </w:rPr>
        <w:t>A</w:t>
      </w:r>
      <w:r w:rsidR="00FD355A">
        <w:rPr>
          <w:rFonts w:ascii="Calibri" w:hAnsi="Calibri" w:cs="Calibri"/>
          <w:b/>
          <w:color w:val="000000" w:themeColor="text1"/>
          <w:sz w:val="22"/>
          <w:szCs w:val="22"/>
          <w:lang w:val="en-US"/>
        </w:rPr>
        <w:t>berg</w:t>
      </w:r>
      <w:r w:rsidRPr="00ED1132">
        <w:rPr>
          <w:rFonts w:ascii="Calibri" w:hAnsi="Calibri" w:cs="Calibri"/>
          <w:b/>
          <w:color w:val="000000" w:themeColor="text1"/>
          <w:sz w:val="22"/>
          <w:szCs w:val="22"/>
          <w:lang w:val="en-US"/>
        </w:rPr>
        <w:t xml:space="preserve"> Connect </w:t>
      </w:r>
      <w:r w:rsidRPr="00ED1132">
        <w:rPr>
          <w:rFonts w:ascii="Calibri" w:hAnsi="Calibri" w:cs="Calibri"/>
          <w:bCs/>
          <w:color w:val="000000" w:themeColor="text1"/>
          <w:sz w:val="22"/>
          <w:szCs w:val="22"/>
          <w:lang w:val="en-US"/>
        </w:rPr>
        <w:t xml:space="preserve">telematics solutions, service and assistance services from </w:t>
      </w:r>
      <w:r w:rsidRPr="00ED1132">
        <w:rPr>
          <w:rFonts w:ascii="Calibri" w:hAnsi="Calibri" w:cs="Calibri"/>
          <w:b/>
          <w:color w:val="000000" w:themeColor="text1"/>
          <w:sz w:val="22"/>
          <w:szCs w:val="22"/>
          <w:lang w:val="en-US"/>
        </w:rPr>
        <w:t>Aberg Service</w:t>
      </w:r>
      <w:r w:rsidRPr="00ED1132">
        <w:rPr>
          <w:rFonts w:ascii="Calibri" w:hAnsi="Calibri" w:cs="Calibri"/>
          <w:bCs/>
          <w:color w:val="000000" w:themeColor="text1"/>
          <w:sz w:val="22"/>
          <w:szCs w:val="22"/>
          <w:lang w:val="en-US"/>
        </w:rPr>
        <w:t xml:space="preserve">, as well as </w:t>
      </w:r>
      <w:r w:rsidR="00230C4D">
        <w:rPr>
          <w:rFonts w:ascii="Calibri" w:hAnsi="Calibri" w:cs="Calibri"/>
          <w:bCs/>
          <w:color w:val="000000" w:themeColor="text1"/>
          <w:sz w:val="22"/>
          <w:szCs w:val="22"/>
          <w:lang w:val="en-US"/>
        </w:rPr>
        <w:t>offer</w:t>
      </w:r>
      <w:r w:rsidRPr="00ED1132">
        <w:rPr>
          <w:rFonts w:ascii="Calibri" w:hAnsi="Calibri" w:cs="Calibri"/>
          <w:bCs/>
          <w:color w:val="000000" w:themeColor="text1"/>
          <w:sz w:val="22"/>
          <w:szCs w:val="22"/>
          <w:lang w:val="en-US"/>
        </w:rPr>
        <w:t xml:space="preserve"> for upgrading and factory refurbishment of semi-trailers. The joint presence of the Wielton Group brands also confirms their shared philosophy — delivering solutions that respond to customers’ real needs.</w:t>
      </w:r>
    </w:p>
    <w:p w14:paraId="37DF9D4F" w14:textId="77777777" w:rsidR="00740A6A" w:rsidRDefault="00740A6A" w:rsidP="00BC7CFD">
      <w:pPr>
        <w:spacing w:line="276" w:lineRule="auto"/>
        <w:jc w:val="both"/>
        <w:rPr>
          <w:rFonts w:ascii="Calibri" w:hAnsi="Calibri" w:cs="Calibri"/>
          <w:b/>
          <w:color w:val="000000" w:themeColor="text1"/>
          <w:u w:val="single"/>
          <w:lang w:val="en-US"/>
        </w:rPr>
      </w:pPr>
    </w:p>
    <w:p w14:paraId="551CC499" w14:textId="5BD5E5D9" w:rsidR="00E67D03" w:rsidRPr="00AB0D0E" w:rsidRDefault="00E67D03" w:rsidP="00BC7CFD">
      <w:pPr>
        <w:spacing w:line="276" w:lineRule="auto"/>
        <w:jc w:val="both"/>
        <w:rPr>
          <w:rFonts w:ascii="Calibri" w:hAnsi="Calibri" w:cs="Calibri"/>
          <w:b/>
          <w:color w:val="000000" w:themeColor="text1"/>
          <w:u w:val="single"/>
          <w:lang w:val="en-US"/>
        </w:rPr>
      </w:pPr>
      <w:r w:rsidRPr="00AB0D0E">
        <w:rPr>
          <w:rFonts w:ascii="Calibri" w:hAnsi="Calibri" w:cs="Calibri"/>
          <w:b/>
          <w:color w:val="000000" w:themeColor="text1"/>
          <w:u w:val="single"/>
          <w:lang w:val="en-US"/>
        </w:rPr>
        <w:t>Driven by your needs</w:t>
      </w:r>
    </w:p>
    <w:p w14:paraId="5D6EB713" w14:textId="70DCA43D" w:rsidR="00CB5462" w:rsidRPr="00CB5462" w:rsidRDefault="00CB5462" w:rsidP="00BC7CFD">
      <w:pPr>
        <w:spacing w:line="276" w:lineRule="auto"/>
        <w:jc w:val="both"/>
        <w:rPr>
          <w:rFonts w:ascii="Calibri" w:hAnsi="Calibri" w:cs="Calibri"/>
          <w:bCs/>
          <w:color w:val="000000" w:themeColor="text1"/>
          <w:sz w:val="22"/>
          <w:szCs w:val="22"/>
          <w:lang w:val="en-US"/>
        </w:rPr>
      </w:pPr>
      <w:r w:rsidRPr="00CB5462">
        <w:rPr>
          <w:rFonts w:ascii="Calibri" w:hAnsi="Calibri" w:cs="Calibri"/>
          <w:bCs/>
          <w:color w:val="000000" w:themeColor="text1"/>
          <w:sz w:val="22"/>
          <w:szCs w:val="22"/>
          <w:lang w:val="en-US"/>
        </w:rPr>
        <w:t xml:space="preserve">Products from </w:t>
      </w:r>
      <w:r w:rsidRPr="000E1A1E">
        <w:rPr>
          <w:rFonts w:ascii="Calibri" w:hAnsi="Calibri" w:cs="Calibri"/>
          <w:b/>
          <w:color w:val="000000" w:themeColor="text1"/>
          <w:sz w:val="22"/>
          <w:szCs w:val="22"/>
          <w:lang w:val="en-US"/>
        </w:rPr>
        <w:t>Wielton Group</w:t>
      </w:r>
      <w:r w:rsidRPr="00CB5462">
        <w:rPr>
          <w:rFonts w:ascii="Calibri" w:hAnsi="Calibri" w:cs="Calibri"/>
          <w:bCs/>
          <w:color w:val="000000" w:themeColor="text1"/>
          <w:sz w:val="22"/>
          <w:szCs w:val="22"/>
          <w:lang w:val="en-US"/>
        </w:rPr>
        <w:t xml:space="preserve"> will also be presented in the </w:t>
      </w:r>
      <w:r w:rsidRPr="000E1A1E">
        <w:rPr>
          <w:rFonts w:ascii="Calibri" w:hAnsi="Calibri" w:cs="Calibri"/>
          <w:b/>
          <w:color w:val="000000" w:themeColor="text1"/>
          <w:sz w:val="22"/>
          <w:szCs w:val="22"/>
          <w:lang w:val="en-US"/>
        </w:rPr>
        <w:t>outdoor exhibition areas K41 and M67</w:t>
      </w:r>
      <w:r w:rsidRPr="00CB5462">
        <w:rPr>
          <w:rFonts w:ascii="Calibri" w:hAnsi="Calibri" w:cs="Calibri"/>
          <w:bCs/>
          <w:color w:val="000000" w:themeColor="text1"/>
          <w:sz w:val="22"/>
          <w:szCs w:val="22"/>
          <w:lang w:val="en-US"/>
        </w:rPr>
        <w:t>, where visitors will be able to see solutions developed in response to the real challenges of today’s transport market. This part of the display will highlight versatile, efficient and customer-focused vehicles designed to support everyday operations,</w:t>
      </w:r>
      <w:r w:rsidR="003014BE">
        <w:rPr>
          <w:rFonts w:ascii="Calibri" w:hAnsi="Calibri" w:cs="Calibri"/>
          <w:bCs/>
          <w:color w:val="000000" w:themeColor="text1"/>
          <w:sz w:val="22"/>
          <w:szCs w:val="22"/>
          <w:lang w:val="en-US"/>
        </w:rPr>
        <w:t xml:space="preserve"> </w:t>
      </w:r>
      <w:r w:rsidRPr="00CB5462">
        <w:rPr>
          <w:rFonts w:ascii="Calibri" w:hAnsi="Calibri" w:cs="Calibri"/>
          <w:bCs/>
          <w:color w:val="000000" w:themeColor="text1"/>
          <w:sz w:val="22"/>
          <w:szCs w:val="22"/>
          <w:lang w:val="en-US"/>
        </w:rPr>
        <w:t>and help carriers optimise costs while meeting increasingly demanding sustainability and performance requirements.</w:t>
      </w:r>
    </w:p>
    <w:p w14:paraId="0C9E2532" w14:textId="77777777" w:rsidR="00CB5462" w:rsidRPr="00E67D03" w:rsidRDefault="00CB5462" w:rsidP="00BC7CFD">
      <w:pPr>
        <w:spacing w:line="276" w:lineRule="auto"/>
        <w:jc w:val="both"/>
        <w:rPr>
          <w:rFonts w:ascii="Calibri" w:hAnsi="Calibri" w:cs="Calibri"/>
          <w:b/>
          <w:color w:val="000000" w:themeColor="text1"/>
          <w:sz w:val="28"/>
          <w:szCs w:val="28"/>
          <w:lang w:val="en-US"/>
        </w:rPr>
      </w:pPr>
    </w:p>
    <w:p w14:paraId="2E2F2F2E" w14:textId="32EBDEC1" w:rsidR="00314ADE" w:rsidRPr="00BC7CFD" w:rsidRDefault="00BC7CFD" w:rsidP="00BC7CFD">
      <w:pPr>
        <w:spacing w:line="276" w:lineRule="auto"/>
        <w:jc w:val="both"/>
        <w:rPr>
          <w:rFonts w:ascii="Calibri" w:hAnsi="Calibri" w:cs="Calibri"/>
          <w:bCs/>
          <w:color w:val="000000" w:themeColor="text1"/>
          <w:sz w:val="22"/>
          <w:szCs w:val="22"/>
          <w:lang w:val="en-US"/>
        </w:rPr>
      </w:pPr>
      <w:r w:rsidRPr="00BC7CFD">
        <w:rPr>
          <w:rFonts w:ascii="Calibri" w:hAnsi="Calibri" w:cs="Calibri"/>
          <w:b/>
          <w:color w:val="000000" w:themeColor="text1"/>
          <w:sz w:val="22"/>
          <w:szCs w:val="22"/>
          <w:lang w:val="en-US"/>
        </w:rPr>
        <w:t xml:space="preserve">Wielton’s EVO </w:t>
      </w:r>
      <w:r w:rsidR="00046D6E">
        <w:rPr>
          <w:rFonts w:ascii="Calibri" w:hAnsi="Calibri" w:cs="Calibri"/>
          <w:b/>
          <w:color w:val="000000" w:themeColor="text1"/>
          <w:sz w:val="22"/>
          <w:szCs w:val="22"/>
          <w:lang w:val="en-US"/>
        </w:rPr>
        <w:t>D</w:t>
      </w:r>
      <w:r w:rsidRPr="00BC7CFD">
        <w:rPr>
          <w:rFonts w:ascii="Calibri" w:hAnsi="Calibri" w:cs="Calibri"/>
          <w:b/>
          <w:color w:val="000000" w:themeColor="text1"/>
          <w:sz w:val="22"/>
          <w:szCs w:val="22"/>
          <w:lang w:val="en-US"/>
        </w:rPr>
        <w:t xml:space="preserve">ry </w:t>
      </w:r>
      <w:r w:rsidR="00046D6E">
        <w:rPr>
          <w:rFonts w:ascii="Calibri" w:hAnsi="Calibri" w:cs="Calibri"/>
          <w:b/>
          <w:color w:val="000000" w:themeColor="text1"/>
          <w:sz w:val="22"/>
          <w:szCs w:val="22"/>
          <w:lang w:val="en-US"/>
        </w:rPr>
        <w:t>B</w:t>
      </w:r>
      <w:r w:rsidRPr="00BC7CFD">
        <w:rPr>
          <w:rFonts w:ascii="Calibri" w:hAnsi="Calibri" w:cs="Calibri"/>
          <w:b/>
          <w:color w:val="000000" w:themeColor="text1"/>
          <w:sz w:val="22"/>
          <w:szCs w:val="22"/>
          <w:lang w:val="en-US"/>
        </w:rPr>
        <w:t>ox</w:t>
      </w:r>
      <w:r w:rsidR="000E08B6">
        <w:rPr>
          <w:rFonts w:ascii="Calibri" w:hAnsi="Calibri" w:cs="Calibri"/>
          <w:b/>
          <w:color w:val="000000" w:themeColor="text1"/>
          <w:sz w:val="22"/>
          <w:szCs w:val="22"/>
          <w:lang w:val="en-US"/>
        </w:rPr>
        <w:t>,</w:t>
      </w:r>
      <w:r w:rsidR="000E08B6">
        <w:rPr>
          <w:lang w:val="en-US"/>
        </w:rPr>
        <w:t xml:space="preserve"> </w:t>
      </w:r>
      <w:r w:rsidR="000E08B6" w:rsidRPr="000E08B6">
        <w:rPr>
          <w:rFonts w:ascii="Calibri" w:hAnsi="Calibri" w:cs="Calibri"/>
          <w:bCs/>
          <w:color w:val="000000" w:themeColor="text1"/>
          <w:sz w:val="22"/>
          <w:szCs w:val="22"/>
          <w:lang w:val="en-US"/>
        </w:rPr>
        <w:t xml:space="preserve">presented in the </w:t>
      </w:r>
      <w:r w:rsidR="000E08B6" w:rsidRPr="00367C08">
        <w:rPr>
          <w:rFonts w:ascii="Calibri" w:hAnsi="Calibri" w:cs="Calibri"/>
          <w:b/>
          <w:color w:val="000000" w:themeColor="text1"/>
          <w:sz w:val="22"/>
          <w:szCs w:val="22"/>
          <w:lang w:val="en-US"/>
        </w:rPr>
        <w:t>outdoor exhibition area M67</w:t>
      </w:r>
      <w:r w:rsidR="000E08B6" w:rsidRPr="000E08B6">
        <w:rPr>
          <w:rFonts w:ascii="Calibri" w:hAnsi="Calibri" w:cs="Calibri"/>
          <w:bCs/>
          <w:color w:val="000000" w:themeColor="text1"/>
          <w:sz w:val="22"/>
          <w:szCs w:val="22"/>
          <w:lang w:val="en-US"/>
        </w:rPr>
        <w:t>,</w:t>
      </w:r>
      <w:r w:rsidRPr="00BC7CFD">
        <w:rPr>
          <w:rFonts w:ascii="Calibri" w:hAnsi="Calibri" w:cs="Calibri"/>
          <w:bCs/>
          <w:color w:val="000000" w:themeColor="text1"/>
          <w:sz w:val="22"/>
          <w:szCs w:val="22"/>
          <w:lang w:val="en-US"/>
        </w:rPr>
        <w:t xml:space="preserve"> is a modern, lightweight and standardised three-axle semi-trailer designed for intensive fleet operations. With a kerb weight of 6,100 kg, capacity for 33 Euro pallets and an internal height of 2,725 mm, it supports higher transport efficiency, lower fuel consumption and reduced CO₂ emissions.</w:t>
      </w:r>
      <w:r>
        <w:rPr>
          <w:rFonts w:ascii="Calibri" w:hAnsi="Calibri" w:cs="Calibri"/>
          <w:bCs/>
          <w:color w:val="000000" w:themeColor="text1"/>
          <w:sz w:val="22"/>
          <w:szCs w:val="22"/>
          <w:lang w:val="en-US"/>
        </w:rPr>
        <w:t xml:space="preserve"> </w:t>
      </w:r>
      <w:r w:rsidRPr="00BC7CFD">
        <w:rPr>
          <w:rFonts w:ascii="Calibri" w:hAnsi="Calibri" w:cs="Calibri"/>
          <w:bCs/>
          <w:color w:val="000000" w:themeColor="text1"/>
          <w:sz w:val="22"/>
          <w:szCs w:val="22"/>
          <w:lang w:val="en-US"/>
        </w:rPr>
        <w:t xml:space="preserve">The vehicle features innovative walls developed </w:t>
      </w:r>
      <w:r w:rsidR="005C7A0C">
        <w:rPr>
          <w:rFonts w:ascii="Calibri" w:hAnsi="Calibri" w:cs="Calibri"/>
          <w:bCs/>
          <w:color w:val="000000" w:themeColor="text1"/>
          <w:sz w:val="22"/>
          <w:szCs w:val="22"/>
          <w:lang w:val="en-US"/>
        </w:rPr>
        <w:t>by</w:t>
      </w:r>
      <w:r w:rsidRPr="00BC7CFD">
        <w:rPr>
          <w:rFonts w:ascii="Calibri" w:hAnsi="Calibri" w:cs="Calibri"/>
          <w:bCs/>
          <w:color w:val="000000" w:themeColor="text1"/>
          <w:sz w:val="22"/>
          <w:szCs w:val="22"/>
          <w:lang w:val="en-US"/>
        </w:rPr>
        <w:t xml:space="preserve"> Wielton’s </w:t>
      </w:r>
      <w:r w:rsidR="005C7A0C">
        <w:rPr>
          <w:rFonts w:ascii="Calibri" w:hAnsi="Calibri" w:cs="Calibri"/>
          <w:bCs/>
          <w:color w:val="000000" w:themeColor="text1"/>
          <w:sz w:val="22"/>
          <w:szCs w:val="22"/>
          <w:lang w:val="en-US"/>
        </w:rPr>
        <w:t>engine</w:t>
      </w:r>
      <w:r w:rsidR="00257D85">
        <w:rPr>
          <w:rFonts w:ascii="Calibri" w:hAnsi="Calibri" w:cs="Calibri"/>
          <w:bCs/>
          <w:color w:val="000000" w:themeColor="text1"/>
          <w:sz w:val="22"/>
          <w:szCs w:val="22"/>
          <w:lang w:val="en-US"/>
        </w:rPr>
        <w:t>e</w:t>
      </w:r>
      <w:r w:rsidR="005C7A0C">
        <w:rPr>
          <w:rFonts w:ascii="Calibri" w:hAnsi="Calibri" w:cs="Calibri"/>
          <w:bCs/>
          <w:color w:val="000000" w:themeColor="text1"/>
          <w:sz w:val="22"/>
          <w:szCs w:val="22"/>
          <w:lang w:val="en-US"/>
        </w:rPr>
        <w:t>rs</w:t>
      </w:r>
      <w:r w:rsidRPr="00BC7CFD">
        <w:rPr>
          <w:rFonts w:ascii="Calibri" w:hAnsi="Calibri" w:cs="Calibri"/>
          <w:bCs/>
          <w:color w:val="000000" w:themeColor="text1"/>
          <w:sz w:val="22"/>
          <w:szCs w:val="22"/>
          <w:lang w:val="en-US"/>
        </w:rPr>
        <w:t xml:space="preserve"> </w:t>
      </w:r>
      <w:r w:rsidR="00257D85">
        <w:rPr>
          <w:rFonts w:ascii="Calibri" w:hAnsi="Calibri" w:cs="Calibri"/>
          <w:bCs/>
          <w:color w:val="000000" w:themeColor="text1"/>
          <w:sz w:val="22"/>
          <w:szCs w:val="22"/>
          <w:lang w:val="en-US"/>
        </w:rPr>
        <w:t xml:space="preserve">using the specially designed </w:t>
      </w:r>
      <w:r w:rsidRPr="00257D85">
        <w:rPr>
          <w:rFonts w:ascii="Calibri" w:hAnsi="Calibri" w:cs="Calibri"/>
          <w:b/>
          <w:color w:val="000000" w:themeColor="text1"/>
          <w:sz w:val="22"/>
          <w:szCs w:val="22"/>
          <w:lang w:val="en-US"/>
        </w:rPr>
        <w:t>comPET3 technology</w:t>
      </w:r>
      <w:r w:rsidR="00257D85">
        <w:rPr>
          <w:rFonts w:ascii="Calibri" w:hAnsi="Calibri" w:cs="Calibri"/>
          <w:bCs/>
          <w:color w:val="000000" w:themeColor="text1"/>
          <w:sz w:val="22"/>
          <w:szCs w:val="22"/>
          <w:lang w:val="en-US"/>
        </w:rPr>
        <w:t>.</w:t>
      </w:r>
      <w:r w:rsidRPr="00BC7CFD">
        <w:rPr>
          <w:rFonts w:ascii="Calibri" w:hAnsi="Calibri" w:cs="Calibri"/>
          <w:bCs/>
          <w:color w:val="000000" w:themeColor="text1"/>
          <w:sz w:val="22"/>
          <w:szCs w:val="22"/>
          <w:lang w:val="en-US"/>
        </w:rPr>
        <w:t xml:space="preserve"> </w:t>
      </w:r>
      <w:r w:rsidR="004D067D">
        <w:rPr>
          <w:rFonts w:ascii="Calibri" w:hAnsi="Calibri" w:cs="Calibri"/>
          <w:bCs/>
          <w:color w:val="000000" w:themeColor="text1"/>
          <w:sz w:val="22"/>
          <w:szCs w:val="22"/>
          <w:lang w:val="en-US"/>
        </w:rPr>
        <w:t>The walls are</w:t>
      </w:r>
      <w:r w:rsidR="004D067D" w:rsidRPr="004D067D">
        <w:rPr>
          <w:rFonts w:ascii="Calibri" w:hAnsi="Calibri" w:cs="Calibri"/>
          <w:bCs/>
          <w:color w:val="000000" w:themeColor="text1"/>
          <w:sz w:val="22"/>
          <w:szCs w:val="22"/>
          <w:lang w:val="en-US"/>
        </w:rPr>
        <w:t xml:space="preserve"> made from a material whose core is produced from recovered PET bottles. As a result, the walls of </w:t>
      </w:r>
      <w:r w:rsidR="00715867">
        <w:rPr>
          <w:rFonts w:ascii="Calibri" w:hAnsi="Calibri" w:cs="Calibri"/>
          <w:bCs/>
          <w:color w:val="000000" w:themeColor="text1"/>
          <w:sz w:val="22"/>
          <w:szCs w:val="22"/>
          <w:lang w:val="en-US"/>
        </w:rPr>
        <w:br/>
      </w:r>
      <w:r w:rsidR="004D067D" w:rsidRPr="004D067D">
        <w:rPr>
          <w:rFonts w:ascii="Calibri" w:hAnsi="Calibri" w:cs="Calibri"/>
          <w:bCs/>
          <w:color w:val="000000" w:themeColor="text1"/>
          <w:sz w:val="22"/>
          <w:szCs w:val="22"/>
          <w:lang w:val="en-US"/>
        </w:rPr>
        <w:t xml:space="preserve">a single EVO </w:t>
      </w:r>
      <w:r w:rsidR="000E20BF">
        <w:rPr>
          <w:rFonts w:ascii="Calibri" w:hAnsi="Calibri" w:cs="Calibri"/>
          <w:bCs/>
          <w:color w:val="000000" w:themeColor="text1"/>
          <w:sz w:val="22"/>
          <w:szCs w:val="22"/>
          <w:lang w:val="en-US"/>
        </w:rPr>
        <w:t>D</w:t>
      </w:r>
      <w:r w:rsidR="00046D6E">
        <w:rPr>
          <w:rFonts w:ascii="Calibri" w:hAnsi="Calibri" w:cs="Calibri"/>
          <w:bCs/>
          <w:color w:val="000000" w:themeColor="text1"/>
          <w:sz w:val="22"/>
          <w:szCs w:val="22"/>
          <w:lang w:val="en-US"/>
        </w:rPr>
        <w:t xml:space="preserve">ry </w:t>
      </w:r>
      <w:r w:rsidR="000E20BF">
        <w:rPr>
          <w:rFonts w:ascii="Calibri" w:hAnsi="Calibri" w:cs="Calibri"/>
          <w:bCs/>
          <w:color w:val="000000" w:themeColor="text1"/>
          <w:sz w:val="22"/>
          <w:szCs w:val="22"/>
          <w:lang w:val="en-US"/>
        </w:rPr>
        <w:t>B</w:t>
      </w:r>
      <w:r w:rsidR="00046D6E">
        <w:rPr>
          <w:rFonts w:ascii="Calibri" w:hAnsi="Calibri" w:cs="Calibri"/>
          <w:bCs/>
          <w:color w:val="000000" w:themeColor="text1"/>
          <w:sz w:val="22"/>
          <w:szCs w:val="22"/>
          <w:lang w:val="en-US"/>
        </w:rPr>
        <w:t>ox</w:t>
      </w:r>
      <w:r w:rsidR="004D067D" w:rsidRPr="004D067D">
        <w:rPr>
          <w:rFonts w:ascii="Calibri" w:hAnsi="Calibri" w:cs="Calibri"/>
          <w:bCs/>
          <w:color w:val="000000" w:themeColor="text1"/>
          <w:sz w:val="22"/>
          <w:szCs w:val="22"/>
          <w:lang w:val="en-US"/>
        </w:rPr>
        <w:t xml:space="preserve"> incorporate 3,265 recycled PET bottles.</w:t>
      </w:r>
      <w:r w:rsidR="000E20BF">
        <w:rPr>
          <w:rFonts w:ascii="Calibri" w:hAnsi="Calibri" w:cs="Calibri"/>
          <w:bCs/>
          <w:color w:val="000000" w:themeColor="text1"/>
          <w:sz w:val="22"/>
          <w:szCs w:val="22"/>
          <w:lang w:val="en-US"/>
        </w:rPr>
        <w:t xml:space="preserve"> </w:t>
      </w:r>
      <w:r w:rsidRPr="00BC7CFD">
        <w:rPr>
          <w:rFonts w:ascii="Calibri" w:hAnsi="Calibri" w:cs="Calibri"/>
          <w:bCs/>
          <w:color w:val="000000" w:themeColor="text1"/>
          <w:sz w:val="22"/>
          <w:szCs w:val="22"/>
          <w:lang w:val="en-US"/>
        </w:rPr>
        <w:t>This solution reduces weight while ensuring high durability, resistance to deformation and ease of repair.</w:t>
      </w:r>
      <w:r>
        <w:rPr>
          <w:rFonts w:ascii="Calibri" w:hAnsi="Calibri" w:cs="Calibri"/>
          <w:bCs/>
          <w:color w:val="000000" w:themeColor="text1"/>
          <w:sz w:val="22"/>
          <w:szCs w:val="22"/>
          <w:lang w:val="en-US"/>
        </w:rPr>
        <w:t xml:space="preserve"> </w:t>
      </w:r>
      <w:r w:rsidRPr="00BC7CFD">
        <w:rPr>
          <w:rFonts w:ascii="Calibri" w:hAnsi="Calibri" w:cs="Calibri"/>
          <w:bCs/>
          <w:color w:val="000000" w:themeColor="text1"/>
          <w:sz w:val="22"/>
          <w:szCs w:val="22"/>
          <w:lang w:val="en-US"/>
        </w:rPr>
        <w:t xml:space="preserve">The EVO </w:t>
      </w:r>
      <w:r w:rsidR="00046D6E">
        <w:rPr>
          <w:rFonts w:ascii="Calibri" w:hAnsi="Calibri" w:cs="Calibri"/>
          <w:bCs/>
          <w:color w:val="000000" w:themeColor="text1"/>
          <w:sz w:val="22"/>
          <w:szCs w:val="22"/>
          <w:lang w:val="en-US"/>
        </w:rPr>
        <w:t>D</w:t>
      </w:r>
      <w:r w:rsidRPr="00BC7CFD">
        <w:rPr>
          <w:rFonts w:ascii="Calibri" w:hAnsi="Calibri" w:cs="Calibri"/>
          <w:bCs/>
          <w:color w:val="000000" w:themeColor="text1"/>
          <w:sz w:val="22"/>
          <w:szCs w:val="22"/>
          <w:lang w:val="en-US"/>
        </w:rPr>
        <w:t xml:space="preserve">ry </w:t>
      </w:r>
      <w:r w:rsidR="00046D6E">
        <w:rPr>
          <w:rFonts w:ascii="Calibri" w:hAnsi="Calibri" w:cs="Calibri"/>
          <w:bCs/>
          <w:color w:val="000000" w:themeColor="text1"/>
          <w:sz w:val="22"/>
          <w:szCs w:val="22"/>
          <w:lang w:val="en-US"/>
        </w:rPr>
        <w:t>B</w:t>
      </w:r>
      <w:r w:rsidRPr="00BC7CFD">
        <w:rPr>
          <w:rFonts w:ascii="Calibri" w:hAnsi="Calibri" w:cs="Calibri"/>
          <w:bCs/>
          <w:color w:val="000000" w:themeColor="text1"/>
          <w:sz w:val="22"/>
          <w:szCs w:val="22"/>
          <w:lang w:val="en-US"/>
        </w:rPr>
        <w:t>ox is equipped with durable axles</w:t>
      </w:r>
      <w:r w:rsidR="00AC25B3">
        <w:rPr>
          <w:rFonts w:ascii="Calibri" w:hAnsi="Calibri" w:cs="Calibri"/>
          <w:bCs/>
          <w:color w:val="000000" w:themeColor="text1"/>
          <w:sz w:val="22"/>
          <w:szCs w:val="22"/>
          <w:lang w:val="en-US"/>
        </w:rPr>
        <w:t xml:space="preserve"> broduced by BPW</w:t>
      </w:r>
      <w:r w:rsidRPr="00BC7CFD">
        <w:rPr>
          <w:rFonts w:ascii="Calibri" w:hAnsi="Calibri" w:cs="Calibri"/>
          <w:bCs/>
          <w:color w:val="000000" w:themeColor="text1"/>
          <w:sz w:val="22"/>
          <w:szCs w:val="22"/>
          <w:lang w:val="en-US"/>
        </w:rPr>
        <w:t xml:space="preserve">, Aspöck lighting, </w:t>
      </w:r>
      <w:r w:rsidR="00C72606">
        <w:rPr>
          <w:rFonts w:ascii="Calibri" w:hAnsi="Calibri" w:cs="Calibri"/>
          <w:bCs/>
          <w:color w:val="000000" w:themeColor="text1"/>
          <w:sz w:val="22"/>
          <w:szCs w:val="22"/>
          <w:lang w:val="en-US"/>
        </w:rPr>
        <w:t xml:space="preserve">ferry lashing </w:t>
      </w:r>
      <w:r w:rsidRPr="00BC7CFD">
        <w:rPr>
          <w:rFonts w:ascii="Calibri" w:hAnsi="Calibri" w:cs="Calibri"/>
          <w:bCs/>
          <w:color w:val="000000" w:themeColor="text1"/>
          <w:sz w:val="22"/>
          <w:szCs w:val="22"/>
          <w:lang w:val="en-US"/>
        </w:rPr>
        <w:t>points, Aberg Connect telematics and access to Wielton’s EVO digital ecosystem. It was designed for carriers seeking reliable, easy-to-configure and cost-efficient vehicles for everyday transport operations.</w:t>
      </w:r>
    </w:p>
    <w:p w14:paraId="4117635E" w14:textId="77777777" w:rsidR="00840F62" w:rsidRDefault="00840F62" w:rsidP="001A02CF">
      <w:pPr>
        <w:spacing w:line="276" w:lineRule="auto"/>
        <w:jc w:val="both"/>
        <w:rPr>
          <w:rFonts w:ascii="Calibri" w:hAnsi="Calibri" w:cs="Calibri"/>
          <w:bCs/>
          <w:color w:val="000000" w:themeColor="text1"/>
          <w:sz w:val="22"/>
          <w:szCs w:val="22"/>
          <w:lang w:val="en-US"/>
        </w:rPr>
      </w:pPr>
    </w:p>
    <w:p w14:paraId="795C6422" w14:textId="404DB35F" w:rsidR="00DA4F1B" w:rsidRDefault="00DA4F1B" w:rsidP="001A02CF">
      <w:pPr>
        <w:spacing w:line="276" w:lineRule="auto"/>
        <w:jc w:val="both"/>
        <w:rPr>
          <w:rFonts w:ascii="Calibri" w:hAnsi="Calibri" w:cs="Calibri"/>
          <w:bCs/>
          <w:color w:val="000000" w:themeColor="text1"/>
          <w:sz w:val="22"/>
          <w:szCs w:val="22"/>
          <w:lang w:val="en-US"/>
        </w:rPr>
      </w:pPr>
      <w:r w:rsidRPr="00DA4F1B">
        <w:rPr>
          <w:rFonts w:ascii="Calibri" w:hAnsi="Calibri" w:cs="Calibri"/>
          <w:bCs/>
          <w:color w:val="000000" w:themeColor="text1"/>
          <w:sz w:val="22"/>
          <w:szCs w:val="22"/>
          <w:lang w:val="en-US"/>
        </w:rPr>
        <w:t xml:space="preserve">The new version of </w:t>
      </w:r>
      <w:r w:rsidRPr="0069194F">
        <w:rPr>
          <w:rFonts w:ascii="Calibri" w:hAnsi="Calibri" w:cs="Calibri"/>
          <w:b/>
          <w:color w:val="000000" w:themeColor="text1"/>
          <w:sz w:val="22"/>
          <w:szCs w:val="22"/>
          <w:lang w:val="en-US"/>
        </w:rPr>
        <w:t xml:space="preserve">Wielton’s </w:t>
      </w:r>
      <w:r w:rsidRPr="00DA4F1B">
        <w:rPr>
          <w:rFonts w:ascii="Calibri" w:hAnsi="Calibri" w:cs="Calibri"/>
          <w:b/>
          <w:color w:val="000000" w:themeColor="text1"/>
          <w:sz w:val="22"/>
          <w:szCs w:val="22"/>
          <w:lang w:val="en-US"/>
        </w:rPr>
        <w:t>Weight Master,</w:t>
      </w:r>
      <w:r w:rsidRPr="00DA4F1B">
        <w:rPr>
          <w:rFonts w:ascii="Calibri" w:hAnsi="Calibri" w:cs="Calibri"/>
          <w:bCs/>
          <w:color w:val="000000" w:themeColor="text1"/>
          <w:sz w:val="22"/>
          <w:szCs w:val="22"/>
          <w:lang w:val="en-US"/>
        </w:rPr>
        <w:t xml:space="preserve"> presented at the same stand, is a </w:t>
      </w:r>
      <w:r>
        <w:rPr>
          <w:rFonts w:ascii="Calibri" w:hAnsi="Calibri" w:cs="Calibri"/>
          <w:bCs/>
          <w:color w:val="000000" w:themeColor="text1"/>
          <w:sz w:val="22"/>
          <w:szCs w:val="22"/>
          <w:lang w:val="en-US"/>
        </w:rPr>
        <w:t>tipper</w:t>
      </w:r>
      <w:r w:rsidRPr="00DA4F1B">
        <w:rPr>
          <w:rFonts w:ascii="Calibri" w:hAnsi="Calibri" w:cs="Calibri"/>
          <w:bCs/>
          <w:color w:val="000000" w:themeColor="text1"/>
          <w:sz w:val="22"/>
          <w:szCs w:val="22"/>
          <w:lang w:val="en-US"/>
        </w:rPr>
        <w:t xml:space="preserve"> semi-trailer with an aluminium load box offering a capacity of 23 to 64 m³ and a tare weight starting from 4,560 kg. Its design is based on a straight frame made of S700MC steel, reinforced with a fifth-wheel plate and suspension components manufactured using hydroforming technology. The increased spacing between the main frame beams, a wheel track of 2,140 mm and wider spacing of the suspension air bags improve the vehicle’s lateral stability, as confirmed by an 8° result in the side tilt test carried out in accordance with IRTE guidelines. The tipper semi-trailer is also equipped with an ENDUR-AL HB110 aluminium alloy floor resistant to abrasion, new side wall profiles, an optimised tarpaulin system, </w:t>
      </w:r>
      <w:r w:rsidR="00DE3750">
        <w:rPr>
          <w:rFonts w:ascii="Calibri" w:hAnsi="Calibri" w:cs="Calibri"/>
          <w:bCs/>
          <w:color w:val="000000" w:themeColor="text1"/>
          <w:sz w:val="22"/>
          <w:szCs w:val="22"/>
          <w:lang w:val="en-US"/>
        </w:rPr>
        <w:br/>
      </w:r>
      <w:r w:rsidRPr="00DA4F1B">
        <w:rPr>
          <w:rFonts w:ascii="Calibri" w:hAnsi="Calibri" w:cs="Calibri"/>
          <w:bCs/>
          <w:color w:val="000000" w:themeColor="text1"/>
          <w:sz w:val="22"/>
          <w:szCs w:val="22"/>
          <w:lang w:val="en-US"/>
        </w:rPr>
        <w:t>a folding bumper and LED lighting as standard.</w:t>
      </w:r>
    </w:p>
    <w:p w14:paraId="3C97780F" w14:textId="77777777" w:rsidR="00A71EB5" w:rsidRDefault="00A71EB5" w:rsidP="001A02CF">
      <w:pPr>
        <w:spacing w:line="276" w:lineRule="auto"/>
        <w:jc w:val="both"/>
        <w:rPr>
          <w:rFonts w:ascii="Calibri" w:hAnsi="Calibri" w:cs="Calibri"/>
          <w:bCs/>
          <w:color w:val="000000" w:themeColor="text1"/>
          <w:sz w:val="22"/>
          <w:szCs w:val="22"/>
          <w:lang w:val="en-US"/>
        </w:rPr>
      </w:pPr>
    </w:p>
    <w:p w14:paraId="065EAA6A" w14:textId="2A2717E6" w:rsidR="001A02CF" w:rsidRDefault="00A71EB5" w:rsidP="00840279">
      <w:pPr>
        <w:spacing w:line="276" w:lineRule="auto"/>
        <w:jc w:val="both"/>
        <w:rPr>
          <w:rFonts w:ascii="Calibri" w:hAnsi="Calibri" w:cs="Calibri"/>
          <w:bCs/>
          <w:color w:val="000000" w:themeColor="text1"/>
          <w:sz w:val="22"/>
          <w:szCs w:val="22"/>
          <w:lang w:val="en-US"/>
        </w:rPr>
      </w:pPr>
      <w:r w:rsidRPr="0069194F">
        <w:rPr>
          <w:rFonts w:ascii="Calibri" w:hAnsi="Calibri" w:cs="Calibri"/>
          <w:b/>
          <w:color w:val="000000" w:themeColor="text1"/>
          <w:sz w:val="22"/>
          <w:szCs w:val="22"/>
          <w:lang w:val="en-US"/>
        </w:rPr>
        <w:lastRenderedPageBreak/>
        <w:t>The Langendorf</w:t>
      </w:r>
      <w:r w:rsidRPr="00A71EB5">
        <w:rPr>
          <w:rFonts w:ascii="Calibri" w:hAnsi="Calibri" w:cs="Calibri"/>
          <w:bCs/>
          <w:color w:val="000000" w:themeColor="text1"/>
          <w:sz w:val="22"/>
          <w:szCs w:val="22"/>
          <w:lang w:val="en-US"/>
        </w:rPr>
        <w:t xml:space="preserve"> </w:t>
      </w:r>
      <w:r w:rsidRPr="00A71EB5">
        <w:rPr>
          <w:rFonts w:ascii="Calibri" w:hAnsi="Calibri" w:cs="Calibri"/>
          <w:b/>
          <w:color w:val="000000" w:themeColor="text1"/>
          <w:sz w:val="22"/>
          <w:szCs w:val="22"/>
          <w:lang w:val="en-US"/>
        </w:rPr>
        <w:t>Flexliner SDT-24 Double-Deck Inloader</w:t>
      </w:r>
      <w:r w:rsidRPr="00A71EB5">
        <w:rPr>
          <w:rFonts w:ascii="Calibri" w:hAnsi="Calibri" w:cs="Calibri"/>
          <w:bCs/>
          <w:color w:val="000000" w:themeColor="text1"/>
          <w:sz w:val="22"/>
          <w:szCs w:val="22"/>
          <w:lang w:val="en-US"/>
        </w:rPr>
        <w:t xml:space="preserve">, presented in the </w:t>
      </w:r>
      <w:r w:rsidRPr="00367C08">
        <w:rPr>
          <w:rFonts w:ascii="Calibri" w:hAnsi="Calibri" w:cs="Calibri"/>
          <w:b/>
          <w:color w:val="000000" w:themeColor="text1"/>
          <w:sz w:val="22"/>
          <w:szCs w:val="22"/>
          <w:lang w:val="en-US"/>
        </w:rPr>
        <w:t>outdoor exhibition area K41</w:t>
      </w:r>
      <w:r w:rsidRPr="00A71EB5">
        <w:rPr>
          <w:rFonts w:ascii="Calibri" w:hAnsi="Calibri" w:cs="Calibri"/>
          <w:bCs/>
          <w:color w:val="000000" w:themeColor="text1"/>
          <w:sz w:val="22"/>
          <w:szCs w:val="22"/>
          <w:lang w:val="en-US"/>
        </w:rPr>
        <w:t>, is designed for efficient dry freight transport. With a fixed intermediate deck and MBB 4000V external vertical lift, it offers high loading capacity and easy handling.</w:t>
      </w:r>
      <w:r w:rsidR="00367C08">
        <w:rPr>
          <w:rFonts w:ascii="Calibri" w:hAnsi="Calibri" w:cs="Calibri"/>
          <w:bCs/>
          <w:color w:val="000000" w:themeColor="text1"/>
          <w:sz w:val="22"/>
          <w:szCs w:val="22"/>
          <w:lang w:val="en-US"/>
        </w:rPr>
        <w:t xml:space="preserve"> </w:t>
      </w:r>
      <w:r w:rsidRPr="00A71EB5">
        <w:rPr>
          <w:rFonts w:ascii="Calibri" w:hAnsi="Calibri" w:cs="Calibri"/>
          <w:bCs/>
          <w:color w:val="000000" w:themeColor="text1"/>
          <w:sz w:val="22"/>
          <w:szCs w:val="22"/>
          <w:lang w:val="en-US"/>
        </w:rPr>
        <w:t>Compared to standard box semi-trailers, the Flexliner can carry up to 55 Euro pallets or 87 roll containers, enabling two Flexliners to replace three conventional semi-trailers. This helps reduce fleet operating costs by over 20%, lower operating costs by 30%, increase loading volume by 66% and cut CO₂ emissions by 57%, making it a highly efficient and sustainable solution for retail and hub-to-hub logistics.</w:t>
      </w:r>
      <w:r w:rsidR="00357293" w:rsidRPr="004C68C8">
        <w:rPr>
          <w:rFonts w:ascii="Calibri" w:hAnsi="Calibri" w:cs="Calibri"/>
          <w:bCs/>
          <w:color w:val="000000" w:themeColor="text1"/>
          <w:sz w:val="22"/>
          <w:szCs w:val="22"/>
          <w:lang w:val="en-US"/>
        </w:rPr>
        <w:t xml:space="preserve"> </w:t>
      </w:r>
    </w:p>
    <w:p w14:paraId="70DC061C" w14:textId="77777777" w:rsidR="00357293" w:rsidRDefault="00357293" w:rsidP="00840279">
      <w:pPr>
        <w:spacing w:line="276" w:lineRule="auto"/>
        <w:jc w:val="both"/>
        <w:rPr>
          <w:rFonts w:ascii="Calibri" w:hAnsi="Calibri" w:cs="Calibri"/>
          <w:bCs/>
          <w:color w:val="000000" w:themeColor="text1"/>
          <w:sz w:val="22"/>
          <w:szCs w:val="22"/>
          <w:lang w:val="en-US"/>
        </w:rPr>
      </w:pPr>
    </w:p>
    <w:p w14:paraId="16C0FA4D" w14:textId="59CB2705" w:rsidR="00144B89" w:rsidRPr="007D38C7" w:rsidRDefault="008110D7" w:rsidP="000B0DDA">
      <w:pPr>
        <w:spacing w:line="276" w:lineRule="auto"/>
        <w:jc w:val="both"/>
        <w:rPr>
          <w:rFonts w:ascii="Calibri" w:hAnsi="Calibri" w:cs="Calibri"/>
          <w:bCs/>
          <w:color w:val="000000" w:themeColor="text1"/>
          <w:sz w:val="22"/>
          <w:szCs w:val="22"/>
          <w:lang w:val="en-US"/>
        </w:rPr>
      </w:pPr>
      <w:r w:rsidRPr="008110D7">
        <w:rPr>
          <w:rFonts w:ascii="Calibri" w:hAnsi="Calibri" w:cs="Calibri"/>
          <w:b/>
          <w:bCs/>
          <w:color w:val="000000" w:themeColor="text1"/>
          <w:sz w:val="22"/>
          <w:szCs w:val="22"/>
          <w:lang w:val="en-US"/>
        </w:rPr>
        <w:t>Cargo Master Multi</w:t>
      </w:r>
      <w:r w:rsidRPr="008110D7">
        <w:rPr>
          <w:rFonts w:ascii="Calibri" w:hAnsi="Calibri" w:cs="Calibri"/>
          <w:bCs/>
          <w:color w:val="000000" w:themeColor="text1"/>
          <w:sz w:val="22"/>
          <w:szCs w:val="22"/>
          <w:lang w:val="en-US"/>
        </w:rPr>
        <w:t xml:space="preserve"> is a </w:t>
      </w:r>
      <w:r w:rsidR="006553E1" w:rsidRPr="006553E1">
        <w:rPr>
          <w:rFonts w:ascii="Calibri" w:hAnsi="Calibri" w:cs="Calibri"/>
          <w:bCs/>
          <w:color w:val="000000" w:themeColor="text1"/>
          <w:sz w:val="22"/>
          <w:szCs w:val="22"/>
          <w:lang w:val="en-US"/>
        </w:rPr>
        <w:t xml:space="preserve">multifunctional vehicle combining the features of a curtain-sided semi-trailer, a container chassis and a platform semi-trailer. Thanks to its sliding body, container locks and “Flip-up” mechanism, it enables the transport of various types of cargo, including 2x20’, 1x40’ or centrally positioned 1x20’ containers, as well as High Cube containers on a MEGA chassis. When the body is folded, it offers a 12.27 m-long platform, increasing transport flexibility while reducing costs and empty runs. Its multifunctional design helps reduce the number of vehicles required, empty mileage, operating costs, fuel consumption and emissions. Visitors will be able to see the Cargo Master Multi at the joint outdoor stand of </w:t>
      </w:r>
      <w:r w:rsidR="006553E1" w:rsidRPr="0069194F">
        <w:rPr>
          <w:rFonts w:ascii="Calibri" w:hAnsi="Calibri" w:cs="Calibri"/>
          <w:b/>
          <w:color w:val="000000" w:themeColor="text1"/>
          <w:sz w:val="22"/>
          <w:szCs w:val="22"/>
          <w:lang w:val="en-US"/>
        </w:rPr>
        <w:t>Wielton and Libner.</w:t>
      </w:r>
    </w:p>
    <w:p w14:paraId="72BD16FB" w14:textId="77777777" w:rsidR="00596F30" w:rsidRDefault="00596F30" w:rsidP="00431972">
      <w:pPr>
        <w:spacing w:line="276" w:lineRule="auto"/>
        <w:jc w:val="center"/>
        <w:rPr>
          <w:rFonts w:ascii="Calibri" w:hAnsi="Calibri" w:cs="Calibri"/>
          <w:b/>
          <w:color w:val="000000" w:themeColor="text1"/>
          <w:sz w:val="22"/>
          <w:szCs w:val="22"/>
          <w:lang w:val="en-US"/>
        </w:rPr>
      </w:pPr>
    </w:p>
    <w:p w14:paraId="63E97509" w14:textId="67E90DA3" w:rsidR="00431972" w:rsidRPr="00A3481F" w:rsidRDefault="00431972" w:rsidP="00431972">
      <w:pPr>
        <w:spacing w:line="276" w:lineRule="auto"/>
        <w:jc w:val="center"/>
        <w:rPr>
          <w:rFonts w:ascii="Calibri" w:hAnsi="Calibri" w:cs="Calibri"/>
          <w:b/>
          <w:color w:val="000000" w:themeColor="text1"/>
          <w:sz w:val="22"/>
          <w:szCs w:val="22"/>
          <w:lang w:val="en-US"/>
        </w:rPr>
      </w:pPr>
      <w:r w:rsidRPr="00A3481F">
        <w:rPr>
          <w:rFonts w:ascii="Calibri" w:hAnsi="Calibri" w:cs="Calibri"/>
          <w:b/>
          <w:color w:val="000000" w:themeColor="text1"/>
          <w:sz w:val="22"/>
          <w:szCs w:val="22"/>
          <w:lang w:val="en-US"/>
        </w:rPr>
        <w:t>### THE END ###</w:t>
      </w:r>
    </w:p>
    <w:p w14:paraId="290567F5" w14:textId="77777777" w:rsidR="00431972" w:rsidRPr="00A3481F" w:rsidRDefault="00431972" w:rsidP="00431972">
      <w:pPr>
        <w:spacing w:line="276" w:lineRule="auto"/>
        <w:jc w:val="both"/>
        <w:rPr>
          <w:rFonts w:ascii="Calibri" w:hAnsi="Calibri" w:cs="Calibri"/>
          <w:b/>
          <w:color w:val="000000" w:themeColor="text1"/>
          <w:sz w:val="22"/>
          <w:szCs w:val="22"/>
          <w:lang w:val="en-US"/>
        </w:rPr>
      </w:pPr>
    </w:p>
    <w:p w14:paraId="4F71F8D8" w14:textId="77777777" w:rsidR="00431972" w:rsidRPr="000E4792" w:rsidRDefault="00431972" w:rsidP="00431972">
      <w:pPr>
        <w:spacing w:line="276" w:lineRule="auto"/>
        <w:jc w:val="both"/>
        <w:rPr>
          <w:rFonts w:ascii="Calibri" w:hAnsi="Calibri" w:cs="Calibri"/>
          <w:b/>
          <w:color w:val="000000" w:themeColor="text1"/>
          <w:sz w:val="20"/>
          <w:szCs w:val="20"/>
          <w:lang w:val="en-US"/>
        </w:rPr>
      </w:pPr>
      <w:r w:rsidRPr="000E4792">
        <w:rPr>
          <w:rFonts w:ascii="Calibri" w:hAnsi="Calibri" w:cs="Calibri"/>
          <w:b/>
          <w:color w:val="000000" w:themeColor="text1"/>
          <w:sz w:val="20"/>
          <w:szCs w:val="20"/>
          <w:lang w:val="en-US"/>
        </w:rPr>
        <w:t>For more information, please contact:</w:t>
      </w:r>
    </w:p>
    <w:p w14:paraId="62646450" w14:textId="77777777" w:rsidR="00431972" w:rsidRPr="000E4792" w:rsidRDefault="00431972" w:rsidP="00431972">
      <w:pPr>
        <w:spacing w:line="276" w:lineRule="auto"/>
        <w:rPr>
          <w:rFonts w:ascii="Calibri" w:hAnsi="Calibri" w:cs="Calibri"/>
          <w:b/>
          <w:color w:val="000000" w:themeColor="text1"/>
          <w:sz w:val="20"/>
          <w:szCs w:val="20"/>
          <w:lang w:val="en-US"/>
        </w:rPr>
      </w:pPr>
    </w:p>
    <w:tbl>
      <w:tblPr>
        <w:tblStyle w:val="Tabela-Siatka"/>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
        <w:gridCol w:w="3647"/>
        <w:gridCol w:w="4458"/>
      </w:tblGrid>
      <w:tr w:rsidR="00431972" w:rsidRPr="000E4792" w14:paraId="55595323" w14:textId="77777777" w:rsidTr="000E4792">
        <w:trPr>
          <w:trHeight w:val="1029"/>
        </w:trPr>
        <w:tc>
          <w:tcPr>
            <w:tcW w:w="350" w:type="dxa"/>
          </w:tcPr>
          <w:p w14:paraId="406935D7" w14:textId="77777777" w:rsidR="00431972" w:rsidRPr="000E4792" w:rsidRDefault="00431972" w:rsidP="00D1486B">
            <w:pPr>
              <w:spacing w:line="276" w:lineRule="auto"/>
              <w:rPr>
                <w:rFonts w:ascii="Calibri" w:hAnsi="Calibri" w:cs="Calibri"/>
                <w:b/>
                <w:color w:val="000000" w:themeColor="text1"/>
                <w:sz w:val="20"/>
                <w:szCs w:val="20"/>
                <w:lang w:val="en-US"/>
              </w:rPr>
            </w:pPr>
          </w:p>
        </w:tc>
        <w:tc>
          <w:tcPr>
            <w:tcW w:w="3647" w:type="dxa"/>
          </w:tcPr>
          <w:p w14:paraId="1F435EB6" w14:textId="77777777" w:rsidR="00431972" w:rsidRPr="000E4792" w:rsidRDefault="00431972" w:rsidP="00D1486B">
            <w:pPr>
              <w:spacing w:line="276" w:lineRule="auto"/>
              <w:ind w:left="30"/>
              <w:rPr>
                <w:rFonts w:ascii="Calibri" w:hAnsi="Calibri" w:cs="Calibri"/>
                <w:color w:val="000000" w:themeColor="text1"/>
                <w:sz w:val="20"/>
                <w:szCs w:val="20"/>
              </w:rPr>
            </w:pPr>
            <w:r w:rsidRPr="000E4792">
              <w:rPr>
                <w:rFonts w:ascii="Calibri" w:hAnsi="Calibri" w:cs="Calibri"/>
                <w:color w:val="000000" w:themeColor="text1"/>
                <w:sz w:val="20"/>
                <w:szCs w:val="20"/>
              </w:rPr>
              <w:t>Aleksandra Cybińska</w:t>
            </w:r>
          </w:p>
          <w:p w14:paraId="76952B47" w14:textId="64305DCF" w:rsidR="00431972" w:rsidRPr="000E4792" w:rsidRDefault="00431972" w:rsidP="00D1486B">
            <w:pPr>
              <w:spacing w:line="276" w:lineRule="auto"/>
              <w:ind w:left="30"/>
              <w:rPr>
                <w:rFonts w:ascii="Calibri" w:hAnsi="Calibri" w:cs="Calibri"/>
                <w:color w:val="000000" w:themeColor="text1"/>
                <w:sz w:val="20"/>
                <w:szCs w:val="20"/>
              </w:rPr>
            </w:pPr>
            <w:r w:rsidRPr="000E4792">
              <w:rPr>
                <w:rFonts w:ascii="Calibri" w:hAnsi="Calibri" w:cs="Calibri"/>
                <w:color w:val="000000" w:themeColor="text1"/>
                <w:sz w:val="20"/>
                <w:szCs w:val="20"/>
              </w:rPr>
              <w:t>PR Specialist</w:t>
            </w:r>
          </w:p>
          <w:p w14:paraId="53AA47B7" w14:textId="77777777" w:rsidR="00431972" w:rsidRPr="000E4792" w:rsidRDefault="00431972" w:rsidP="00D1486B">
            <w:pPr>
              <w:spacing w:line="276" w:lineRule="auto"/>
              <w:ind w:left="30"/>
              <w:rPr>
                <w:rFonts w:ascii="Calibri" w:hAnsi="Calibri" w:cs="Calibri"/>
                <w:color w:val="000000" w:themeColor="text1"/>
                <w:sz w:val="20"/>
                <w:szCs w:val="20"/>
              </w:rPr>
            </w:pPr>
            <w:r w:rsidRPr="000E4792">
              <w:rPr>
                <w:rFonts w:ascii="Calibri" w:hAnsi="Calibri" w:cs="Calibri"/>
                <w:color w:val="000000" w:themeColor="text1"/>
                <w:sz w:val="20"/>
                <w:szCs w:val="20"/>
              </w:rPr>
              <w:t>a.cybinska@wieltongroup.com</w:t>
            </w:r>
          </w:p>
          <w:p w14:paraId="468E1A50" w14:textId="090A1C4D" w:rsidR="00431972" w:rsidRPr="00962460" w:rsidRDefault="00431972" w:rsidP="00D1486B">
            <w:pPr>
              <w:spacing w:line="276" w:lineRule="auto"/>
              <w:ind w:left="30"/>
              <w:rPr>
                <w:rFonts w:ascii="Calibri" w:hAnsi="Calibri" w:cs="Calibri"/>
                <w:b/>
                <w:color w:val="000000" w:themeColor="text1"/>
                <w:sz w:val="20"/>
                <w:szCs w:val="20"/>
              </w:rPr>
            </w:pPr>
          </w:p>
        </w:tc>
        <w:tc>
          <w:tcPr>
            <w:tcW w:w="4458" w:type="dxa"/>
          </w:tcPr>
          <w:p w14:paraId="5A7900E7" w14:textId="77777777" w:rsidR="00431972" w:rsidRPr="000E4792" w:rsidRDefault="00944FB8" w:rsidP="00D1486B">
            <w:pPr>
              <w:spacing w:line="276" w:lineRule="auto"/>
              <w:rPr>
                <w:rFonts w:ascii="Calibri" w:hAnsi="Calibri" w:cs="Calibri"/>
                <w:bCs/>
                <w:color w:val="000000" w:themeColor="text1"/>
                <w:sz w:val="20"/>
                <w:szCs w:val="20"/>
                <w:lang w:val="en-GB"/>
              </w:rPr>
            </w:pPr>
            <w:r w:rsidRPr="000E4792">
              <w:rPr>
                <w:rFonts w:ascii="Calibri" w:hAnsi="Calibri" w:cs="Calibri"/>
                <w:bCs/>
                <w:color w:val="000000" w:themeColor="text1"/>
                <w:sz w:val="20"/>
                <w:szCs w:val="20"/>
                <w:lang w:val="en-GB"/>
              </w:rPr>
              <w:t>Melanie Nowak</w:t>
            </w:r>
          </w:p>
          <w:p w14:paraId="7B798BB0" w14:textId="77777777" w:rsidR="00944FB8" w:rsidRPr="000E4792" w:rsidRDefault="00854EA4" w:rsidP="00D1486B">
            <w:pPr>
              <w:spacing w:line="276" w:lineRule="auto"/>
              <w:rPr>
                <w:rFonts w:ascii="Calibri" w:hAnsi="Calibri" w:cs="Calibri"/>
                <w:bCs/>
                <w:color w:val="000000" w:themeColor="text1"/>
                <w:sz w:val="20"/>
                <w:szCs w:val="20"/>
                <w:lang w:val="en-GB"/>
              </w:rPr>
            </w:pPr>
            <w:r w:rsidRPr="000E4792">
              <w:rPr>
                <w:rFonts w:ascii="Calibri" w:hAnsi="Calibri" w:cs="Calibri"/>
                <w:bCs/>
                <w:color w:val="000000" w:themeColor="text1"/>
                <w:sz w:val="20"/>
                <w:szCs w:val="20"/>
                <w:lang w:val="en-GB"/>
              </w:rPr>
              <w:t>Marketing and Communications Manager</w:t>
            </w:r>
          </w:p>
          <w:p w14:paraId="549438F1" w14:textId="2405E2EE" w:rsidR="007A2ADE" w:rsidRPr="000E4792" w:rsidRDefault="007A2ADE" w:rsidP="00D1486B">
            <w:pPr>
              <w:spacing w:line="276" w:lineRule="auto"/>
              <w:rPr>
                <w:rFonts w:ascii="Calibri" w:hAnsi="Calibri" w:cs="Calibri"/>
                <w:bCs/>
                <w:color w:val="000000" w:themeColor="text1"/>
                <w:sz w:val="20"/>
                <w:szCs w:val="20"/>
                <w:lang w:val="en-GB"/>
              </w:rPr>
            </w:pPr>
            <w:r w:rsidRPr="000E4792">
              <w:rPr>
                <w:rFonts w:ascii="Calibri" w:hAnsi="Calibri" w:cs="Calibri"/>
                <w:bCs/>
                <w:color w:val="000000" w:themeColor="text1"/>
                <w:sz w:val="20"/>
                <w:szCs w:val="20"/>
                <w:lang w:val="en-GB"/>
              </w:rPr>
              <w:t>m.nowak@langendorf.de</w:t>
            </w:r>
          </w:p>
        </w:tc>
      </w:tr>
    </w:tbl>
    <w:p w14:paraId="01ED64ED" w14:textId="77777777" w:rsidR="00431972" w:rsidRPr="000E4792" w:rsidRDefault="00431972" w:rsidP="00431972">
      <w:pPr>
        <w:spacing w:line="276" w:lineRule="auto"/>
        <w:jc w:val="both"/>
        <w:rPr>
          <w:rFonts w:ascii="Calibri" w:hAnsi="Calibri" w:cs="Calibri"/>
          <w:b/>
          <w:color w:val="000000" w:themeColor="text1"/>
          <w:sz w:val="20"/>
          <w:szCs w:val="20"/>
        </w:rPr>
      </w:pPr>
      <w:r w:rsidRPr="000E4792">
        <w:rPr>
          <w:rFonts w:ascii="Calibri" w:hAnsi="Calibri" w:cs="Calibri"/>
          <w:b/>
          <w:color w:val="000000" w:themeColor="text1"/>
          <w:sz w:val="20"/>
          <w:szCs w:val="20"/>
        </w:rPr>
        <w:t>About the Wielton Group:</w:t>
      </w:r>
    </w:p>
    <w:p w14:paraId="0B4592B2" w14:textId="77777777" w:rsidR="00431972" w:rsidRPr="000E4792" w:rsidRDefault="00431972" w:rsidP="00431972">
      <w:pPr>
        <w:spacing w:line="276" w:lineRule="auto"/>
        <w:jc w:val="both"/>
        <w:rPr>
          <w:rFonts w:ascii="Calibri" w:hAnsi="Calibri" w:cs="Calibri"/>
          <w:b/>
          <w:color w:val="000000" w:themeColor="text1"/>
          <w:sz w:val="20"/>
          <w:szCs w:val="20"/>
        </w:rPr>
      </w:pPr>
    </w:p>
    <w:p w14:paraId="07196BCB" w14:textId="77777777" w:rsidR="00431972" w:rsidRPr="000E4792" w:rsidRDefault="00431972" w:rsidP="00431972">
      <w:pPr>
        <w:spacing w:line="276" w:lineRule="auto"/>
        <w:jc w:val="both"/>
        <w:rPr>
          <w:rFonts w:ascii="Calibri" w:hAnsi="Calibri" w:cs="Calibri"/>
          <w:bCs/>
          <w:color w:val="EE0000"/>
          <w:sz w:val="20"/>
          <w:szCs w:val="20"/>
          <w:lang w:val="en-US"/>
        </w:rPr>
      </w:pPr>
      <w:r w:rsidRPr="000E4792">
        <w:rPr>
          <w:rFonts w:ascii="Calibri" w:hAnsi="Calibri" w:cs="Calibri"/>
          <w:bCs/>
          <w:color w:val="000000" w:themeColor="text1"/>
          <w:sz w:val="20"/>
          <w:szCs w:val="20"/>
          <w:lang w:val="en-US"/>
        </w:rPr>
        <w:t xml:space="preserve">The Wielton Group is one of the three largest manufacturers of semi-trailers, trailers and car bodies in Europe and the twelve largest manufacturers in this industry in the world. The mission of the Wielton Group is to create and deliver the best transport solutions for business. </w:t>
      </w:r>
      <w:r w:rsidRPr="000E4792">
        <w:rPr>
          <w:rFonts w:ascii="Calibri" w:hAnsi="Calibri" w:cs="Calibri"/>
          <w:color w:val="000000" w:themeColor="text1"/>
          <w:sz w:val="20"/>
          <w:szCs w:val="20"/>
          <w:lang w:val="en-US"/>
        </w:rPr>
        <w:t xml:space="preserve">The Group's activities are based on four </w:t>
      </w:r>
      <w:r w:rsidRPr="000E4792">
        <w:rPr>
          <w:rFonts w:ascii="Calibri" w:hAnsi="Calibri" w:cs="Calibri"/>
          <w:sz w:val="20"/>
          <w:szCs w:val="20"/>
          <w:lang w:val="en-US"/>
        </w:rPr>
        <w:t>key values, which include: a community of values and purpose, diversity, local presence and cooperation.</w:t>
      </w:r>
      <w:r w:rsidRPr="000E4792">
        <w:rPr>
          <w:rFonts w:ascii="Calibri" w:hAnsi="Calibri" w:cs="Calibri"/>
          <w:bCs/>
          <w:sz w:val="20"/>
          <w:szCs w:val="20"/>
          <w:lang w:val="en-US"/>
        </w:rPr>
        <w:t xml:space="preserve"> Within the entire Group, 3.6 thousand employees are currently employed, with the largest number of employees, as many as 1.9 thousand, working in the plants in Wieluń. </w:t>
      </w:r>
    </w:p>
    <w:p w14:paraId="75490CE5" w14:textId="77777777" w:rsidR="00431972" w:rsidRPr="000E4792" w:rsidRDefault="00431972" w:rsidP="00431972">
      <w:pPr>
        <w:spacing w:line="276" w:lineRule="auto"/>
        <w:jc w:val="both"/>
        <w:rPr>
          <w:rFonts w:ascii="Calibri" w:hAnsi="Calibri" w:cs="Calibri"/>
          <w:bCs/>
          <w:color w:val="000000" w:themeColor="text1"/>
          <w:sz w:val="20"/>
          <w:szCs w:val="20"/>
          <w:lang w:val="en-US"/>
        </w:rPr>
      </w:pPr>
    </w:p>
    <w:p w14:paraId="0E80AD0D" w14:textId="77777777" w:rsidR="00431972" w:rsidRPr="000E4792" w:rsidRDefault="00431972" w:rsidP="00431972">
      <w:pPr>
        <w:spacing w:line="276" w:lineRule="auto"/>
        <w:jc w:val="both"/>
        <w:rPr>
          <w:rFonts w:ascii="Calibri" w:hAnsi="Calibri" w:cs="Calibri"/>
          <w:bCs/>
          <w:color w:val="000000" w:themeColor="text1"/>
          <w:sz w:val="20"/>
          <w:szCs w:val="20"/>
          <w:lang w:val="en-US"/>
        </w:rPr>
      </w:pPr>
      <w:r w:rsidRPr="000E4792">
        <w:rPr>
          <w:rFonts w:ascii="Calibri" w:hAnsi="Calibri" w:cs="Calibri"/>
          <w:bCs/>
          <w:color w:val="000000" w:themeColor="text1"/>
          <w:sz w:val="20"/>
          <w:szCs w:val="20"/>
          <w:lang w:val="en-US"/>
        </w:rPr>
        <w:t>The parent entity in the Wielton Group is Wielton S.A., listed on the Warsaw Stock Exchange. The Group's strength is its consistently implemented strategy, based on organic growth and acquisitions. In 2015. The Group acquired the leading Italian brands Viberti and Cardi and the French company Fruehauf. In May 2017, the Wielton Group took over the German company Langendorf, thanks to which it expanded its offer, among m.in others, to include specialized vehicles for the transport of glass and precast concrete elements. The acquisition of Lawrence David in September 2018 allowed the Group to enrich its offer with further unique vehicles. Particularly noteworthy are home delivery bodies and postless curtain trailers. In turn, the acquisition of Guillén Desarrollos Industriales in 2021 made it possible to expand the Group's operations to another important market – Spain.</w:t>
      </w:r>
    </w:p>
    <w:p w14:paraId="262A7FC7" w14:textId="0C28FECF" w:rsidR="008110D7" w:rsidRPr="008110D7" w:rsidRDefault="008110D7" w:rsidP="008110D7">
      <w:pPr>
        <w:spacing w:line="276" w:lineRule="auto"/>
        <w:jc w:val="both"/>
        <w:rPr>
          <w:rFonts w:ascii="Calibri" w:hAnsi="Calibri" w:cs="Calibri"/>
          <w:bCs/>
          <w:color w:val="000000" w:themeColor="text1"/>
          <w:sz w:val="22"/>
          <w:szCs w:val="22"/>
          <w:lang w:val="en-US"/>
        </w:rPr>
      </w:pPr>
    </w:p>
    <w:p w14:paraId="244907F1" w14:textId="77777777" w:rsidR="008110D7" w:rsidRDefault="008110D7" w:rsidP="00840279">
      <w:pPr>
        <w:spacing w:line="276" w:lineRule="auto"/>
        <w:jc w:val="both"/>
        <w:rPr>
          <w:rFonts w:ascii="Calibri" w:hAnsi="Calibri" w:cs="Calibri"/>
          <w:bCs/>
          <w:color w:val="000000" w:themeColor="text1"/>
          <w:sz w:val="22"/>
          <w:szCs w:val="22"/>
          <w:lang w:val="en-US"/>
        </w:rPr>
      </w:pPr>
    </w:p>
    <w:p w14:paraId="3958506B" w14:textId="77777777" w:rsidR="008110D7" w:rsidRDefault="008110D7" w:rsidP="00840279">
      <w:pPr>
        <w:spacing w:line="276" w:lineRule="auto"/>
        <w:jc w:val="both"/>
        <w:rPr>
          <w:rFonts w:ascii="Calibri" w:hAnsi="Calibri" w:cs="Calibri"/>
          <w:bCs/>
          <w:color w:val="000000" w:themeColor="text1"/>
          <w:sz w:val="22"/>
          <w:szCs w:val="22"/>
          <w:lang w:val="en-US"/>
        </w:rPr>
      </w:pPr>
    </w:p>
    <w:sectPr w:rsidR="008110D7" w:rsidSect="009E215E">
      <w:headerReference w:type="even" r:id="rId11"/>
      <w:headerReference w:type="default" r:id="rId12"/>
      <w:footerReference w:type="even" r:id="rId13"/>
      <w:footerReference w:type="default" r:id="rId14"/>
      <w:headerReference w:type="first" r:id="rId15"/>
      <w:footerReference w:type="first" r:id="rId16"/>
      <w:pgSz w:w="11906" w:h="16838"/>
      <w:pgMar w:top="1560" w:right="1417" w:bottom="1417" w:left="1417" w:header="567"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CE850" w14:textId="77777777" w:rsidR="0068410B" w:rsidRDefault="0068410B">
      <w:r>
        <w:separator/>
      </w:r>
    </w:p>
  </w:endnote>
  <w:endnote w:type="continuationSeparator" w:id="0">
    <w:p w14:paraId="4DEF25F1" w14:textId="77777777" w:rsidR="0068410B" w:rsidRDefault="0068410B">
      <w:r>
        <w:continuationSeparator/>
      </w:r>
    </w:p>
  </w:endnote>
  <w:endnote w:type="continuationNotice" w:id="1">
    <w:p w14:paraId="1A9636A6" w14:textId="77777777" w:rsidR="0068410B" w:rsidRDefault="006841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eiryo">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7CF8C" w14:textId="77777777" w:rsidR="006704D2" w:rsidRDefault="006704D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A4573" w14:textId="2A76E78B" w:rsidR="00D03D08" w:rsidRDefault="009E215E" w:rsidP="00CF1051">
    <w:pPr>
      <w:pStyle w:val="Stopka"/>
      <w:tabs>
        <w:tab w:val="clear" w:pos="4536"/>
        <w:tab w:val="clear" w:pos="9072"/>
        <w:tab w:val="left" w:pos="3360"/>
      </w:tabs>
    </w:pPr>
    <w:r>
      <w:rPr>
        <w:noProof/>
      </w:rPr>
      <w:drawing>
        <wp:anchor distT="0" distB="0" distL="114300" distR="114300" simplePos="0" relativeHeight="251658240" behindDoc="0" locked="0" layoutInCell="1" allowOverlap="1" wp14:anchorId="17AF9E82" wp14:editId="6367E5B0">
          <wp:simplePos x="0" y="0"/>
          <wp:positionH relativeFrom="column">
            <wp:posOffset>-602615</wp:posOffset>
          </wp:positionH>
          <wp:positionV relativeFrom="paragraph">
            <wp:posOffset>197485</wp:posOffset>
          </wp:positionV>
          <wp:extent cx="7040245" cy="418465"/>
          <wp:effectExtent l="0" t="0" r="8255" b="635"/>
          <wp:wrapSquare wrapText="bothSides"/>
          <wp:docPr id="1248126719" name="Obraz 2">
            <a:extLst xmlns:a="http://schemas.openxmlformats.org/drawingml/2006/main">
              <a:ext uri="{FF2B5EF4-FFF2-40B4-BE49-F238E27FC236}">
                <a16:creationId xmlns:a16="http://schemas.microsoft.com/office/drawing/2014/main" id="{03A873D2-0088-4E93-A944-BE916E640C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0245" cy="4184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DDB503" w14:textId="0E06805B" w:rsidR="00E75380" w:rsidRDefault="00DD2250" w:rsidP="009E215E">
    <w:pPr>
      <w:pStyle w:val="Stopka"/>
      <w:tabs>
        <w:tab w:val="clear" w:pos="4536"/>
        <w:tab w:val="clear" w:pos="9072"/>
        <w:tab w:val="left" w:pos="3360"/>
      </w:tabs>
      <w:jc w:val="both"/>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05663" w14:textId="77777777" w:rsidR="006704D2" w:rsidRDefault="006704D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7E349" w14:textId="77777777" w:rsidR="0068410B" w:rsidRDefault="0068410B">
      <w:r>
        <w:separator/>
      </w:r>
    </w:p>
  </w:footnote>
  <w:footnote w:type="continuationSeparator" w:id="0">
    <w:p w14:paraId="1E120F94" w14:textId="77777777" w:rsidR="0068410B" w:rsidRDefault="0068410B">
      <w:r>
        <w:continuationSeparator/>
      </w:r>
    </w:p>
  </w:footnote>
  <w:footnote w:type="continuationNotice" w:id="1">
    <w:p w14:paraId="46D2FB69" w14:textId="77777777" w:rsidR="0068410B" w:rsidRDefault="006841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5D11D" w14:textId="77777777" w:rsidR="006704D2" w:rsidRDefault="006704D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B56E5" w14:textId="674A432B" w:rsidR="006A2FF0" w:rsidRDefault="00543DC1" w:rsidP="00F34544">
    <w:pPr>
      <w:pStyle w:val="Nagwek"/>
      <w:ind w:left="-854"/>
      <w:rPr>
        <w:noProof/>
      </w:rPr>
    </w:pPr>
    <w:r>
      <w:rPr>
        <w:noProof/>
      </w:rPr>
      <w:drawing>
        <wp:anchor distT="0" distB="0" distL="114300" distR="114300" simplePos="0" relativeHeight="251658241" behindDoc="0" locked="0" layoutInCell="1" allowOverlap="1" wp14:anchorId="728B5149" wp14:editId="3C8E5BE5">
          <wp:simplePos x="0" y="0"/>
          <wp:positionH relativeFrom="column">
            <wp:posOffset>4373245</wp:posOffset>
          </wp:positionH>
          <wp:positionV relativeFrom="paragraph">
            <wp:posOffset>-161925</wp:posOffset>
          </wp:positionV>
          <wp:extent cx="1996440" cy="766490"/>
          <wp:effectExtent l="0" t="0" r="0" b="0"/>
          <wp:wrapSquare wrapText="bothSides"/>
          <wp:docPr id="1521505550" name="Obraz 3">
            <a:extLst xmlns:a="http://schemas.openxmlformats.org/drawingml/2006/main">
              <a:ext uri="{FF2B5EF4-FFF2-40B4-BE49-F238E27FC236}">
                <a16:creationId xmlns:a16="http://schemas.microsoft.com/office/drawing/2014/main" id="{AC4656A9-C835-4C41-9313-C45D78D067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6440" cy="766490"/>
                  </a:xfrm>
                  <a:prstGeom prst="rect">
                    <a:avLst/>
                  </a:prstGeom>
                  <a:noFill/>
                  <a:ln>
                    <a:noFill/>
                  </a:ln>
                </pic:spPr>
              </pic:pic>
            </a:graphicData>
          </a:graphic>
        </wp:anchor>
      </w:drawing>
    </w:r>
  </w:p>
  <w:p w14:paraId="250BB7D4" w14:textId="675FF7D7" w:rsidR="00E75380" w:rsidRDefault="00E75380" w:rsidP="00F34544">
    <w:pPr>
      <w:pStyle w:val="Nagwek"/>
      <w:ind w:left="-85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130AD" w14:textId="77777777" w:rsidR="006704D2" w:rsidRDefault="006704D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478C0"/>
    <w:multiLevelType w:val="hybridMultilevel"/>
    <w:tmpl w:val="7974B5AA"/>
    <w:lvl w:ilvl="0" w:tplc="69C894E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D37276"/>
    <w:multiLevelType w:val="hybridMultilevel"/>
    <w:tmpl w:val="F43AF8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FBD69F5"/>
    <w:multiLevelType w:val="hybridMultilevel"/>
    <w:tmpl w:val="54E2BE2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7AA175B"/>
    <w:multiLevelType w:val="hybridMultilevel"/>
    <w:tmpl w:val="6C0ED4D8"/>
    <w:lvl w:ilvl="0" w:tplc="F1C0EC68">
      <w:start w:val="1"/>
      <w:numFmt w:val="bullet"/>
      <w:lvlText w:val="•"/>
      <w:lvlJc w:val="left"/>
      <w:pPr>
        <w:tabs>
          <w:tab w:val="num" w:pos="720"/>
        </w:tabs>
        <w:ind w:left="720" w:hanging="360"/>
      </w:pPr>
      <w:rPr>
        <w:rFonts w:ascii="Arial" w:hAnsi="Arial" w:hint="default"/>
      </w:rPr>
    </w:lvl>
    <w:lvl w:ilvl="1" w:tplc="05724722" w:tentative="1">
      <w:start w:val="1"/>
      <w:numFmt w:val="bullet"/>
      <w:lvlText w:val="•"/>
      <w:lvlJc w:val="left"/>
      <w:pPr>
        <w:tabs>
          <w:tab w:val="num" w:pos="1440"/>
        </w:tabs>
        <w:ind w:left="1440" w:hanging="360"/>
      </w:pPr>
      <w:rPr>
        <w:rFonts w:ascii="Arial" w:hAnsi="Arial" w:hint="default"/>
      </w:rPr>
    </w:lvl>
    <w:lvl w:ilvl="2" w:tplc="3C90E48C" w:tentative="1">
      <w:start w:val="1"/>
      <w:numFmt w:val="bullet"/>
      <w:lvlText w:val="•"/>
      <w:lvlJc w:val="left"/>
      <w:pPr>
        <w:tabs>
          <w:tab w:val="num" w:pos="2160"/>
        </w:tabs>
        <w:ind w:left="2160" w:hanging="360"/>
      </w:pPr>
      <w:rPr>
        <w:rFonts w:ascii="Arial" w:hAnsi="Arial" w:hint="default"/>
      </w:rPr>
    </w:lvl>
    <w:lvl w:ilvl="3" w:tplc="73F88BCE" w:tentative="1">
      <w:start w:val="1"/>
      <w:numFmt w:val="bullet"/>
      <w:lvlText w:val="•"/>
      <w:lvlJc w:val="left"/>
      <w:pPr>
        <w:tabs>
          <w:tab w:val="num" w:pos="2880"/>
        </w:tabs>
        <w:ind w:left="2880" w:hanging="360"/>
      </w:pPr>
      <w:rPr>
        <w:rFonts w:ascii="Arial" w:hAnsi="Arial" w:hint="default"/>
      </w:rPr>
    </w:lvl>
    <w:lvl w:ilvl="4" w:tplc="C8482084" w:tentative="1">
      <w:start w:val="1"/>
      <w:numFmt w:val="bullet"/>
      <w:lvlText w:val="•"/>
      <w:lvlJc w:val="left"/>
      <w:pPr>
        <w:tabs>
          <w:tab w:val="num" w:pos="3600"/>
        </w:tabs>
        <w:ind w:left="3600" w:hanging="360"/>
      </w:pPr>
      <w:rPr>
        <w:rFonts w:ascii="Arial" w:hAnsi="Arial" w:hint="default"/>
      </w:rPr>
    </w:lvl>
    <w:lvl w:ilvl="5" w:tplc="E0548300" w:tentative="1">
      <w:start w:val="1"/>
      <w:numFmt w:val="bullet"/>
      <w:lvlText w:val="•"/>
      <w:lvlJc w:val="left"/>
      <w:pPr>
        <w:tabs>
          <w:tab w:val="num" w:pos="4320"/>
        </w:tabs>
        <w:ind w:left="4320" w:hanging="360"/>
      </w:pPr>
      <w:rPr>
        <w:rFonts w:ascii="Arial" w:hAnsi="Arial" w:hint="default"/>
      </w:rPr>
    </w:lvl>
    <w:lvl w:ilvl="6" w:tplc="142AF9DA" w:tentative="1">
      <w:start w:val="1"/>
      <w:numFmt w:val="bullet"/>
      <w:lvlText w:val="•"/>
      <w:lvlJc w:val="left"/>
      <w:pPr>
        <w:tabs>
          <w:tab w:val="num" w:pos="5040"/>
        </w:tabs>
        <w:ind w:left="5040" w:hanging="360"/>
      </w:pPr>
      <w:rPr>
        <w:rFonts w:ascii="Arial" w:hAnsi="Arial" w:hint="default"/>
      </w:rPr>
    </w:lvl>
    <w:lvl w:ilvl="7" w:tplc="B860E956" w:tentative="1">
      <w:start w:val="1"/>
      <w:numFmt w:val="bullet"/>
      <w:lvlText w:val="•"/>
      <w:lvlJc w:val="left"/>
      <w:pPr>
        <w:tabs>
          <w:tab w:val="num" w:pos="5760"/>
        </w:tabs>
        <w:ind w:left="5760" w:hanging="360"/>
      </w:pPr>
      <w:rPr>
        <w:rFonts w:ascii="Arial" w:hAnsi="Arial" w:hint="default"/>
      </w:rPr>
    </w:lvl>
    <w:lvl w:ilvl="8" w:tplc="0BDA280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F967FEC"/>
    <w:multiLevelType w:val="hybridMultilevel"/>
    <w:tmpl w:val="7B4A34EE"/>
    <w:lvl w:ilvl="0" w:tplc="180A974E">
      <w:start w:val="1"/>
      <w:numFmt w:val="bullet"/>
      <w:lvlText w:val=""/>
      <w:lvlJc w:val="left"/>
      <w:pPr>
        <w:ind w:left="1070" w:hanging="710"/>
      </w:pPr>
      <w:rPr>
        <w:rFonts w:ascii="Symbol" w:hAnsi="Symbol" w:hint="default"/>
        <w:sz w:val="24"/>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7551BBD"/>
    <w:multiLevelType w:val="hybridMultilevel"/>
    <w:tmpl w:val="CC8C959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7C86BD7"/>
    <w:multiLevelType w:val="hybridMultilevel"/>
    <w:tmpl w:val="AD4255B8"/>
    <w:lvl w:ilvl="0" w:tplc="FA1E182E">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316C3E"/>
    <w:multiLevelType w:val="hybridMultilevel"/>
    <w:tmpl w:val="C1E86924"/>
    <w:lvl w:ilvl="0" w:tplc="168092EE">
      <w:start w:val="1"/>
      <w:numFmt w:val="bullet"/>
      <w:lvlText w:val="•"/>
      <w:lvlJc w:val="left"/>
      <w:pPr>
        <w:tabs>
          <w:tab w:val="num" w:pos="720"/>
        </w:tabs>
        <w:ind w:left="720" w:hanging="360"/>
      </w:pPr>
      <w:rPr>
        <w:rFonts w:ascii="Arial" w:hAnsi="Arial" w:hint="default"/>
      </w:rPr>
    </w:lvl>
    <w:lvl w:ilvl="1" w:tplc="4120E46A" w:tentative="1">
      <w:start w:val="1"/>
      <w:numFmt w:val="bullet"/>
      <w:lvlText w:val="•"/>
      <w:lvlJc w:val="left"/>
      <w:pPr>
        <w:tabs>
          <w:tab w:val="num" w:pos="1440"/>
        </w:tabs>
        <w:ind w:left="1440" w:hanging="360"/>
      </w:pPr>
      <w:rPr>
        <w:rFonts w:ascii="Arial" w:hAnsi="Arial" w:hint="default"/>
      </w:rPr>
    </w:lvl>
    <w:lvl w:ilvl="2" w:tplc="7DC0D596">
      <w:start w:val="1"/>
      <w:numFmt w:val="bullet"/>
      <w:lvlText w:val="•"/>
      <w:lvlJc w:val="left"/>
      <w:pPr>
        <w:tabs>
          <w:tab w:val="num" w:pos="2160"/>
        </w:tabs>
        <w:ind w:left="2160" w:hanging="360"/>
      </w:pPr>
      <w:rPr>
        <w:rFonts w:ascii="Arial" w:hAnsi="Arial" w:hint="default"/>
      </w:rPr>
    </w:lvl>
    <w:lvl w:ilvl="3" w:tplc="6AB06476" w:tentative="1">
      <w:start w:val="1"/>
      <w:numFmt w:val="bullet"/>
      <w:lvlText w:val="•"/>
      <w:lvlJc w:val="left"/>
      <w:pPr>
        <w:tabs>
          <w:tab w:val="num" w:pos="2880"/>
        </w:tabs>
        <w:ind w:left="2880" w:hanging="360"/>
      </w:pPr>
      <w:rPr>
        <w:rFonts w:ascii="Arial" w:hAnsi="Arial" w:hint="default"/>
      </w:rPr>
    </w:lvl>
    <w:lvl w:ilvl="4" w:tplc="73F02254" w:tentative="1">
      <w:start w:val="1"/>
      <w:numFmt w:val="bullet"/>
      <w:lvlText w:val="•"/>
      <w:lvlJc w:val="left"/>
      <w:pPr>
        <w:tabs>
          <w:tab w:val="num" w:pos="3600"/>
        </w:tabs>
        <w:ind w:left="3600" w:hanging="360"/>
      </w:pPr>
      <w:rPr>
        <w:rFonts w:ascii="Arial" w:hAnsi="Arial" w:hint="default"/>
      </w:rPr>
    </w:lvl>
    <w:lvl w:ilvl="5" w:tplc="4480374E" w:tentative="1">
      <w:start w:val="1"/>
      <w:numFmt w:val="bullet"/>
      <w:lvlText w:val="•"/>
      <w:lvlJc w:val="left"/>
      <w:pPr>
        <w:tabs>
          <w:tab w:val="num" w:pos="4320"/>
        </w:tabs>
        <w:ind w:left="4320" w:hanging="360"/>
      </w:pPr>
      <w:rPr>
        <w:rFonts w:ascii="Arial" w:hAnsi="Arial" w:hint="default"/>
      </w:rPr>
    </w:lvl>
    <w:lvl w:ilvl="6" w:tplc="FD704D28" w:tentative="1">
      <w:start w:val="1"/>
      <w:numFmt w:val="bullet"/>
      <w:lvlText w:val="•"/>
      <w:lvlJc w:val="left"/>
      <w:pPr>
        <w:tabs>
          <w:tab w:val="num" w:pos="5040"/>
        </w:tabs>
        <w:ind w:left="5040" w:hanging="360"/>
      </w:pPr>
      <w:rPr>
        <w:rFonts w:ascii="Arial" w:hAnsi="Arial" w:hint="default"/>
      </w:rPr>
    </w:lvl>
    <w:lvl w:ilvl="7" w:tplc="533E05D2" w:tentative="1">
      <w:start w:val="1"/>
      <w:numFmt w:val="bullet"/>
      <w:lvlText w:val="•"/>
      <w:lvlJc w:val="left"/>
      <w:pPr>
        <w:tabs>
          <w:tab w:val="num" w:pos="5760"/>
        </w:tabs>
        <w:ind w:left="5760" w:hanging="360"/>
      </w:pPr>
      <w:rPr>
        <w:rFonts w:ascii="Arial" w:hAnsi="Arial" w:hint="default"/>
      </w:rPr>
    </w:lvl>
    <w:lvl w:ilvl="8" w:tplc="9696861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98C2D6A"/>
    <w:multiLevelType w:val="hybridMultilevel"/>
    <w:tmpl w:val="9A809FD0"/>
    <w:lvl w:ilvl="0" w:tplc="9148F72A">
      <w:start w:val="14"/>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FE80717"/>
    <w:multiLevelType w:val="hybridMultilevel"/>
    <w:tmpl w:val="8D3CD906"/>
    <w:lvl w:ilvl="0" w:tplc="AD4CB154">
      <w:start w:val="14"/>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0055ECD"/>
    <w:multiLevelType w:val="hybridMultilevel"/>
    <w:tmpl w:val="D74AE5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5FF29D9"/>
    <w:multiLevelType w:val="hybridMultilevel"/>
    <w:tmpl w:val="63B46C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6D71FF9"/>
    <w:multiLevelType w:val="hybridMultilevel"/>
    <w:tmpl w:val="81F63B7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EFD2924"/>
    <w:multiLevelType w:val="hybridMultilevel"/>
    <w:tmpl w:val="780AAE92"/>
    <w:lvl w:ilvl="0" w:tplc="34AE60C8">
      <w:start w:val="14"/>
      <w:numFmt w:val="bullet"/>
      <w:lvlText w:val="-"/>
      <w:lvlJc w:val="left"/>
      <w:pPr>
        <w:ind w:left="720" w:hanging="360"/>
      </w:pPr>
      <w:rPr>
        <w:rFonts w:ascii="Calibri" w:eastAsia="Times New Roman" w:hAnsi="Calibri" w:cs="Calibri"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F002957"/>
    <w:multiLevelType w:val="hybridMultilevel"/>
    <w:tmpl w:val="6B1A5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F201FB"/>
    <w:multiLevelType w:val="hybridMultilevel"/>
    <w:tmpl w:val="4A027DAE"/>
    <w:lvl w:ilvl="0" w:tplc="FB68834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7861920"/>
    <w:multiLevelType w:val="hybridMultilevel"/>
    <w:tmpl w:val="23827D6C"/>
    <w:lvl w:ilvl="0" w:tplc="F98065F2">
      <w:start w:val="1"/>
      <w:numFmt w:val="bullet"/>
      <w:lvlText w:val="•"/>
      <w:lvlJc w:val="left"/>
      <w:pPr>
        <w:tabs>
          <w:tab w:val="num" w:pos="720"/>
        </w:tabs>
        <w:ind w:left="720" w:hanging="360"/>
      </w:pPr>
      <w:rPr>
        <w:rFonts w:ascii="Arial" w:hAnsi="Arial" w:hint="default"/>
      </w:rPr>
    </w:lvl>
    <w:lvl w:ilvl="1" w:tplc="6AD00BD2" w:tentative="1">
      <w:start w:val="1"/>
      <w:numFmt w:val="bullet"/>
      <w:lvlText w:val="•"/>
      <w:lvlJc w:val="left"/>
      <w:pPr>
        <w:tabs>
          <w:tab w:val="num" w:pos="1440"/>
        </w:tabs>
        <w:ind w:left="1440" w:hanging="360"/>
      </w:pPr>
      <w:rPr>
        <w:rFonts w:ascii="Arial" w:hAnsi="Arial" w:hint="default"/>
      </w:rPr>
    </w:lvl>
    <w:lvl w:ilvl="2" w:tplc="BF2A421C" w:tentative="1">
      <w:start w:val="1"/>
      <w:numFmt w:val="bullet"/>
      <w:lvlText w:val="•"/>
      <w:lvlJc w:val="left"/>
      <w:pPr>
        <w:tabs>
          <w:tab w:val="num" w:pos="2160"/>
        </w:tabs>
        <w:ind w:left="2160" w:hanging="360"/>
      </w:pPr>
      <w:rPr>
        <w:rFonts w:ascii="Arial" w:hAnsi="Arial" w:hint="default"/>
      </w:rPr>
    </w:lvl>
    <w:lvl w:ilvl="3" w:tplc="916A1110" w:tentative="1">
      <w:start w:val="1"/>
      <w:numFmt w:val="bullet"/>
      <w:lvlText w:val="•"/>
      <w:lvlJc w:val="left"/>
      <w:pPr>
        <w:tabs>
          <w:tab w:val="num" w:pos="2880"/>
        </w:tabs>
        <w:ind w:left="2880" w:hanging="360"/>
      </w:pPr>
      <w:rPr>
        <w:rFonts w:ascii="Arial" w:hAnsi="Arial" w:hint="default"/>
      </w:rPr>
    </w:lvl>
    <w:lvl w:ilvl="4" w:tplc="033205E0" w:tentative="1">
      <w:start w:val="1"/>
      <w:numFmt w:val="bullet"/>
      <w:lvlText w:val="•"/>
      <w:lvlJc w:val="left"/>
      <w:pPr>
        <w:tabs>
          <w:tab w:val="num" w:pos="3600"/>
        </w:tabs>
        <w:ind w:left="3600" w:hanging="360"/>
      </w:pPr>
      <w:rPr>
        <w:rFonts w:ascii="Arial" w:hAnsi="Arial" w:hint="default"/>
      </w:rPr>
    </w:lvl>
    <w:lvl w:ilvl="5" w:tplc="C7FC9188" w:tentative="1">
      <w:start w:val="1"/>
      <w:numFmt w:val="bullet"/>
      <w:lvlText w:val="•"/>
      <w:lvlJc w:val="left"/>
      <w:pPr>
        <w:tabs>
          <w:tab w:val="num" w:pos="4320"/>
        </w:tabs>
        <w:ind w:left="4320" w:hanging="360"/>
      </w:pPr>
      <w:rPr>
        <w:rFonts w:ascii="Arial" w:hAnsi="Arial" w:hint="default"/>
      </w:rPr>
    </w:lvl>
    <w:lvl w:ilvl="6" w:tplc="9CC82404" w:tentative="1">
      <w:start w:val="1"/>
      <w:numFmt w:val="bullet"/>
      <w:lvlText w:val="•"/>
      <w:lvlJc w:val="left"/>
      <w:pPr>
        <w:tabs>
          <w:tab w:val="num" w:pos="5040"/>
        </w:tabs>
        <w:ind w:left="5040" w:hanging="360"/>
      </w:pPr>
      <w:rPr>
        <w:rFonts w:ascii="Arial" w:hAnsi="Arial" w:hint="default"/>
      </w:rPr>
    </w:lvl>
    <w:lvl w:ilvl="7" w:tplc="0F301204" w:tentative="1">
      <w:start w:val="1"/>
      <w:numFmt w:val="bullet"/>
      <w:lvlText w:val="•"/>
      <w:lvlJc w:val="left"/>
      <w:pPr>
        <w:tabs>
          <w:tab w:val="num" w:pos="5760"/>
        </w:tabs>
        <w:ind w:left="5760" w:hanging="360"/>
      </w:pPr>
      <w:rPr>
        <w:rFonts w:ascii="Arial" w:hAnsi="Arial" w:hint="default"/>
      </w:rPr>
    </w:lvl>
    <w:lvl w:ilvl="8" w:tplc="AA90D8F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AF97AE3"/>
    <w:multiLevelType w:val="hybridMultilevel"/>
    <w:tmpl w:val="18643826"/>
    <w:lvl w:ilvl="0" w:tplc="69C894E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BBB7ED8"/>
    <w:multiLevelType w:val="hybridMultilevel"/>
    <w:tmpl w:val="D65C3C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64F5B7F"/>
    <w:multiLevelType w:val="hybridMultilevel"/>
    <w:tmpl w:val="B3A66CA6"/>
    <w:lvl w:ilvl="0" w:tplc="97E46E1E">
      <w:start w:val="1"/>
      <w:numFmt w:val="bullet"/>
      <w:lvlText w:val="•"/>
      <w:lvlJc w:val="left"/>
      <w:pPr>
        <w:tabs>
          <w:tab w:val="num" w:pos="720"/>
        </w:tabs>
        <w:ind w:left="720" w:hanging="360"/>
      </w:pPr>
      <w:rPr>
        <w:rFonts w:ascii="Arial" w:hAnsi="Arial" w:hint="default"/>
      </w:rPr>
    </w:lvl>
    <w:lvl w:ilvl="1" w:tplc="F64A0AE6">
      <w:start w:val="979"/>
      <w:numFmt w:val="bullet"/>
      <w:lvlText w:val="•"/>
      <w:lvlJc w:val="left"/>
      <w:pPr>
        <w:tabs>
          <w:tab w:val="num" w:pos="1440"/>
        </w:tabs>
        <w:ind w:left="1440" w:hanging="360"/>
      </w:pPr>
      <w:rPr>
        <w:rFonts w:ascii="Arial" w:hAnsi="Arial" w:hint="default"/>
      </w:rPr>
    </w:lvl>
    <w:lvl w:ilvl="2" w:tplc="65C6DB94" w:tentative="1">
      <w:start w:val="1"/>
      <w:numFmt w:val="bullet"/>
      <w:lvlText w:val="•"/>
      <w:lvlJc w:val="left"/>
      <w:pPr>
        <w:tabs>
          <w:tab w:val="num" w:pos="2160"/>
        </w:tabs>
        <w:ind w:left="2160" w:hanging="360"/>
      </w:pPr>
      <w:rPr>
        <w:rFonts w:ascii="Arial" w:hAnsi="Arial" w:hint="default"/>
      </w:rPr>
    </w:lvl>
    <w:lvl w:ilvl="3" w:tplc="745EA86A" w:tentative="1">
      <w:start w:val="1"/>
      <w:numFmt w:val="bullet"/>
      <w:lvlText w:val="•"/>
      <w:lvlJc w:val="left"/>
      <w:pPr>
        <w:tabs>
          <w:tab w:val="num" w:pos="2880"/>
        </w:tabs>
        <w:ind w:left="2880" w:hanging="360"/>
      </w:pPr>
      <w:rPr>
        <w:rFonts w:ascii="Arial" w:hAnsi="Arial" w:hint="default"/>
      </w:rPr>
    </w:lvl>
    <w:lvl w:ilvl="4" w:tplc="6D6C4790" w:tentative="1">
      <w:start w:val="1"/>
      <w:numFmt w:val="bullet"/>
      <w:lvlText w:val="•"/>
      <w:lvlJc w:val="left"/>
      <w:pPr>
        <w:tabs>
          <w:tab w:val="num" w:pos="3600"/>
        </w:tabs>
        <w:ind w:left="3600" w:hanging="360"/>
      </w:pPr>
      <w:rPr>
        <w:rFonts w:ascii="Arial" w:hAnsi="Arial" w:hint="default"/>
      </w:rPr>
    </w:lvl>
    <w:lvl w:ilvl="5" w:tplc="D6F8885E" w:tentative="1">
      <w:start w:val="1"/>
      <w:numFmt w:val="bullet"/>
      <w:lvlText w:val="•"/>
      <w:lvlJc w:val="left"/>
      <w:pPr>
        <w:tabs>
          <w:tab w:val="num" w:pos="4320"/>
        </w:tabs>
        <w:ind w:left="4320" w:hanging="360"/>
      </w:pPr>
      <w:rPr>
        <w:rFonts w:ascii="Arial" w:hAnsi="Arial" w:hint="default"/>
      </w:rPr>
    </w:lvl>
    <w:lvl w:ilvl="6" w:tplc="02B64EE6" w:tentative="1">
      <w:start w:val="1"/>
      <w:numFmt w:val="bullet"/>
      <w:lvlText w:val="•"/>
      <w:lvlJc w:val="left"/>
      <w:pPr>
        <w:tabs>
          <w:tab w:val="num" w:pos="5040"/>
        </w:tabs>
        <w:ind w:left="5040" w:hanging="360"/>
      </w:pPr>
      <w:rPr>
        <w:rFonts w:ascii="Arial" w:hAnsi="Arial" w:hint="default"/>
      </w:rPr>
    </w:lvl>
    <w:lvl w:ilvl="7" w:tplc="5ADAE83A" w:tentative="1">
      <w:start w:val="1"/>
      <w:numFmt w:val="bullet"/>
      <w:lvlText w:val="•"/>
      <w:lvlJc w:val="left"/>
      <w:pPr>
        <w:tabs>
          <w:tab w:val="num" w:pos="5760"/>
        </w:tabs>
        <w:ind w:left="5760" w:hanging="360"/>
      </w:pPr>
      <w:rPr>
        <w:rFonts w:ascii="Arial" w:hAnsi="Arial" w:hint="default"/>
      </w:rPr>
    </w:lvl>
    <w:lvl w:ilvl="8" w:tplc="7540826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6DD344B"/>
    <w:multiLevelType w:val="hybridMultilevel"/>
    <w:tmpl w:val="A3EE892E"/>
    <w:lvl w:ilvl="0" w:tplc="0CC400C8">
      <w:start w:val="1"/>
      <w:numFmt w:val="bullet"/>
      <w:lvlText w:val="•"/>
      <w:lvlJc w:val="left"/>
      <w:pPr>
        <w:tabs>
          <w:tab w:val="num" w:pos="720"/>
        </w:tabs>
        <w:ind w:left="720" w:hanging="360"/>
      </w:pPr>
      <w:rPr>
        <w:rFonts w:ascii="Arial" w:hAnsi="Arial" w:hint="default"/>
      </w:rPr>
    </w:lvl>
    <w:lvl w:ilvl="1" w:tplc="42E817E4" w:tentative="1">
      <w:start w:val="1"/>
      <w:numFmt w:val="bullet"/>
      <w:lvlText w:val="•"/>
      <w:lvlJc w:val="left"/>
      <w:pPr>
        <w:tabs>
          <w:tab w:val="num" w:pos="1440"/>
        </w:tabs>
        <w:ind w:left="1440" w:hanging="360"/>
      </w:pPr>
      <w:rPr>
        <w:rFonts w:ascii="Arial" w:hAnsi="Arial" w:hint="default"/>
      </w:rPr>
    </w:lvl>
    <w:lvl w:ilvl="2" w:tplc="E9BC6684" w:tentative="1">
      <w:start w:val="1"/>
      <w:numFmt w:val="bullet"/>
      <w:lvlText w:val="•"/>
      <w:lvlJc w:val="left"/>
      <w:pPr>
        <w:tabs>
          <w:tab w:val="num" w:pos="2160"/>
        </w:tabs>
        <w:ind w:left="2160" w:hanging="360"/>
      </w:pPr>
      <w:rPr>
        <w:rFonts w:ascii="Arial" w:hAnsi="Arial" w:hint="default"/>
      </w:rPr>
    </w:lvl>
    <w:lvl w:ilvl="3" w:tplc="4C4EDC8E" w:tentative="1">
      <w:start w:val="1"/>
      <w:numFmt w:val="bullet"/>
      <w:lvlText w:val="•"/>
      <w:lvlJc w:val="left"/>
      <w:pPr>
        <w:tabs>
          <w:tab w:val="num" w:pos="2880"/>
        </w:tabs>
        <w:ind w:left="2880" w:hanging="360"/>
      </w:pPr>
      <w:rPr>
        <w:rFonts w:ascii="Arial" w:hAnsi="Arial" w:hint="default"/>
      </w:rPr>
    </w:lvl>
    <w:lvl w:ilvl="4" w:tplc="DCC2BE24" w:tentative="1">
      <w:start w:val="1"/>
      <w:numFmt w:val="bullet"/>
      <w:lvlText w:val="•"/>
      <w:lvlJc w:val="left"/>
      <w:pPr>
        <w:tabs>
          <w:tab w:val="num" w:pos="3600"/>
        </w:tabs>
        <w:ind w:left="3600" w:hanging="360"/>
      </w:pPr>
      <w:rPr>
        <w:rFonts w:ascii="Arial" w:hAnsi="Arial" w:hint="default"/>
      </w:rPr>
    </w:lvl>
    <w:lvl w:ilvl="5" w:tplc="1AAA393C" w:tentative="1">
      <w:start w:val="1"/>
      <w:numFmt w:val="bullet"/>
      <w:lvlText w:val="•"/>
      <w:lvlJc w:val="left"/>
      <w:pPr>
        <w:tabs>
          <w:tab w:val="num" w:pos="4320"/>
        </w:tabs>
        <w:ind w:left="4320" w:hanging="360"/>
      </w:pPr>
      <w:rPr>
        <w:rFonts w:ascii="Arial" w:hAnsi="Arial" w:hint="default"/>
      </w:rPr>
    </w:lvl>
    <w:lvl w:ilvl="6" w:tplc="3E0A5A00" w:tentative="1">
      <w:start w:val="1"/>
      <w:numFmt w:val="bullet"/>
      <w:lvlText w:val="•"/>
      <w:lvlJc w:val="left"/>
      <w:pPr>
        <w:tabs>
          <w:tab w:val="num" w:pos="5040"/>
        </w:tabs>
        <w:ind w:left="5040" w:hanging="360"/>
      </w:pPr>
      <w:rPr>
        <w:rFonts w:ascii="Arial" w:hAnsi="Arial" w:hint="default"/>
      </w:rPr>
    </w:lvl>
    <w:lvl w:ilvl="7" w:tplc="3780A828" w:tentative="1">
      <w:start w:val="1"/>
      <w:numFmt w:val="bullet"/>
      <w:lvlText w:val="•"/>
      <w:lvlJc w:val="left"/>
      <w:pPr>
        <w:tabs>
          <w:tab w:val="num" w:pos="5760"/>
        </w:tabs>
        <w:ind w:left="5760" w:hanging="360"/>
      </w:pPr>
      <w:rPr>
        <w:rFonts w:ascii="Arial" w:hAnsi="Arial" w:hint="default"/>
      </w:rPr>
    </w:lvl>
    <w:lvl w:ilvl="8" w:tplc="AB1E2ED2"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71D3827"/>
    <w:multiLevelType w:val="hybridMultilevel"/>
    <w:tmpl w:val="02E219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E12203F"/>
    <w:multiLevelType w:val="hybridMultilevel"/>
    <w:tmpl w:val="5F6C09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307427C"/>
    <w:multiLevelType w:val="hybridMultilevel"/>
    <w:tmpl w:val="C1BE4ED0"/>
    <w:lvl w:ilvl="0" w:tplc="D5B4EF6A">
      <w:start w:val="1"/>
      <w:numFmt w:val="bullet"/>
      <w:lvlText w:val="•"/>
      <w:lvlJc w:val="left"/>
      <w:pPr>
        <w:tabs>
          <w:tab w:val="num" w:pos="720"/>
        </w:tabs>
        <w:ind w:left="720" w:hanging="360"/>
      </w:pPr>
      <w:rPr>
        <w:rFonts w:ascii="Arial" w:hAnsi="Arial" w:hint="default"/>
      </w:rPr>
    </w:lvl>
    <w:lvl w:ilvl="1" w:tplc="570CDEE8" w:tentative="1">
      <w:start w:val="1"/>
      <w:numFmt w:val="bullet"/>
      <w:lvlText w:val="•"/>
      <w:lvlJc w:val="left"/>
      <w:pPr>
        <w:tabs>
          <w:tab w:val="num" w:pos="1440"/>
        </w:tabs>
        <w:ind w:left="1440" w:hanging="360"/>
      </w:pPr>
      <w:rPr>
        <w:rFonts w:ascii="Arial" w:hAnsi="Arial" w:hint="default"/>
      </w:rPr>
    </w:lvl>
    <w:lvl w:ilvl="2" w:tplc="0088AD88" w:tentative="1">
      <w:start w:val="1"/>
      <w:numFmt w:val="bullet"/>
      <w:lvlText w:val="•"/>
      <w:lvlJc w:val="left"/>
      <w:pPr>
        <w:tabs>
          <w:tab w:val="num" w:pos="2160"/>
        </w:tabs>
        <w:ind w:left="2160" w:hanging="360"/>
      </w:pPr>
      <w:rPr>
        <w:rFonts w:ascii="Arial" w:hAnsi="Arial" w:hint="default"/>
      </w:rPr>
    </w:lvl>
    <w:lvl w:ilvl="3" w:tplc="DD548F22" w:tentative="1">
      <w:start w:val="1"/>
      <w:numFmt w:val="bullet"/>
      <w:lvlText w:val="•"/>
      <w:lvlJc w:val="left"/>
      <w:pPr>
        <w:tabs>
          <w:tab w:val="num" w:pos="2880"/>
        </w:tabs>
        <w:ind w:left="2880" w:hanging="360"/>
      </w:pPr>
      <w:rPr>
        <w:rFonts w:ascii="Arial" w:hAnsi="Arial" w:hint="default"/>
      </w:rPr>
    </w:lvl>
    <w:lvl w:ilvl="4" w:tplc="9B56C52A" w:tentative="1">
      <w:start w:val="1"/>
      <w:numFmt w:val="bullet"/>
      <w:lvlText w:val="•"/>
      <w:lvlJc w:val="left"/>
      <w:pPr>
        <w:tabs>
          <w:tab w:val="num" w:pos="3600"/>
        </w:tabs>
        <w:ind w:left="3600" w:hanging="360"/>
      </w:pPr>
      <w:rPr>
        <w:rFonts w:ascii="Arial" w:hAnsi="Arial" w:hint="default"/>
      </w:rPr>
    </w:lvl>
    <w:lvl w:ilvl="5" w:tplc="6E506BD2" w:tentative="1">
      <w:start w:val="1"/>
      <w:numFmt w:val="bullet"/>
      <w:lvlText w:val="•"/>
      <w:lvlJc w:val="left"/>
      <w:pPr>
        <w:tabs>
          <w:tab w:val="num" w:pos="4320"/>
        </w:tabs>
        <w:ind w:left="4320" w:hanging="360"/>
      </w:pPr>
      <w:rPr>
        <w:rFonts w:ascii="Arial" w:hAnsi="Arial" w:hint="default"/>
      </w:rPr>
    </w:lvl>
    <w:lvl w:ilvl="6" w:tplc="E57E9A7C" w:tentative="1">
      <w:start w:val="1"/>
      <w:numFmt w:val="bullet"/>
      <w:lvlText w:val="•"/>
      <w:lvlJc w:val="left"/>
      <w:pPr>
        <w:tabs>
          <w:tab w:val="num" w:pos="5040"/>
        </w:tabs>
        <w:ind w:left="5040" w:hanging="360"/>
      </w:pPr>
      <w:rPr>
        <w:rFonts w:ascii="Arial" w:hAnsi="Arial" w:hint="default"/>
      </w:rPr>
    </w:lvl>
    <w:lvl w:ilvl="7" w:tplc="2E84E906" w:tentative="1">
      <w:start w:val="1"/>
      <w:numFmt w:val="bullet"/>
      <w:lvlText w:val="•"/>
      <w:lvlJc w:val="left"/>
      <w:pPr>
        <w:tabs>
          <w:tab w:val="num" w:pos="5760"/>
        </w:tabs>
        <w:ind w:left="5760" w:hanging="360"/>
      </w:pPr>
      <w:rPr>
        <w:rFonts w:ascii="Arial" w:hAnsi="Arial" w:hint="default"/>
      </w:rPr>
    </w:lvl>
    <w:lvl w:ilvl="8" w:tplc="0E3ED0CA"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3091229"/>
    <w:multiLevelType w:val="hybridMultilevel"/>
    <w:tmpl w:val="9F8C42E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77B1729"/>
    <w:multiLevelType w:val="hybridMultilevel"/>
    <w:tmpl w:val="4D9CA9BA"/>
    <w:lvl w:ilvl="0" w:tplc="F1760658">
      <w:numFmt w:val="bullet"/>
      <w:lvlText w:val="•"/>
      <w:lvlJc w:val="left"/>
      <w:pPr>
        <w:ind w:left="1070" w:hanging="710"/>
      </w:pPr>
      <w:rPr>
        <w:rFonts w:ascii="Calibri" w:eastAsia="Times New Roman" w:hAnsi="Calibri" w:cs="Calibri" w:hint="default"/>
        <w:color w:val="auto"/>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DE77831"/>
    <w:multiLevelType w:val="hybridMultilevel"/>
    <w:tmpl w:val="91D2AE68"/>
    <w:lvl w:ilvl="0" w:tplc="43B4E300">
      <w:start w:val="1"/>
      <w:numFmt w:val="bullet"/>
      <w:lvlText w:val="•"/>
      <w:lvlJc w:val="left"/>
      <w:pPr>
        <w:tabs>
          <w:tab w:val="num" w:pos="720"/>
        </w:tabs>
        <w:ind w:left="720" w:hanging="360"/>
      </w:pPr>
      <w:rPr>
        <w:rFonts w:ascii="Arial" w:hAnsi="Arial" w:hint="default"/>
      </w:rPr>
    </w:lvl>
    <w:lvl w:ilvl="1" w:tplc="050AA36E" w:tentative="1">
      <w:start w:val="1"/>
      <w:numFmt w:val="bullet"/>
      <w:lvlText w:val="•"/>
      <w:lvlJc w:val="left"/>
      <w:pPr>
        <w:tabs>
          <w:tab w:val="num" w:pos="1440"/>
        </w:tabs>
        <w:ind w:left="1440" w:hanging="360"/>
      </w:pPr>
      <w:rPr>
        <w:rFonts w:ascii="Arial" w:hAnsi="Arial" w:hint="default"/>
      </w:rPr>
    </w:lvl>
    <w:lvl w:ilvl="2" w:tplc="38C64C5C" w:tentative="1">
      <w:start w:val="1"/>
      <w:numFmt w:val="bullet"/>
      <w:lvlText w:val="•"/>
      <w:lvlJc w:val="left"/>
      <w:pPr>
        <w:tabs>
          <w:tab w:val="num" w:pos="2160"/>
        </w:tabs>
        <w:ind w:left="2160" w:hanging="360"/>
      </w:pPr>
      <w:rPr>
        <w:rFonts w:ascii="Arial" w:hAnsi="Arial" w:hint="default"/>
      </w:rPr>
    </w:lvl>
    <w:lvl w:ilvl="3" w:tplc="C86AFD70" w:tentative="1">
      <w:start w:val="1"/>
      <w:numFmt w:val="bullet"/>
      <w:lvlText w:val="•"/>
      <w:lvlJc w:val="left"/>
      <w:pPr>
        <w:tabs>
          <w:tab w:val="num" w:pos="2880"/>
        </w:tabs>
        <w:ind w:left="2880" w:hanging="360"/>
      </w:pPr>
      <w:rPr>
        <w:rFonts w:ascii="Arial" w:hAnsi="Arial" w:hint="default"/>
      </w:rPr>
    </w:lvl>
    <w:lvl w:ilvl="4" w:tplc="41F4B8E4" w:tentative="1">
      <w:start w:val="1"/>
      <w:numFmt w:val="bullet"/>
      <w:lvlText w:val="•"/>
      <w:lvlJc w:val="left"/>
      <w:pPr>
        <w:tabs>
          <w:tab w:val="num" w:pos="3600"/>
        </w:tabs>
        <w:ind w:left="3600" w:hanging="360"/>
      </w:pPr>
      <w:rPr>
        <w:rFonts w:ascii="Arial" w:hAnsi="Arial" w:hint="default"/>
      </w:rPr>
    </w:lvl>
    <w:lvl w:ilvl="5" w:tplc="97BA1F44" w:tentative="1">
      <w:start w:val="1"/>
      <w:numFmt w:val="bullet"/>
      <w:lvlText w:val="•"/>
      <w:lvlJc w:val="left"/>
      <w:pPr>
        <w:tabs>
          <w:tab w:val="num" w:pos="4320"/>
        </w:tabs>
        <w:ind w:left="4320" w:hanging="360"/>
      </w:pPr>
      <w:rPr>
        <w:rFonts w:ascii="Arial" w:hAnsi="Arial" w:hint="default"/>
      </w:rPr>
    </w:lvl>
    <w:lvl w:ilvl="6" w:tplc="E076954E" w:tentative="1">
      <w:start w:val="1"/>
      <w:numFmt w:val="bullet"/>
      <w:lvlText w:val="•"/>
      <w:lvlJc w:val="left"/>
      <w:pPr>
        <w:tabs>
          <w:tab w:val="num" w:pos="5040"/>
        </w:tabs>
        <w:ind w:left="5040" w:hanging="360"/>
      </w:pPr>
      <w:rPr>
        <w:rFonts w:ascii="Arial" w:hAnsi="Arial" w:hint="default"/>
      </w:rPr>
    </w:lvl>
    <w:lvl w:ilvl="7" w:tplc="49FA7B4A" w:tentative="1">
      <w:start w:val="1"/>
      <w:numFmt w:val="bullet"/>
      <w:lvlText w:val="•"/>
      <w:lvlJc w:val="left"/>
      <w:pPr>
        <w:tabs>
          <w:tab w:val="num" w:pos="5760"/>
        </w:tabs>
        <w:ind w:left="5760" w:hanging="360"/>
      </w:pPr>
      <w:rPr>
        <w:rFonts w:ascii="Arial" w:hAnsi="Arial" w:hint="default"/>
      </w:rPr>
    </w:lvl>
    <w:lvl w:ilvl="8" w:tplc="682CCE3E"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E4D418D"/>
    <w:multiLevelType w:val="multilevel"/>
    <w:tmpl w:val="0000000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 w15:restartNumberingAfterBreak="0">
    <w:nsid w:val="6E767CDC"/>
    <w:multiLevelType w:val="hybridMultilevel"/>
    <w:tmpl w:val="C266763E"/>
    <w:lvl w:ilvl="0" w:tplc="AD3A1AFA">
      <w:start w:val="1"/>
      <w:numFmt w:val="bullet"/>
      <w:lvlText w:val="•"/>
      <w:lvlJc w:val="left"/>
      <w:pPr>
        <w:tabs>
          <w:tab w:val="num" w:pos="720"/>
        </w:tabs>
        <w:ind w:left="720" w:hanging="360"/>
      </w:pPr>
      <w:rPr>
        <w:rFonts w:ascii="Arial" w:hAnsi="Arial" w:hint="default"/>
      </w:rPr>
    </w:lvl>
    <w:lvl w:ilvl="1" w:tplc="2EBEB2DC">
      <w:start w:val="1"/>
      <w:numFmt w:val="bullet"/>
      <w:lvlText w:val="•"/>
      <w:lvlJc w:val="left"/>
      <w:pPr>
        <w:tabs>
          <w:tab w:val="num" w:pos="1440"/>
        </w:tabs>
        <w:ind w:left="1440" w:hanging="360"/>
      </w:pPr>
      <w:rPr>
        <w:rFonts w:ascii="Arial" w:hAnsi="Arial" w:hint="default"/>
      </w:rPr>
    </w:lvl>
    <w:lvl w:ilvl="2" w:tplc="3F7CCB74" w:tentative="1">
      <w:start w:val="1"/>
      <w:numFmt w:val="bullet"/>
      <w:lvlText w:val="•"/>
      <w:lvlJc w:val="left"/>
      <w:pPr>
        <w:tabs>
          <w:tab w:val="num" w:pos="2160"/>
        </w:tabs>
        <w:ind w:left="2160" w:hanging="360"/>
      </w:pPr>
      <w:rPr>
        <w:rFonts w:ascii="Arial" w:hAnsi="Arial" w:hint="default"/>
      </w:rPr>
    </w:lvl>
    <w:lvl w:ilvl="3" w:tplc="A1DABC58" w:tentative="1">
      <w:start w:val="1"/>
      <w:numFmt w:val="bullet"/>
      <w:lvlText w:val="•"/>
      <w:lvlJc w:val="left"/>
      <w:pPr>
        <w:tabs>
          <w:tab w:val="num" w:pos="2880"/>
        </w:tabs>
        <w:ind w:left="2880" w:hanging="360"/>
      </w:pPr>
      <w:rPr>
        <w:rFonts w:ascii="Arial" w:hAnsi="Arial" w:hint="default"/>
      </w:rPr>
    </w:lvl>
    <w:lvl w:ilvl="4" w:tplc="1AEE9D26" w:tentative="1">
      <w:start w:val="1"/>
      <w:numFmt w:val="bullet"/>
      <w:lvlText w:val="•"/>
      <w:lvlJc w:val="left"/>
      <w:pPr>
        <w:tabs>
          <w:tab w:val="num" w:pos="3600"/>
        </w:tabs>
        <w:ind w:left="3600" w:hanging="360"/>
      </w:pPr>
      <w:rPr>
        <w:rFonts w:ascii="Arial" w:hAnsi="Arial" w:hint="default"/>
      </w:rPr>
    </w:lvl>
    <w:lvl w:ilvl="5" w:tplc="640A5246" w:tentative="1">
      <w:start w:val="1"/>
      <w:numFmt w:val="bullet"/>
      <w:lvlText w:val="•"/>
      <w:lvlJc w:val="left"/>
      <w:pPr>
        <w:tabs>
          <w:tab w:val="num" w:pos="4320"/>
        </w:tabs>
        <w:ind w:left="4320" w:hanging="360"/>
      </w:pPr>
      <w:rPr>
        <w:rFonts w:ascii="Arial" w:hAnsi="Arial" w:hint="default"/>
      </w:rPr>
    </w:lvl>
    <w:lvl w:ilvl="6" w:tplc="AC8E680A" w:tentative="1">
      <w:start w:val="1"/>
      <w:numFmt w:val="bullet"/>
      <w:lvlText w:val="•"/>
      <w:lvlJc w:val="left"/>
      <w:pPr>
        <w:tabs>
          <w:tab w:val="num" w:pos="5040"/>
        </w:tabs>
        <w:ind w:left="5040" w:hanging="360"/>
      </w:pPr>
      <w:rPr>
        <w:rFonts w:ascii="Arial" w:hAnsi="Arial" w:hint="default"/>
      </w:rPr>
    </w:lvl>
    <w:lvl w:ilvl="7" w:tplc="B678A81E" w:tentative="1">
      <w:start w:val="1"/>
      <w:numFmt w:val="bullet"/>
      <w:lvlText w:val="•"/>
      <w:lvlJc w:val="left"/>
      <w:pPr>
        <w:tabs>
          <w:tab w:val="num" w:pos="5760"/>
        </w:tabs>
        <w:ind w:left="5760" w:hanging="360"/>
      </w:pPr>
      <w:rPr>
        <w:rFonts w:ascii="Arial" w:hAnsi="Arial" w:hint="default"/>
      </w:rPr>
    </w:lvl>
    <w:lvl w:ilvl="8" w:tplc="3580BF76"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33F1300"/>
    <w:multiLevelType w:val="hybridMultilevel"/>
    <w:tmpl w:val="4E126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FE1127"/>
    <w:multiLevelType w:val="hybridMultilevel"/>
    <w:tmpl w:val="76B43746"/>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758468A"/>
    <w:multiLevelType w:val="hybridMultilevel"/>
    <w:tmpl w:val="B3C4FF0E"/>
    <w:lvl w:ilvl="0" w:tplc="5BAA2162">
      <w:start w:val="1"/>
      <w:numFmt w:val="bullet"/>
      <w:lvlText w:val="•"/>
      <w:lvlJc w:val="left"/>
      <w:pPr>
        <w:tabs>
          <w:tab w:val="num" w:pos="720"/>
        </w:tabs>
        <w:ind w:left="720" w:hanging="360"/>
      </w:pPr>
      <w:rPr>
        <w:rFonts w:ascii="Arial" w:hAnsi="Arial" w:hint="default"/>
      </w:rPr>
    </w:lvl>
    <w:lvl w:ilvl="1" w:tplc="07D6F93C" w:tentative="1">
      <w:start w:val="1"/>
      <w:numFmt w:val="bullet"/>
      <w:lvlText w:val="•"/>
      <w:lvlJc w:val="left"/>
      <w:pPr>
        <w:tabs>
          <w:tab w:val="num" w:pos="1440"/>
        </w:tabs>
        <w:ind w:left="1440" w:hanging="360"/>
      </w:pPr>
      <w:rPr>
        <w:rFonts w:ascii="Arial" w:hAnsi="Arial" w:hint="default"/>
      </w:rPr>
    </w:lvl>
    <w:lvl w:ilvl="2" w:tplc="3FE81128" w:tentative="1">
      <w:start w:val="1"/>
      <w:numFmt w:val="bullet"/>
      <w:lvlText w:val="•"/>
      <w:lvlJc w:val="left"/>
      <w:pPr>
        <w:tabs>
          <w:tab w:val="num" w:pos="2160"/>
        </w:tabs>
        <w:ind w:left="2160" w:hanging="360"/>
      </w:pPr>
      <w:rPr>
        <w:rFonts w:ascii="Arial" w:hAnsi="Arial" w:hint="default"/>
      </w:rPr>
    </w:lvl>
    <w:lvl w:ilvl="3" w:tplc="796E12F6" w:tentative="1">
      <w:start w:val="1"/>
      <w:numFmt w:val="bullet"/>
      <w:lvlText w:val="•"/>
      <w:lvlJc w:val="left"/>
      <w:pPr>
        <w:tabs>
          <w:tab w:val="num" w:pos="2880"/>
        </w:tabs>
        <w:ind w:left="2880" w:hanging="360"/>
      </w:pPr>
      <w:rPr>
        <w:rFonts w:ascii="Arial" w:hAnsi="Arial" w:hint="default"/>
      </w:rPr>
    </w:lvl>
    <w:lvl w:ilvl="4" w:tplc="E4B812FC" w:tentative="1">
      <w:start w:val="1"/>
      <w:numFmt w:val="bullet"/>
      <w:lvlText w:val="•"/>
      <w:lvlJc w:val="left"/>
      <w:pPr>
        <w:tabs>
          <w:tab w:val="num" w:pos="3600"/>
        </w:tabs>
        <w:ind w:left="3600" w:hanging="360"/>
      </w:pPr>
      <w:rPr>
        <w:rFonts w:ascii="Arial" w:hAnsi="Arial" w:hint="default"/>
      </w:rPr>
    </w:lvl>
    <w:lvl w:ilvl="5" w:tplc="BD946C82" w:tentative="1">
      <w:start w:val="1"/>
      <w:numFmt w:val="bullet"/>
      <w:lvlText w:val="•"/>
      <w:lvlJc w:val="left"/>
      <w:pPr>
        <w:tabs>
          <w:tab w:val="num" w:pos="4320"/>
        </w:tabs>
        <w:ind w:left="4320" w:hanging="360"/>
      </w:pPr>
      <w:rPr>
        <w:rFonts w:ascii="Arial" w:hAnsi="Arial" w:hint="default"/>
      </w:rPr>
    </w:lvl>
    <w:lvl w:ilvl="6" w:tplc="237E12BE" w:tentative="1">
      <w:start w:val="1"/>
      <w:numFmt w:val="bullet"/>
      <w:lvlText w:val="•"/>
      <w:lvlJc w:val="left"/>
      <w:pPr>
        <w:tabs>
          <w:tab w:val="num" w:pos="5040"/>
        </w:tabs>
        <w:ind w:left="5040" w:hanging="360"/>
      </w:pPr>
      <w:rPr>
        <w:rFonts w:ascii="Arial" w:hAnsi="Arial" w:hint="default"/>
      </w:rPr>
    </w:lvl>
    <w:lvl w:ilvl="7" w:tplc="86A612DA" w:tentative="1">
      <w:start w:val="1"/>
      <w:numFmt w:val="bullet"/>
      <w:lvlText w:val="•"/>
      <w:lvlJc w:val="left"/>
      <w:pPr>
        <w:tabs>
          <w:tab w:val="num" w:pos="5760"/>
        </w:tabs>
        <w:ind w:left="5760" w:hanging="360"/>
      </w:pPr>
      <w:rPr>
        <w:rFonts w:ascii="Arial" w:hAnsi="Arial" w:hint="default"/>
      </w:rPr>
    </w:lvl>
    <w:lvl w:ilvl="8" w:tplc="A8682BA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9853CCE"/>
    <w:multiLevelType w:val="hybridMultilevel"/>
    <w:tmpl w:val="3A22BC06"/>
    <w:lvl w:ilvl="0" w:tplc="04150001">
      <w:start w:val="1"/>
      <w:numFmt w:val="bullet"/>
      <w:lvlText w:val=""/>
      <w:lvlJc w:val="left"/>
      <w:pPr>
        <w:ind w:left="1776" w:hanging="360"/>
      </w:pPr>
      <w:rPr>
        <w:rFonts w:ascii="Symbol" w:hAnsi="Symbol" w:hint="default"/>
      </w:rPr>
    </w:lvl>
    <w:lvl w:ilvl="1" w:tplc="04150001">
      <w:start w:val="1"/>
      <w:numFmt w:val="bullet"/>
      <w:lvlText w:val=""/>
      <w:lvlJc w:val="left"/>
      <w:pPr>
        <w:ind w:left="2496" w:hanging="360"/>
      </w:pPr>
      <w:rPr>
        <w:rFonts w:ascii="Symbol" w:hAnsi="Symbol" w:hint="default"/>
      </w:rPr>
    </w:lvl>
    <w:lvl w:ilvl="2" w:tplc="04150001">
      <w:start w:val="1"/>
      <w:numFmt w:val="bullet"/>
      <w:lvlText w:val=""/>
      <w:lvlJc w:val="left"/>
      <w:pPr>
        <w:ind w:left="3216" w:hanging="180"/>
      </w:pPr>
      <w:rPr>
        <w:rFonts w:ascii="Symbol" w:hAnsi="Symbol" w:hint="default"/>
      </w:rPr>
    </w:lvl>
    <w:lvl w:ilvl="3" w:tplc="0415000F">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num w:numId="1" w16cid:durableId="1005978552">
    <w:abstractNumId w:val="23"/>
  </w:num>
  <w:num w:numId="2" w16cid:durableId="1099174937">
    <w:abstractNumId w:val="30"/>
  </w:num>
  <w:num w:numId="3" w16cid:durableId="125315327">
    <w:abstractNumId w:val="22"/>
  </w:num>
  <w:num w:numId="4" w16cid:durableId="1287345568">
    <w:abstractNumId w:val="27"/>
    <w:lvlOverride w:ilvl="0">
      <w:lvl w:ilvl="0">
        <w:start w:val="1"/>
        <w:numFmt w:val="decimal"/>
        <w:lvlText w:val="%1)"/>
        <w:lvlJc w:val="left"/>
        <w:rPr>
          <w:rFonts w:cs="Times New Roman"/>
        </w:rPr>
      </w:lvl>
    </w:lvlOverride>
    <w:lvlOverride w:ilvl="1">
      <w:lvl w:ilvl="1">
        <w:start w:val="1"/>
        <w:numFmt w:val="lowerLetter"/>
        <w:lvlText w:val="%2)"/>
        <w:lvlJc w:val="left"/>
        <w:rPr>
          <w:rFonts w:cs="Times New Roman"/>
        </w:rPr>
      </w:lvl>
    </w:lvlOverride>
    <w:lvlOverride w:ilvl="2">
      <w:lvl w:ilvl="2">
        <w:start w:val="1"/>
        <w:numFmt w:val="lowerRoman"/>
        <w:lvlText w:val="%3)"/>
        <w:lvlJc w:val="left"/>
        <w:rPr>
          <w:rFonts w:cs="Times New Roman"/>
        </w:rPr>
      </w:lvl>
    </w:lvlOverride>
    <w:lvlOverride w:ilvl="3">
      <w:lvl w:ilvl="3">
        <w:start w:val="1"/>
        <w:numFmt w:val="decimal"/>
        <w:lvlText w:val="(%4)"/>
        <w:lvlJc w:val="left"/>
        <w:rPr>
          <w:rFonts w:cs="Times New Roman"/>
        </w:rPr>
      </w:lvl>
    </w:lvlOverride>
    <w:lvlOverride w:ilvl="4">
      <w:lvl w:ilvl="4">
        <w:start w:val="1"/>
        <w:numFmt w:val="lowerLetter"/>
        <w:lvlText w:val="(%5)"/>
        <w:lvlJc w:val="left"/>
        <w:rPr>
          <w:rFonts w:cs="Times New Roman"/>
        </w:rPr>
      </w:lvl>
    </w:lvlOverride>
    <w:lvlOverride w:ilvl="5">
      <w:lvl w:ilvl="5">
        <w:start w:val="1"/>
        <w:numFmt w:val="lowerRoman"/>
        <w:lvlText w:val="(%6)"/>
        <w:lvlJc w:val="left"/>
        <w:rPr>
          <w:rFonts w:cs="Times New Roman"/>
        </w:rPr>
      </w:lvl>
    </w:lvlOverride>
    <w:lvlOverride w:ilvl="6">
      <w:lvl w:ilvl="6">
        <w:start w:val="1"/>
        <w:numFmt w:val="decimal"/>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5" w16cid:durableId="1392390016">
    <w:abstractNumId w:val="0"/>
  </w:num>
  <w:num w:numId="6" w16cid:durableId="1452430434">
    <w:abstractNumId w:val="25"/>
  </w:num>
  <w:num w:numId="7" w16cid:durableId="1460951414">
    <w:abstractNumId w:val="26"/>
  </w:num>
  <w:num w:numId="8" w16cid:durableId="1565800377">
    <w:abstractNumId w:val="7"/>
  </w:num>
  <w:num w:numId="9" w16cid:durableId="1594581652">
    <w:abstractNumId w:val="29"/>
  </w:num>
  <w:num w:numId="10" w16cid:durableId="1612283099">
    <w:abstractNumId w:val="24"/>
  </w:num>
  <w:num w:numId="11" w16cid:durableId="170417356">
    <w:abstractNumId w:val="8"/>
  </w:num>
  <w:num w:numId="12" w16cid:durableId="1784574908">
    <w:abstractNumId w:val="9"/>
  </w:num>
  <w:num w:numId="13" w16cid:durableId="182207299">
    <w:abstractNumId w:val="20"/>
  </w:num>
  <w:num w:numId="14" w16cid:durableId="188304212">
    <w:abstractNumId w:val="27"/>
    <w:lvlOverride w:ilvl="0">
      <w:lvl w:ilvl="0">
        <w:start w:val="1"/>
        <w:numFmt w:val="decimal"/>
        <w:lvlText w:val="%1."/>
        <w:lvlJc w:val="left"/>
        <w:rPr>
          <w:rFonts w:cs="Times New Roman"/>
        </w:rPr>
      </w:lvl>
    </w:lvlOverride>
    <w:lvlOverride w:ilvl="1">
      <w:lvl w:ilvl="1">
        <w:start w:val="1"/>
        <w:numFmt w:val="decimal"/>
        <w:lvlText w:val="%1.%2."/>
        <w:lvlJc w:val="left"/>
        <w:rPr>
          <w:rFonts w:cs="Times New Roman"/>
        </w:rPr>
      </w:lvl>
    </w:lvlOverride>
    <w:lvlOverride w:ilvl="2">
      <w:lvl w:ilvl="2">
        <w:start w:val="1"/>
        <w:numFmt w:val="decimal"/>
        <w:lvlText w:val="%1.%2.%3."/>
        <w:lvlJc w:val="left"/>
        <w:rPr>
          <w:rFonts w:cs="Times New Roman"/>
        </w:rPr>
      </w:lvl>
    </w:lvlOverride>
    <w:lvlOverride w:ilvl="3">
      <w:lvl w:ilvl="3">
        <w:start w:val="1"/>
        <w:numFmt w:val="decimal"/>
        <w:lvlText w:val="%1.%2.%3.%4."/>
        <w:lvlJc w:val="left"/>
        <w:rPr>
          <w:rFonts w:cs="Times New Roman"/>
        </w:rPr>
      </w:lvl>
    </w:lvlOverride>
    <w:lvlOverride w:ilvl="4">
      <w:lvl w:ilvl="4">
        <w:start w:val="1"/>
        <w:numFmt w:val="decimal"/>
        <w:lvlText w:val="%1.%2.%3.%4.%5."/>
        <w:lvlJc w:val="left"/>
        <w:rPr>
          <w:rFonts w:cs="Times New Roman"/>
        </w:rPr>
      </w:lvl>
    </w:lvlOverride>
    <w:lvlOverride w:ilvl="5">
      <w:lvl w:ilvl="5">
        <w:start w:val="1"/>
        <w:numFmt w:val="decimal"/>
        <w:lvlText w:val="%1.%2.%3.%4.%5.%6."/>
        <w:lvlJc w:val="left"/>
        <w:rPr>
          <w:rFonts w:cs="Times New Roman"/>
        </w:rPr>
      </w:lvl>
    </w:lvlOverride>
    <w:lvlOverride w:ilvl="6">
      <w:lvl w:ilvl="6">
        <w:start w:val="1"/>
        <w:numFmt w:val="decimal"/>
        <w:lvlText w:val="%1.%2.%3.%4.%5.%6.%7."/>
        <w:lvlJc w:val="left"/>
        <w:rPr>
          <w:rFonts w:cs="Times New Roman"/>
        </w:rPr>
      </w:lvl>
    </w:lvlOverride>
    <w:lvlOverride w:ilvl="7">
      <w:lvl w:ilvl="7">
        <w:start w:val="1"/>
        <w:numFmt w:val="decimal"/>
        <w:lvlText w:val="%1.%2.%3.%4.%5.%6.%7.%8."/>
        <w:lvlJc w:val="left"/>
        <w:rPr>
          <w:rFonts w:cs="Times New Roman"/>
        </w:rPr>
      </w:lvl>
    </w:lvlOverride>
    <w:lvlOverride w:ilvl="8">
      <w:lvl w:ilvl="8">
        <w:start w:val="1"/>
        <w:numFmt w:val="decimal"/>
        <w:lvlText w:val="%1.%2.%3.%4.%5.%6.%7.%8.%9."/>
        <w:lvlJc w:val="left"/>
        <w:rPr>
          <w:rFonts w:cs="Times New Roman"/>
        </w:rPr>
      </w:lvl>
    </w:lvlOverride>
  </w:num>
  <w:num w:numId="15" w16cid:durableId="1919316301">
    <w:abstractNumId w:val="31"/>
  </w:num>
  <w:num w:numId="16" w16cid:durableId="202988524">
    <w:abstractNumId w:val="32"/>
  </w:num>
  <w:num w:numId="17" w16cid:durableId="205145647">
    <w:abstractNumId w:val="12"/>
  </w:num>
  <w:num w:numId="18" w16cid:durableId="2065786110">
    <w:abstractNumId w:val="3"/>
  </w:num>
  <w:num w:numId="19" w16cid:durableId="2087611078">
    <w:abstractNumId w:val="6"/>
  </w:num>
  <w:num w:numId="20" w16cid:durableId="2104766405">
    <w:abstractNumId w:val="27"/>
    <w:lvlOverride w:ilvl="0">
      <w:lvl w:ilvl="0">
        <w:start w:val="1"/>
        <w:numFmt w:val="upperRoman"/>
        <w:lvlText w:val="%1."/>
        <w:lvlJc w:val="left"/>
        <w:rPr>
          <w:rFonts w:cs="Times New Roman"/>
        </w:rPr>
      </w:lvl>
    </w:lvlOverride>
    <w:lvlOverride w:ilvl="1">
      <w:lvl w:ilvl="1">
        <w:start w:val="1"/>
        <w:numFmt w:val="upperLetter"/>
        <w:lvlText w:val="%2."/>
        <w:lvlJc w:val="left"/>
        <w:rPr>
          <w:rFonts w:cs="Times New Roman"/>
        </w:rPr>
      </w:lvl>
    </w:lvlOverride>
    <w:lvlOverride w:ilvl="2">
      <w:lvl w:ilvl="2">
        <w:start w:val="1"/>
        <w:numFmt w:val="decimal"/>
        <w:lvlText w:val="%3."/>
        <w:lvlJc w:val="left"/>
        <w:rPr>
          <w:rFonts w:cs="Times New Roman"/>
        </w:rPr>
      </w:lvl>
    </w:lvlOverride>
    <w:lvlOverride w:ilvl="3">
      <w:lvl w:ilvl="3">
        <w:start w:val="1"/>
        <w:numFmt w:val="lowerLetter"/>
        <w:lvlText w:val="%4)"/>
        <w:lvlJc w:val="left"/>
        <w:rPr>
          <w:rFonts w:cs="Times New Roman"/>
        </w:rPr>
      </w:lvl>
    </w:lvlOverride>
    <w:lvlOverride w:ilvl="4">
      <w:lvl w:ilvl="4">
        <w:start w:val="1"/>
        <w:numFmt w:val="decimal"/>
        <w:lvlText w:val="(%5)"/>
        <w:lvlJc w:val="left"/>
        <w:rPr>
          <w:rFonts w:cs="Times New Roman"/>
        </w:rPr>
      </w:lvl>
    </w:lvlOverride>
    <w:lvlOverride w:ilvl="5">
      <w:lvl w:ilvl="5">
        <w:start w:val="1"/>
        <w:numFmt w:val="lowerLetter"/>
        <w:lvlText w:val="(%6)"/>
        <w:lvlJc w:val="left"/>
        <w:rPr>
          <w:rFonts w:cs="Times New Roman"/>
        </w:rPr>
      </w:lvl>
    </w:lvlOverride>
    <w:lvlOverride w:ilvl="6">
      <w:lvl w:ilvl="6">
        <w:start w:val="1"/>
        <w:numFmt w:val="lowerRoman"/>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21" w16cid:durableId="223688432">
    <w:abstractNumId w:val="11"/>
  </w:num>
  <w:num w:numId="22" w16cid:durableId="250089060">
    <w:abstractNumId w:val="16"/>
  </w:num>
  <w:num w:numId="23" w16cid:durableId="331570942">
    <w:abstractNumId w:val="2"/>
  </w:num>
  <w:num w:numId="24" w16cid:durableId="379784948">
    <w:abstractNumId w:val="14"/>
  </w:num>
  <w:num w:numId="25" w16cid:durableId="393622509">
    <w:abstractNumId w:val="17"/>
  </w:num>
  <w:num w:numId="26" w16cid:durableId="597298657">
    <w:abstractNumId w:val="13"/>
  </w:num>
  <w:num w:numId="27" w16cid:durableId="66155764">
    <w:abstractNumId w:val="18"/>
  </w:num>
  <w:num w:numId="28" w16cid:durableId="665283517">
    <w:abstractNumId w:val="4"/>
  </w:num>
  <w:num w:numId="29" w16cid:durableId="695890585">
    <w:abstractNumId w:val="1"/>
  </w:num>
  <w:num w:numId="30" w16cid:durableId="713700615">
    <w:abstractNumId w:val="15"/>
  </w:num>
  <w:num w:numId="31" w16cid:durableId="720323409">
    <w:abstractNumId w:val="28"/>
  </w:num>
  <w:num w:numId="32" w16cid:durableId="730734721">
    <w:abstractNumId w:val="21"/>
  </w:num>
  <w:num w:numId="33" w16cid:durableId="737478143">
    <w:abstractNumId w:val="10"/>
  </w:num>
  <w:num w:numId="34" w16cid:durableId="858087314">
    <w:abstractNumId w:val="19"/>
  </w:num>
  <w:num w:numId="35" w16cid:durableId="9420323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yMTEyNLQwNjIxMjZR0lEKTi0uzszPAykwMqwFANx5KvEtAAAA"/>
  </w:docVars>
  <w:rsids>
    <w:rsidRoot w:val="00F34544"/>
    <w:rsid w:val="00000361"/>
    <w:rsid w:val="00000400"/>
    <w:rsid w:val="0000054E"/>
    <w:rsid w:val="00000588"/>
    <w:rsid w:val="00001B87"/>
    <w:rsid w:val="00001E39"/>
    <w:rsid w:val="00002B60"/>
    <w:rsid w:val="00002D35"/>
    <w:rsid w:val="00003662"/>
    <w:rsid w:val="0000397D"/>
    <w:rsid w:val="00004165"/>
    <w:rsid w:val="00004640"/>
    <w:rsid w:val="00004B40"/>
    <w:rsid w:val="00004B7E"/>
    <w:rsid w:val="00005096"/>
    <w:rsid w:val="000053EC"/>
    <w:rsid w:val="00005433"/>
    <w:rsid w:val="00005511"/>
    <w:rsid w:val="00006211"/>
    <w:rsid w:val="0000658E"/>
    <w:rsid w:val="000066F6"/>
    <w:rsid w:val="00007D97"/>
    <w:rsid w:val="000105A0"/>
    <w:rsid w:val="00010C52"/>
    <w:rsid w:val="0001107D"/>
    <w:rsid w:val="000112B5"/>
    <w:rsid w:val="00011F7A"/>
    <w:rsid w:val="00012E22"/>
    <w:rsid w:val="0001367D"/>
    <w:rsid w:val="00013881"/>
    <w:rsid w:val="0001393F"/>
    <w:rsid w:val="00013FB9"/>
    <w:rsid w:val="0001468A"/>
    <w:rsid w:val="0001490A"/>
    <w:rsid w:val="000150DF"/>
    <w:rsid w:val="000157C8"/>
    <w:rsid w:val="00016BFB"/>
    <w:rsid w:val="00016F94"/>
    <w:rsid w:val="000172A8"/>
    <w:rsid w:val="00017832"/>
    <w:rsid w:val="000209D0"/>
    <w:rsid w:val="00020C76"/>
    <w:rsid w:val="000217D8"/>
    <w:rsid w:val="00021A69"/>
    <w:rsid w:val="00021AD1"/>
    <w:rsid w:val="0002241B"/>
    <w:rsid w:val="000234B1"/>
    <w:rsid w:val="00023501"/>
    <w:rsid w:val="00023FF9"/>
    <w:rsid w:val="00024081"/>
    <w:rsid w:val="000246CB"/>
    <w:rsid w:val="00024F73"/>
    <w:rsid w:val="00025AF5"/>
    <w:rsid w:val="000271E4"/>
    <w:rsid w:val="00030AFD"/>
    <w:rsid w:val="00031233"/>
    <w:rsid w:val="00031384"/>
    <w:rsid w:val="000317B4"/>
    <w:rsid w:val="00031AC5"/>
    <w:rsid w:val="00031EE4"/>
    <w:rsid w:val="0003207A"/>
    <w:rsid w:val="00032184"/>
    <w:rsid w:val="000321EB"/>
    <w:rsid w:val="000323F3"/>
    <w:rsid w:val="0003272B"/>
    <w:rsid w:val="00032CFF"/>
    <w:rsid w:val="0003343F"/>
    <w:rsid w:val="0003427B"/>
    <w:rsid w:val="00034553"/>
    <w:rsid w:val="00034594"/>
    <w:rsid w:val="000350FA"/>
    <w:rsid w:val="0003592A"/>
    <w:rsid w:val="00036344"/>
    <w:rsid w:val="0003746C"/>
    <w:rsid w:val="0003759B"/>
    <w:rsid w:val="00041E0A"/>
    <w:rsid w:val="00041E96"/>
    <w:rsid w:val="00042338"/>
    <w:rsid w:val="00043525"/>
    <w:rsid w:val="000438C8"/>
    <w:rsid w:val="00044191"/>
    <w:rsid w:val="000441B9"/>
    <w:rsid w:val="00044D21"/>
    <w:rsid w:val="0004523D"/>
    <w:rsid w:val="000452C8"/>
    <w:rsid w:val="00046039"/>
    <w:rsid w:val="00046273"/>
    <w:rsid w:val="00046885"/>
    <w:rsid w:val="00046D6E"/>
    <w:rsid w:val="0004740F"/>
    <w:rsid w:val="00047849"/>
    <w:rsid w:val="00047C24"/>
    <w:rsid w:val="00050370"/>
    <w:rsid w:val="0005043C"/>
    <w:rsid w:val="0005056B"/>
    <w:rsid w:val="00050CEC"/>
    <w:rsid w:val="00050E19"/>
    <w:rsid w:val="00051163"/>
    <w:rsid w:val="000522C6"/>
    <w:rsid w:val="000523BE"/>
    <w:rsid w:val="00052408"/>
    <w:rsid w:val="00053EE1"/>
    <w:rsid w:val="00055376"/>
    <w:rsid w:val="00055A88"/>
    <w:rsid w:val="0005622D"/>
    <w:rsid w:val="00056DCB"/>
    <w:rsid w:val="00056EC8"/>
    <w:rsid w:val="00056FAB"/>
    <w:rsid w:val="00057767"/>
    <w:rsid w:val="000577A3"/>
    <w:rsid w:val="00057A92"/>
    <w:rsid w:val="00057CFD"/>
    <w:rsid w:val="00060154"/>
    <w:rsid w:val="00060ABF"/>
    <w:rsid w:val="00060B42"/>
    <w:rsid w:val="00060BF1"/>
    <w:rsid w:val="00060E71"/>
    <w:rsid w:val="00060F12"/>
    <w:rsid w:val="0006102F"/>
    <w:rsid w:val="00061579"/>
    <w:rsid w:val="000628E2"/>
    <w:rsid w:val="00062A78"/>
    <w:rsid w:val="00062F67"/>
    <w:rsid w:val="0006307E"/>
    <w:rsid w:val="0006353C"/>
    <w:rsid w:val="00063C42"/>
    <w:rsid w:val="00063D5A"/>
    <w:rsid w:val="00064522"/>
    <w:rsid w:val="00065649"/>
    <w:rsid w:val="0006567B"/>
    <w:rsid w:val="00065BB4"/>
    <w:rsid w:val="00065DC7"/>
    <w:rsid w:val="00066729"/>
    <w:rsid w:val="00066ACD"/>
    <w:rsid w:val="00066E34"/>
    <w:rsid w:val="00067BC2"/>
    <w:rsid w:val="00070167"/>
    <w:rsid w:val="00070EE5"/>
    <w:rsid w:val="00071429"/>
    <w:rsid w:val="0007143F"/>
    <w:rsid w:val="000716E7"/>
    <w:rsid w:val="000722EA"/>
    <w:rsid w:val="00074E53"/>
    <w:rsid w:val="0007501C"/>
    <w:rsid w:val="00075134"/>
    <w:rsid w:val="00075B7E"/>
    <w:rsid w:val="00075C73"/>
    <w:rsid w:val="00075D00"/>
    <w:rsid w:val="00075FD1"/>
    <w:rsid w:val="00076129"/>
    <w:rsid w:val="00077C82"/>
    <w:rsid w:val="00077FC6"/>
    <w:rsid w:val="0008001B"/>
    <w:rsid w:val="0008061A"/>
    <w:rsid w:val="00080B3B"/>
    <w:rsid w:val="0008166D"/>
    <w:rsid w:val="00082CC3"/>
    <w:rsid w:val="00082CC4"/>
    <w:rsid w:val="0008326F"/>
    <w:rsid w:val="000833C4"/>
    <w:rsid w:val="00083DAF"/>
    <w:rsid w:val="00083E92"/>
    <w:rsid w:val="0008408C"/>
    <w:rsid w:val="000843FD"/>
    <w:rsid w:val="0008450A"/>
    <w:rsid w:val="00084C02"/>
    <w:rsid w:val="00085291"/>
    <w:rsid w:val="00085335"/>
    <w:rsid w:val="00085FA1"/>
    <w:rsid w:val="00086241"/>
    <w:rsid w:val="000871A7"/>
    <w:rsid w:val="000901E5"/>
    <w:rsid w:val="00090CE3"/>
    <w:rsid w:val="00091DC5"/>
    <w:rsid w:val="00092198"/>
    <w:rsid w:val="00092330"/>
    <w:rsid w:val="0009249D"/>
    <w:rsid w:val="00092842"/>
    <w:rsid w:val="00092A37"/>
    <w:rsid w:val="00093311"/>
    <w:rsid w:val="00093BCC"/>
    <w:rsid w:val="00094DBA"/>
    <w:rsid w:val="00095648"/>
    <w:rsid w:val="000964AE"/>
    <w:rsid w:val="00096823"/>
    <w:rsid w:val="00097BD5"/>
    <w:rsid w:val="00097C73"/>
    <w:rsid w:val="000A05CB"/>
    <w:rsid w:val="000A06FC"/>
    <w:rsid w:val="000A0DB3"/>
    <w:rsid w:val="000A2B2C"/>
    <w:rsid w:val="000A3C4E"/>
    <w:rsid w:val="000A44C6"/>
    <w:rsid w:val="000A4691"/>
    <w:rsid w:val="000A4A55"/>
    <w:rsid w:val="000A4DF1"/>
    <w:rsid w:val="000A4F5A"/>
    <w:rsid w:val="000A5146"/>
    <w:rsid w:val="000A563F"/>
    <w:rsid w:val="000A598F"/>
    <w:rsid w:val="000A619E"/>
    <w:rsid w:val="000A6E2D"/>
    <w:rsid w:val="000A6E4C"/>
    <w:rsid w:val="000A720E"/>
    <w:rsid w:val="000A728B"/>
    <w:rsid w:val="000A76F5"/>
    <w:rsid w:val="000B09E6"/>
    <w:rsid w:val="000B0B60"/>
    <w:rsid w:val="000B0DDA"/>
    <w:rsid w:val="000B1790"/>
    <w:rsid w:val="000B1982"/>
    <w:rsid w:val="000B1E52"/>
    <w:rsid w:val="000B22CD"/>
    <w:rsid w:val="000B32B2"/>
    <w:rsid w:val="000B38E8"/>
    <w:rsid w:val="000B4C0A"/>
    <w:rsid w:val="000B50C8"/>
    <w:rsid w:val="000B5153"/>
    <w:rsid w:val="000B5680"/>
    <w:rsid w:val="000B5CC7"/>
    <w:rsid w:val="000B5CCE"/>
    <w:rsid w:val="000B62FE"/>
    <w:rsid w:val="000B6960"/>
    <w:rsid w:val="000B7453"/>
    <w:rsid w:val="000C0354"/>
    <w:rsid w:val="000C04C9"/>
    <w:rsid w:val="000C0B3A"/>
    <w:rsid w:val="000C0D88"/>
    <w:rsid w:val="000C10B2"/>
    <w:rsid w:val="000C1425"/>
    <w:rsid w:val="000C1ED5"/>
    <w:rsid w:val="000C225F"/>
    <w:rsid w:val="000C3185"/>
    <w:rsid w:val="000C3C91"/>
    <w:rsid w:val="000C49A8"/>
    <w:rsid w:val="000C49B9"/>
    <w:rsid w:val="000C4D19"/>
    <w:rsid w:val="000C4EBC"/>
    <w:rsid w:val="000C4FA8"/>
    <w:rsid w:val="000C5891"/>
    <w:rsid w:val="000C58C7"/>
    <w:rsid w:val="000C6332"/>
    <w:rsid w:val="000C6801"/>
    <w:rsid w:val="000C6FA1"/>
    <w:rsid w:val="000C72FA"/>
    <w:rsid w:val="000C7751"/>
    <w:rsid w:val="000C79B2"/>
    <w:rsid w:val="000D04B1"/>
    <w:rsid w:val="000D0E3C"/>
    <w:rsid w:val="000D17BF"/>
    <w:rsid w:val="000D20BE"/>
    <w:rsid w:val="000D216C"/>
    <w:rsid w:val="000D2777"/>
    <w:rsid w:val="000D3E6E"/>
    <w:rsid w:val="000D5053"/>
    <w:rsid w:val="000D54F7"/>
    <w:rsid w:val="000D58EF"/>
    <w:rsid w:val="000D5DD0"/>
    <w:rsid w:val="000D60A2"/>
    <w:rsid w:val="000D6174"/>
    <w:rsid w:val="000D6ABF"/>
    <w:rsid w:val="000D6CC2"/>
    <w:rsid w:val="000D6ED5"/>
    <w:rsid w:val="000D7486"/>
    <w:rsid w:val="000E0330"/>
    <w:rsid w:val="000E08B6"/>
    <w:rsid w:val="000E1A1E"/>
    <w:rsid w:val="000E1F19"/>
    <w:rsid w:val="000E20BF"/>
    <w:rsid w:val="000E210B"/>
    <w:rsid w:val="000E2455"/>
    <w:rsid w:val="000E275F"/>
    <w:rsid w:val="000E4507"/>
    <w:rsid w:val="000E4792"/>
    <w:rsid w:val="000E47AD"/>
    <w:rsid w:val="000E48B2"/>
    <w:rsid w:val="000E4AB5"/>
    <w:rsid w:val="000E5B22"/>
    <w:rsid w:val="000E6677"/>
    <w:rsid w:val="000E70E2"/>
    <w:rsid w:val="000E73CB"/>
    <w:rsid w:val="000E74EE"/>
    <w:rsid w:val="000E7548"/>
    <w:rsid w:val="000E75BF"/>
    <w:rsid w:val="000E79E1"/>
    <w:rsid w:val="000E7C7E"/>
    <w:rsid w:val="000F0958"/>
    <w:rsid w:val="000F0F8D"/>
    <w:rsid w:val="000F1673"/>
    <w:rsid w:val="000F213D"/>
    <w:rsid w:val="000F3235"/>
    <w:rsid w:val="000F3A7B"/>
    <w:rsid w:val="000F4B48"/>
    <w:rsid w:val="000F4D95"/>
    <w:rsid w:val="000F52BA"/>
    <w:rsid w:val="000F5AF6"/>
    <w:rsid w:val="000F5D15"/>
    <w:rsid w:val="000F64DC"/>
    <w:rsid w:val="000F77A3"/>
    <w:rsid w:val="00100350"/>
    <w:rsid w:val="00101CC2"/>
    <w:rsid w:val="00101E84"/>
    <w:rsid w:val="00101EE1"/>
    <w:rsid w:val="00102152"/>
    <w:rsid w:val="001029AC"/>
    <w:rsid w:val="00102F67"/>
    <w:rsid w:val="00102FFA"/>
    <w:rsid w:val="001032B3"/>
    <w:rsid w:val="001032FD"/>
    <w:rsid w:val="0010352B"/>
    <w:rsid w:val="001037EE"/>
    <w:rsid w:val="00103BC8"/>
    <w:rsid w:val="00104297"/>
    <w:rsid w:val="001049B7"/>
    <w:rsid w:val="00105A89"/>
    <w:rsid w:val="0010614E"/>
    <w:rsid w:val="001062C6"/>
    <w:rsid w:val="00106B4F"/>
    <w:rsid w:val="00106B8A"/>
    <w:rsid w:val="00107142"/>
    <w:rsid w:val="001071DB"/>
    <w:rsid w:val="00107B1E"/>
    <w:rsid w:val="00107B93"/>
    <w:rsid w:val="001106A1"/>
    <w:rsid w:val="0011070A"/>
    <w:rsid w:val="00110781"/>
    <w:rsid w:val="00111964"/>
    <w:rsid w:val="0011358A"/>
    <w:rsid w:val="00113AE0"/>
    <w:rsid w:val="00114241"/>
    <w:rsid w:val="0011438C"/>
    <w:rsid w:val="00114D26"/>
    <w:rsid w:val="00115618"/>
    <w:rsid w:val="00115AF4"/>
    <w:rsid w:val="00115F83"/>
    <w:rsid w:val="00116047"/>
    <w:rsid w:val="00116063"/>
    <w:rsid w:val="001165D4"/>
    <w:rsid w:val="0011719C"/>
    <w:rsid w:val="00120377"/>
    <w:rsid w:val="00120C22"/>
    <w:rsid w:val="00120C44"/>
    <w:rsid w:val="00120D7C"/>
    <w:rsid w:val="00121034"/>
    <w:rsid w:val="001215CC"/>
    <w:rsid w:val="00121A3E"/>
    <w:rsid w:val="00122359"/>
    <w:rsid w:val="0012339E"/>
    <w:rsid w:val="00123403"/>
    <w:rsid w:val="0012379D"/>
    <w:rsid w:val="00123D0C"/>
    <w:rsid w:val="00124FCA"/>
    <w:rsid w:val="001255C4"/>
    <w:rsid w:val="001256F3"/>
    <w:rsid w:val="001258C7"/>
    <w:rsid w:val="00126403"/>
    <w:rsid w:val="00126D0D"/>
    <w:rsid w:val="00126EDA"/>
    <w:rsid w:val="00127115"/>
    <w:rsid w:val="001271B3"/>
    <w:rsid w:val="00127318"/>
    <w:rsid w:val="00127CFA"/>
    <w:rsid w:val="00130C0C"/>
    <w:rsid w:val="001318F5"/>
    <w:rsid w:val="00131E37"/>
    <w:rsid w:val="00133053"/>
    <w:rsid w:val="001331F1"/>
    <w:rsid w:val="001339AE"/>
    <w:rsid w:val="00133A97"/>
    <w:rsid w:val="00134449"/>
    <w:rsid w:val="0013498D"/>
    <w:rsid w:val="00134FDC"/>
    <w:rsid w:val="00135310"/>
    <w:rsid w:val="001353B9"/>
    <w:rsid w:val="001356E5"/>
    <w:rsid w:val="00136942"/>
    <w:rsid w:val="00140BBF"/>
    <w:rsid w:val="00140BE8"/>
    <w:rsid w:val="00140F59"/>
    <w:rsid w:val="00141368"/>
    <w:rsid w:val="001427AC"/>
    <w:rsid w:val="0014291A"/>
    <w:rsid w:val="00142F34"/>
    <w:rsid w:val="00143883"/>
    <w:rsid w:val="001443A0"/>
    <w:rsid w:val="001444C0"/>
    <w:rsid w:val="00144734"/>
    <w:rsid w:val="00144B89"/>
    <w:rsid w:val="00144DB3"/>
    <w:rsid w:val="00145027"/>
    <w:rsid w:val="001453B0"/>
    <w:rsid w:val="0014549C"/>
    <w:rsid w:val="00145E3D"/>
    <w:rsid w:val="0014605C"/>
    <w:rsid w:val="00146401"/>
    <w:rsid w:val="00146743"/>
    <w:rsid w:val="00147181"/>
    <w:rsid w:val="0014722F"/>
    <w:rsid w:val="00147BCC"/>
    <w:rsid w:val="001500E4"/>
    <w:rsid w:val="00150B15"/>
    <w:rsid w:val="00150C70"/>
    <w:rsid w:val="00151BA9"/>
    <w:rsid w:val="001522CE"/>
    <w:rsid w:val="00152A40"/>
    <w:rsid w:val="00152B32"/>
    <w:rsid w:val="00152D7A"/>
    <w:rsid w:val="001532F2"/>
    <w:rsid w:val="0015345E"/>
    <w:rsid w:val="001543EF"/>
    <w:rsid w:val="00154D63"/>
    <w:rsid w:val="00155BFF"/>
    <w:rsid w:val="00156144"/>
    <w:rsid w:val="00156187"/>
    <w:rsid w:val="00156816"/>
    <w:rsid w:val="00156B9C"/>
    <w:rsid w:val="00157320"/>
    <w:rsid w:val="00157C72"/>
    <w:rsid w:val="00157ED5"/>
    <w:rsid w:val="001607E9"/>
    <w:rsid w:val="00160DC5"/>
    <w:rsid w:val="00160FA3"/>
    <w:rsid w:val="001613C1"/>
    <w:rsid w:val="00161BA1"/>
    <w:rsid w:val="00161F4C"/>
    <w:rsid w:val="00162032"/>
    <w:rsid w:val="001627C9"/>
    <w:rsid w:val="00162B1A"/>
    <w:rsid w:val="00162C0F"/>
    <w:rsid w:val="00164027"/>
    <w:rsid w:val="0016429E"/>
    <w:rsid w:val="00164629"/>
    <w:rsid w:val="00164984"/>
    <w:rsid w:val="00165086"/>
    <w:rsid w:val="0016555E"/>
    <w:rsid w:val="0016567D"/>
    <w:rsid w:val="00165811"/>
    <w:rsid w:val="001667EF"/>
    <w:rsid w:val="00166D47"/>
    <w:rsid w:val="001675C2"/>
    <w:rsid w:val="00167C78"/>
    <w:rsid w:val="00170097"/>
    <w:rsid w:val="001703EF"/>
    <w:rsid w:val="00170676"/>
    <w:rsid w:val="0017098B"/>
    <w:rsid w:val="00170C40"/>
    <w:rsid w:val="00170C4F"/>
    <w:rsid w:val="0017124E"/>
    <w:rsid w:val="00171B88"/>
    <w:rsid w:val="00171CC1"/>
    <w:rsid w:val="00172A83"/>
    <w:rsid w:val="00172BC5"/>
    <w:rsid w:val="00173281"/>
    <w:rsid w:val="00173B4B"/>
    <w:rsid w:val="00173CFE"/>
    <w:rsid w:val="00174BCC"/>
    <w:rsid w:val="00175391"/>
    <w:rsid w:val="00175686"/>
    <w:rsid w:val="001758A0"/>
    <w:rsid w:val="00176491"/>
    <w:rsid w:val="001764C3"/>
    <w:rsid w:val="00176DE0"/>
    <w:rsid w:val="00176FB6"/>
    <w:rsid w:val="0017743B"/>
    <w:rsid w:val="00177770"/>
    <w:rsid w:val="00180CA2"/>
    <w:rsid w:val="00181B73"/>
    <w:rsid w:val="00181C73"/>
    <w:rsid w:val="001820C0"/>
    <w:rsid w:val="00182861"/>
    <w:rsid w:val="00182B6F"/>
    <w:rsid w:val="00183EA9"/>
    <w:rsid w:val="00183FC1"/>
    <w:rsid w:val="00184D7B"/>
    <w:rsid w:val="0018531D"/>
    <w:rsid w:val="001853F2"/>
    <w:rsid w:val="0018546D"/>
    <w:rsid w:val="0018654E"/>
    <w:rsid w:val="0018672D"/>
    <w:rsid w:val="00187220"/>
    <w:rsid w:val="00187E62"/>
    <w:rsid w:val="00190128"/>
    <w:rsid w:val="00190D52"/>
    <w:rsid w:val="00190F53"/>
    <w:rsid w:val="00191A19"/>
    <w:rsid w:val="001927AC"/>
    <w:rsid w:val="00192B9F"/>
    <w:rsid w:val="00193472"/>
    <w:rsid w:val="00193567"/>
    <w:rsid w:val="0019378E"/>
    <w:rsid w:val="001942C4"/>
    <w:rsid w:val="001943E4"/>
    <w:rsid w:val="00194D88"/>
    <w:rsid w:val="00194F2E"/>
    <w:rsid w:val="00195115"/>
    <w:rsid w:val="00195BC7"/>
    <w:rsid w:val="0019612B"/>
    <w:rsid w:val="001961B0"/>
    <w:rsid w:val="0019620A"/>
    <w:rsid w:val="0019641F"/>
    <w:rsid w:val="00197819"/>
    <w:rsid w:val="001A02CF"/>
    <w:rsid w:val="001A09FE"/>
    <w:rsid w:val="001A0E04"/>
    <w:rsid w:val="001A0F78"/>
    <w:rsid w:val="001A1BD3"/>
    <w:rsid w:val="001A2308"/>
    <w:rsid w:val="001A2716"/>
    <w:rsid w:val="001A2DBD"/>
    <w:rsid w:val="001A2F4C"/>
    <w:rsid w:val="001A4149"/>
    <w:rsid w:val="001A4167"/>
    <w:rsid w:val="001A423D"/>
    <w:rsid w:val="001A4A35"/>
    <w:rsid w:val="001A4D4A"/>
    <w:rsid w:val="001A4E8A"/>
    <w:rsid w:val="001A51D5"/>
    <w:rsid w:val="001A578A"/>
    <w:rsid w:val="001A63B6"/>
    <w:rsid w:val="001A6EAB"/>
    <w:rsid w:val="001A753F"/>
    <w:rsid w:val="001B036B"/>
    <w:rsid w:val="001B0661"/>
    <w:rsid w:val="001B0AA2"/>
    <w:rsid w:val="001B11E9"/>
    <w:rsid w:val="001B1C09"/>
    <w:rsid w:val="001B2007"/>
    <w:rsid w:val="001B24B4"/>
    <w:rsid w:val="001B2BD1"/>
    <w:rsid w:val="001B320E"/>
    <w:rsid w:val="001B4342"/>
    <w:rsid w:val="001B4773"/>
    <w:rsid w:val="001B4B99"/>
    <w:rsid w:val="001B4EC5"/>
    <w:rsid w:val="001B5DE7"/>
    <w:rsid w:val="001B6D51"/>
    <w:rsid w:val="001B71A7"/>
    <w:rsid w:val="001B790E"/>
    <w:rsid w:val="001B7D93"/>
    <w:rsid w:val="001B7FA3"/>
    <w:rsid w:val="001C0D68"/>
    <w:rsid w:val="001C17EC"/>
    <w:rsid w:val="001C189D"/>
    <w:rsid w:val="001C1D80"/>
    <w:rsid w:val="001C2A2F"/>
    <w:rsid w:val="001C3793"/>
    <w:rsid w:val="001C3EBF"/>
    <w:rsid w:val="001C43D9"/>
    <w:rsid w:val="001C45F5"/>
    <w:rsid w:val="001C4821"/>
    <w:rsid w:val="001C49B4"/>
    <w:rsid w:val="001C4E8A"/>
    <w:rsid w:val="001C59B1"/>
    <w:rsid w:val="001C5E62"/>
    <w:rsid w:val="001C6269"/>
    <w:rsid w:val="001C644B"/>
    <w:rsid w:val="001C64CC"/>
    <w:rsid w:val="001C66DF"/>
    <w:rsid w:val="001C78A3"/>
    <w:rsid w:val="001C7C79"/>
    <w:rsid w:val="001D0961"/>
    <w:rsid w:val="001D0E7E"/>
    <w:rsid w:val="001D20C3"/>
    <w:rsid w:val="001D2524"/>
    <w:rsid w:val="001D269B"/>
    <w:rsid w:val="001D271A"/>
    <w:rsid w:val="001D2CAA"/>
    <w:rsid w:val="001D321B"/>
    <w:rsid w:val="001D3293"/>
    <w:rsid w:val="001D3377"/>
    <w:rsid w:val="001D41A1"/>
    <w:rsid w:val="001D47A5"/>
    <w:rsid w:val="001D53F5"/>
    <w:rsid w:val="001D5D01"/>
    <w:rsid w:val="001D6AE5"/>
    <w:rsid w:val="001D6FD9"/>
    <w:rsid w:val="001D72F9"/>
    <w:rsid w:val="001E00C3"/>
    <w:rsid w:val="001E08C7"/>
    <w:rsid w:val="001E0988"/>
    <w:rsid w:val="001E09DF"/>
    <w:rsid w:val="001E0F20"/>
    <w:rsid w:val="001E1D1D"/>
    <w:rsid w:val="001E2AF3"/>
    <w:rsid w:val="001E2DDB"/>
    <w:rsid w:val="001E3001"/>
    <w:rsid w:val="001E36A9"/>
    <w:rsid w:val="001E3D27"/>
    <w:rsid w:val="001E3FD9"/>
    <w:rsid w:val="001E4959"/>
    <w:rsid w:val="001E61F9"/>
    <w:rsid w:val="001E6E2A"/>
    <w:rsid w:val="001E7326"/>
    <w:rsid w:val="001E77AB"/>
    <w:rsid w:val="001E7FB2"/>
    <w:rsid w:val="001F00B6"/>
    <w:rsid w:val="001F05B7"/>
    <w:rsid w:val="001F0AA2"/>
    <w:rsid w:val="001F0AF5"/>
    <w:rsid w:val="001F0CF6"/>
    <w:rsid w:val="001F11FC"/>
    <w:rsid w:val="001F1318"/>
    <w:rsid w:val="001F1324"/>
    <w:rsid w:val="001F216E"/>
    <w:rsid w:val="001F3062"/>
    <w:rsid w:val="001F3BBE"/>
    <w:rsid w:val="001F4997"/>
    <w:rsid w:val="001F73C4"/>
    <w:rsid w:val="001F7835"/>
    <w:rsid w:val="001F7BDA"/>
    <w:rsid w:val="002001D9"/>
    <w:rsid w:val="00200345"/>
    <w:rsid w:val="00200720"/>
    <w:rsid w:val="002008EC"/>
    <w:rsid w:val="0020211C"/>
    <w:rsid w:val="0020287B"/>
    <w:rsid w:val="00202E37"/>
    <w:rsid w:val="00202FB1"/>
    <w:rsid w:val="00203028"/>
    <w:rsid w:val="002032CC"/>
    <w:rsid w:val="00203F82"/>
    <w:rsid w:val="0020516A"/>
    <w:rsid w:val="00205D46"/>
    <w:rsid w:val="002065E4"/>
    <w:rsid w:val="002068DF"/>
    <w:rsid w:val="00206F05"/>
    <w:rsid w:val="00206FA0"/>
    <w:rsid w:val="0020734B"/>
    <w:rsid w:val="00207367"/>
    <w:rsid w:val="00207FAA"/>
    <w:rsid w:val="00211546"/>
    <w:rsid w:val="00211BF2"/>
    <w:rsid w:val="00212F1D"/>
    <w:rsid w:val="00213011"/>
    <w:rsid w:val="00214E1F"/>
    <w:rsid w:val="00214F48"/>
    <w:rsid w:val="00215251"/>
    <w:rsid w:val="00215E78"/>
    <w:rsid w:val="002165F1"/>
    <w:rsid w:val="00216700"/>
    <w:rsid w:val="00217341"/>
    <w:rsid w:val="002174DD"/>
    <w:rsid w:val="002175E9"/>
    <w:rsid w:val="002177BD"/>
    <w:rsid w:val="00221684"/>
    <w:rsid w:val="002217F0"/>
    <w:rsid w:val="00221E8F"/>
    <w:rsid w:val="00222D3F"/>
    <w:rsid w:val="00223E44"/>
    <w:rsid w:val="00224030"/>
    <w:rsid w:val="002247B5"/>
    <w:rsid w:val="002249F6"/>
    <w:rsid w:val="0022507D"/>
    <w:rsid w:val="002250F7"/>
    <w:rsid w:val="00225378"/>
    <w:rsid w:val="00225929"/>
    <w:rsid w:val="00225DAB"/>
    <w:rsid w:val="00225E36"/>
    <w:rsid w:val="002260D4"/>
    <w:rsid w:val="00226641"/>
    <w:rsid w:val="00226AD3"/>
    <w:rsid w:val="00226AE6"/>
    <w:rsid w:val="0022776C"/>
    <w:rsid w:val="002278FF"/>
    <w:rsid w:val="00230006"/>
    <w:rsid w:val="002304F2"/>
    <w:rsid w:val="00230C4D"/>
    <w:rsid w:val="00231ABD"/>
    <w:rsid w:val="00231C5D"/>
    <w:rsid w:val="00231E10"/>
    <w:rsid w:val="002325F4"/>
    <w:rsid w:val="00233614"/>
    <w:rsid w:val="00234D85"/>
    <w:rsid w:val="0023500E"/>
    <w:rsid w:val="002352C5"/>
    <w:rsid w:val="00235F61"/>
    <w:rsid w:val="00236421"/>
    <w:rsid w:val="00236A11"/>
    <w:rsid w:val="00237397"/>
    <w:rsid w:val="00237998"/>
    <w:rsid w:val="002408B8"/>
    <w:rsid w:val="00240938"/>
    <w:rsid w:val="00240AAC"/>
    <w:rsid w:val="00240C04"/>
    <w:rsid w:val="002417DB"/>
    <w:rsid w:val="00241FE1"/>
    <w:rsid w:val="00242114"/>
    <w:rsid w:val="00242792"/>
    <w:rsid w:val="0024281D"/>
    <w:rsid w:val="00242FA4"/>
    <w:rsid w:val="00243C9A"/>
    <w:rsid w:val="00244915"/>
    <w:rsid w:val="00244E90"/>
    <w:rsid w:val="00244F0A"/>
    <w:rsid w:val="002451CA"/>
    <w:rsid w:val="002454E1"/>
    <w:rsid w:val="002462F9"/>
    <w:rsid w:val="00246572"/>
    <w:rsid w:val="00247170"/>
    <w:rsid w:val="00247F6D"/>
    <w:rsid w:val="0025007D"/>
    <w:rsid w:val="00251375"/>
    <w:rsid w:val="00251742"/>
    <w:rsid w:val="0025243D"/>
    <w:rsid w:val="00253AE0"/>
    <w:rsid w:val="00253FB8"/>
    <w:rsid w:val="0025403C"/>
    <w:rsid w:val="0025428E"/>
    <w:rsid w:val="00254511"/>
    <w:rsid w:val="00254742"/>
    <w:rsid w:val="0025587D"/>
    <w:rsid w:val="00255DE1"/>
    <w:rsid w:val="002564AF"/>
    <w:rsid w:val="002567AD"/>
    <w:rsid w:val="00256818"/>
    <w:rsid w:val="00256C34"/>
    <w:rsid w:val="00256CF4"/>
    <w:rsid w:val="00257787"/>
    <w:rsid w:val="00257A7C"/>
    <w:rsid w:val="00257C80"/>
    <w:rsid w:val="00257D85"/>
    <w:rsid w:val="00260806"/>
    <w:rsid w:val="00262069"/>
    <w:rsid w:val="00262317"/>
    <w:rsid w:val="0026235D"/>
    <w:rsid w:val="0026276D"/>
    <w:rsid w:val="0026340C"/>
    <w:rsid w:val="00263CF2"/>
    <w:rsid w:val="00264684"/>
    <w:rsid w:val="002670FC"/>
    <w:rsid w:val="00267868"/>
    <w:rsid w:val="00270A5F"/>
    <w:rsid w:val="00270E30"/>
    <w:rsid w:val="00270ECF"/>
    <w:rsid w:val="00271353"/>
    <w:rsid w:val="00271596"/>
    <w:rsid w:val="0027190E"/>
    <w:rsid w:val="00271ADB"/>
    <w:rsid w:val="00271DED"/>
    <w:rsid w:val="00271F00"/>
    <w:rsid w:val="00272800"/>
    <w:rsid w:val="00272C67"/>
    <w:rsid w:val="00272FF6"/>
    <w:rsid w:val="00273204"/>
    <w:rsid w:val="0027332B"/>
    <w:rsid w:val="002734E4"/>
    <w:rsid w:val="00273657"/>
    <w:rsid w:val="002738AE"/>
    <w:rsid w:val="00273D8A"/>
    <w:rsid w:val="00273F11"/>
    <w:rsid w:val="00274435"/>
    <w:rsid w:val="00274614"/>
    <w:rsid w:val="00274A66"/>
    <w:rsid w:val="002750DD"/>
    <w:rsid w:val="00275C12"/>
    <w:rsid w:val="00276154"/>
    <w:rsid w:val="002765A4"/>
    <w:rsid w:val="002766FE"/>
    <w:rsid w:val="00276B68"/>
    <w:rsid w:val="00277848"/>
    <w:rsid w:val="00277DB5"/>
    <w:rsid w:val="002804A1"/>
    <w:rsid w:val="002811C5"/>
    <w:rsid w:val="00281513"/>
    <w:rsid w:val="00281657"/>
    <w:rsid w:val="0028234A"/>
    <w:rsid w:val="00282494"/>
    <w:rsid w:val="00282DB4"/>
    <w:rsid w:val="002836DC"/>
    <w:rsid w:val="00283914"/>
    <w:rsid w:val="00283B65"/>
    <w:rsid w:val="00283F8A"/>
    <w:rsid w:val="00284668"/>
    <w:rsid w:val="002847B7"/>
    <w:rsid w:val="0028494E"/>
    <w:rsid w:val="0028566F"/>
    <w:rsid w:val="002864DC"/>
    <w:rsid w:val="0028669D"/>
    <w:rsid w:val="00290266"/>
    <w:rsid w:val="002906A2"/>
    <w:rsid w:val="00290713"/>
    <w:rsid w:val="00290CD2"/>
    <w:rsid w:val="00291646"/>
    <w:rsid w:val="00291B92"/>
    <w:rsid w:val="00291D1C"/>
    <w:rsid w:val="00291F68"/>
    <w:rsid w:val="00292685"/>
    <w:rsid w:val="00292FE0"/>
    <w:rsid w:val="00293810"/>
    <w:rsid w:val="002939FB"/>
    <w:rsid w:val="00294240"/>
    <w:rsid w:val="002943B3"/>
    <w:rsid w:val="00294AD4"/>
    <w:rsid w:val="00294DA2"/>
    <w:rsid w:val="00295E26"/>
    <w:rsid w:val="00296821"/>
    <w:rsid w:val="00296E87"/>
    <w:rsid w:val="002970BE"/>
    <w:rsid w:val="00297663"/>
    <w:rsid w:val="002A00FC"/>
    <w:rsid w:val="002A12F8"/>
    <w:rsid w:val="002A1984"/>
    <w:rsid w:val="002A1D4B"/>
    <w:rsid w:val="002A25EC"/>
    <w:rsid w:val="002A2985"/>
    <w:rsid w:val="002A3241"/>
    <w:rsid w:val="002A3615"/>
    <w:rsid w:val="002A3DB4"/>
    <w:rsid w:val="002A3E07"/>
    <w:rsid w:val="002A3FA3"/>
    <w:rsid w:val="002A42E1"/>
    <w:rsid w:val="002A46B3"/>
    <w:rsid w:val="002A4C09"/>
    <w:rsid w:val="002A4E62"/>
    <w:rsid w:val="002A5E5B"/>
    <w:rsid w:val="002A62C1"/>
    <w:rsid w:val="002A6866"/>
    <w:rsid w:val="002A68D1"/>
    <w:rsid w:val="002A6E9A"/>
    <w:rsid w:val="002A75FB"/>
    <w:rsid w:val="002A7A31"/>
    <w:rsid w:val="002A7A9F"/>
    <w:rsid w:val="002B0070"/>
    <w:rsid w:val="002B028C"/>
    <w:rsid w:val="002B0C71"/>
    <w:rsid w:val="002B0C76"/>
    <w:rsid w:val="002B0F5B"/>
    <w:rsid w:val="002B2C98"/>
    <w:rsid w:val="002B3866"/>
    <w:rsid w:val="002B5587"/>
    <w:rsid w:val="002B58D5"/>
    <w:rsid w:val="002B661B"/>
    <w:rsid w:val="002B674D"/>
    <w:rsid w:val="002B6BEC"/>
    <w:rsid w:val="002B6F43"/>
    <w:rsid w:val="002B76DA"/>
    <w:rsid w:val="002B7BCF"/>
    <w:rsid w:val="002B7E27"/>
    <w:rsid w:val="002B7F56"/>
    <w:rsid w:val="002C0521"/>
    <w:rsid w:val="002C0D6F"/>
    <w:rsid w:val="002C14BA"/>
    <w:rsid w:val="002C154B"/>
    <w:rsid w:val="002C21E7"/>
    <w:rsid w:val="002C2B97"/>
    <w:rsid w:val="002C3897"/>
    <w:rsid w:val="002C3BC6"/>
    <w:rsid w:val="002C3FB3"/>
    <w:rsid w:val="002C451E"/>
    <w:rsid w:val="002C4594"/>
    <w:rsid w:val="002C4B63"/>
    <w:rsid w:val="002C4EB7"/>
    <w:rsid w:val="002C5467"/>
    <w:rsid w:val="002C5EFD"/>
    <w:rsid w:val="002C60C3"/>
    <w:rsid w:val="002C6B1D"/>
    <w:rsid w:val="002C772D"/>
    <w:rsid w:val="002D0348"/>
    <w:rsid w:val="002D04CD"/>
    <w:rsid w:val="002D0755"/>
    <w:rsid w:val="002D0967"/>
    <w:rsid w:val="002D0DFD"/>
    <w:rsid w:val="002D14AF"/>
    <w:rsid w:val="002D35B4"/>
    <w:rsid w:val="002D3DB4"/>
    <w:rsid w:val="002D4215"/>
    <w:rsid w:val="002D4332"/>
    <w:rsid w:val="002D572E"/>
    <w:rsid w:val="002D57BD"/>
    <w:rsid w:val="002D6189"/>
    <w:rsid w:val="002D6544"/>
    <w:rsid w:val="002D6867"/>
    <w:rsid w:val="002D68F4"/>
    <w:rsid w:val="002D6E74"/>
    <w:rsid w:val="002D7930"/>
    <w:rsid w:val="002E0A48"/>
    <w:rsid w:val="002E1285"/>
    <w:rsid w:val="002E2A97"/>
    <w:rsid w:val="002E2AD5"/>
    <w:rsid w:val="002E34BD"/>
    <w:rsid w:val="002E3EF1"/>
    <w:rsid w:val="002E4136"/>
    <w:rsid w:val="002E4F0A"/>
    <w:rsid w:val="002E5A3D"/>
    <w:rsid w:val="002E6955"/>
    <w:rsid w:val="002E6D5B"/>
    <w:rsid w:val="002F0DB5"/>
    <w:rsid w:val="002F108F"/>
    <w:rsid w:val="002F1108"/>
    <w:rsid w:val="002F117B"/>
    <w:rsid w:val="002F1326"/>
    <w:rsid w:val="002F1F99"/>
    <w:rsid w:val="002F3067"/>
    <w:rsid w:val="002F3CF8"/>
    <w:rsid w:val="002F3F7B"/>
    <w:rsid w:val="002F4901"/>
    <w:rsid w:val="002F51E9"/>
    <w:rsid w:val="002F630F"/>
    <w:rsid w:val="002F6410"/>
    <w:rsid w:val="002F6C20"/>
    <w:rsid w:val="002F7591"/>
    <w:rsid w:val="002F7947"/>
    <w:rsid w:val="002F7C86"/>
    <w:rsid w:val="00300D97"/>
    <w:rsid w:val="003014BE"/>
    <w:rsid w:val="00302050"/>
    <w:rsid w:val="003022BC"/>
    <w:rsid w:val="003033F3"/>
    <w:rsid w:val="00304731"/>
    <w:rsid w:val="00304E27"/>
    <w:rsid w:val="0030648A"/>
    <w:rsid w:val="0030668D"/>
    <w:rsid w:val="00307558"/>
    <w:rsid w:val="00307640"/>
    <w:rsid w:val="003104FF"/>
    <w:rsid w:val="003106B9"/>
    <w:rsid w:val="00311AF9"/>
    <w:rsid w:val="00311C7C"/>
    <w:rsid w:val="00311DFF"/>
    <w:rsid w:val="00312587"/>
    <w:rsid w:val="00312DC8"/>
    <w:rsid w:val="00313732"/>
    <w:rsid w:val="00313C87"/>
    <w:rsid w:val="003148ED"/>
    <w:rsid w:val="00314ADE"/>
    <w:rsid w:val="00314C63"/>
    <w:rsid w:val="00314C98"/>
    <w:rsid w:val="00314D3E"/>
    <w:rsid w:val="00314D79"/>
    <w:rsid w:val="00315461"/>
    <w:rsid w:val="00315491"/>
    <w:rsid w:val="00315875"/>
    <w:rsid w:val="00315E36"/>
    <w:rsid w:val="00316C5A"/>
    <w:rsid w:val="003174E1"/>
    <w:rsid w:val="00317662"/>
    <w:rsid w:val="00320442"/>
    <w:rsid w:val="003215C6"/>
    <w:rsid w:val="003217C5"/>
    <w:rsid w:val="00321F44"/>
    <w:rsid w:val="00322C07"/>
    <w:rsid w:val="00322C37"/>
    <w:rsid w:val="00322D31"/>
    <w:rsid w:val="00322EA2"/>
    <w:rsid w:val="003236C5"/>
    <w:rsid w:val="00324A74"/>
    <w:rsid w:val="00324C31"/>
    <w:rsid w:val="00324E3C"/>
    <w:rsid w:val="00325025"/>
    <w:rsid w:val="00325255"/>
    <w:rsid w:val="00325420"/>
    <w:rsid w:val="00325692"/>
    <w:rsid w:val="00325E6D"/>
    <w:rsid w:val="00326016"/>
    <w:rsid w:val="003263BA"/>
    <w:rsid w:val="003264DE"/>
    <w:rsid w:val="00326615"/>
    <w:rsid w:val="00326740"/>
    <w:rsid w:val="003300A8"/>
    <w:rsid w:val="0033017A"/>
    <w:rsid w:val="00330DF2"/>
    <w:rsid w:val="00331779"/>
    <w:rsid w:val="00331A8F"/>
    <w:rsid w:val="00332051"/>
    <w:rsid w:val="00332315"/>
    <w:rsid w:val="003325EA"/>
    <w:rsid w:val="00332DA4"/>
    <w:rsid w:val="00333277"/>
    <w:rsid w:val="00333B9A"/>
    <w:rsid w:val="00333E56"/>
    <w:rsid w:val="00334099"/>
    <w:rsid w:val="00334202"/>
    <w:rsid w:val="00334A62"/>
    <w:rsid w:val="00334D53"/>
    <w:rsid w:val="00334DA0"/>
    <w:rsid w:val="00335458"/>
    <w:rsid w:val="003358CA"/>
    <w:rsid w:val="00335BA6"/>
    <w:rsid w:val="0033767C"/>
    <w:rsid w:val="003403E3"/>
    <w:rsid w:val="003405A6"/>
    <w:rsid w:val="00340685"/>
    <w:rsid w:val="00340859"/>
    <w:rsid w:val="00340D21"/>
    <w:rsid w:val="0034119D"/>
    <w:rsid w:val="00343703"/>
    <w:rsid w:val="00343ECD"/>
    <w:rsid w:val="00344BEF"/>
    <w:rsid w:val="00344C33"/>
    <w:rsid w:val="00345775"/>
    <w:rsid w:val="00345C57"/>
    <w:rsid w:val="003464B3"/>
    <w:rsid w:val="003467DE"/>
    <w:rsid w:val="003468AC"/>
    <w:rsid w:val="00346BBC"/>
    <w:rsid w:val="0034739E"/>
    <w:rsid w:val="003473C3"/>
    <w:rsid w:val="00347ADA"/>
    <w:rsid w:val="00350703"/>
    <w:rsid w:val="003507B6"/>
    <w:rsid w:val="00350C1C"/>
    <w:rsid w:val="00350CDA"/>
    <w:rsid w:val="003511A2"/>
    <w:rsid w:val="003513C2"/>
    <w:rsid w:val="0035164A"/>
    <w:rsid w:val="003517B0"/>
    <w:rsid w:val="00351810"/>
    <w:rsid w:val="00352F20"/>
    <w:rsid w:val="00353456"/>
    <w:rsid w:val="003538D3"/>
    <w:rsid w:val="00354181"/>
    <w:rsid w:val="003544D0"/>
    <w:rsid w:val="00354579"/>
    <w:rsid w:val="003554E0"/>
    <w:rsid w:val="0035571C"/>
    <w:rsid w:val="00355935"/>
    <w:rsid w:val="00355DB9"/>
    <w:rsid w:val="0035641E"/>
    <w:rsid w:val="00356675"/>
    <w:rsid w:val="00356A8A"/>
    <w:rsid w:val="00356D2D"/>
    <w:rsid w:val="00357293"/>
    <w:rsid w:val="003601FC"/>
    <w:rsid w:val="00360421"/>
    <w:rsid w:val="00360468"/>
    <w:rsid w:val="00360CEA"/>
    <w:rsid w:val="003612F3"/>
    <w:rsid w:val="0036174B"/>
    <w:rsid w:val="00361DFB"/>
    <w:rsid w:val="003626E7"/>
    <w:rsid w:val="00362A55"/>
    <w:rsid w:val="00362DF1"/>
    <w:rsid w:val="00363C38"/>
    <w:rsid w:val="00363F93"/>
    <w:rsid w:val="00363FD9"/>
    <w:rsid w:val="00364F72"/>
    <w:rsid w:val="00366006"/>
    <w:rsid w:val="0036663A"/>
    <w:rsid w:val="00367C08"/>
    <w:rsid w:val="00367C14"/>
    <w:rsid w:val="00367EBF"/>
    <w:rsid w:val="0037045C"/>
    <w:rsid w:val="00371371"/>
    <w:rsid w:val="00371506"/>
    <w:rsid w:val="00371FA1"/>
    <w:rsid w:val="003723C5"/>
    <w:rsid w:val="00372A5D"/>
    <w:rsid w:val="003731B9"/>
    <w:rsid w:val="00373963"/>
    <w:rsid w:val="0037412B"/>
    <w:rsid w:val="00374616"/>
    <w:rsid w:val="00374B3C"/>
    <w:rsid w:val="00374D55"/>
    <w:rsid w:val="003761C0"/>
    <w:rsid w:val="003761EF"/>
    <w:rsid w:val="003762C8"/>
    <w:rsid w:val="0037692D"/>
    <w:rsid w:val="00376C81"/>
    <w:rsid w:val="00376DC3"/>
    <w:rsid w:val="0037799B"/>
    <w:rsid w:val="00377D87"/>
    <w:rsid w:val="00377E27"/>
    <w:rsid w:val="0038004F"/>
    <w:rsid w:val="0038081C"/>
    <w:rsid w:val="00380A9C"/>
    <w:rsid w:val="00380D49"/>
    <w:rsid w:val="003818DA"/>
    <w:rsid w:val="0038193D"/>
    <w:rsid w:val="00381AAA"/>
    <w:rsid w:val="003820D0"/>
    <w:rsid w:val="00382280"/>
    <w:rsid w:val="003831D5"/>
    <w:rsid w:val="0038344C"/>
    <w:rsid w:val="00383A5C"/>
    <w:rsid w:val="00383B94"/>
    <w:rsid w:val="00384634"/>
    <w:rsid w:val="00384ECA"/>
    <w:rsid w:val="00385000"/>
    <w:rsid w:val="003854F4"/>
    <w:rsid w:val="00386183"/>
    <w:rsid w:val="003866CA"/>
    <w:rsid w:val="00390B62"/>
    <w:rsid w:val="00390EB1"/>
    <w:rsid w:val="003913F5"/>
    <w:rsid w:val="00391DD1"/>
    <w:rsid w:val="00391FA2"/>
    <w:rsid w:val="00392113"/>
    <w:rsid w:val="0039223D"/>
    <w:rsid w:val="003928B4"/>
    <w:rsid w:val="00393D12"/>
    <w:rsid w:val="0039446B"/>
    <w:rsid w:val="00396705"/>
    <w:rsid w:val="003968E7"/>
    <w:rsid w:val="003972FB"/>
    <w:rsid w:val="00397D34"/>
    <w:rsid w:val="003A0BDC"/>
    <w:rsid w:val="003A0C89"/>
    <w:rsid w:val="003A0DB6"/>
    <w:rsid w:val="003A0E4A"/>
    <w:rsid w:val="003A1ECE"/>
    <w:rsid w:val="003A2CC6"/>
    <w:rsid w:val="003A30D3"/>
    <w:rsid w:val="003A3BFC"/>
    <w:rsid w:val="003A432B"/>
    <w:rsid w:val="003A47BE"/>
    <w:rsid w:val="003A5271"/>
    <w:rsid w:val="003A64AB"/>
    <w:rsid w:val="003A7101"/>
    <w:rsid w:val="003A72EC"/>
    <w:rsid w:val="003A7752"/>
    <w:rsid w:val="003B08D6"/>
    <w:rsid w:val="003B1908"/>
    <w:rsid w:val="003B1ABF"/>
    <w:rsid w:val="003B1CD1"/>
    <w:rsid w:val="003B1E33"/>
    <w:rsid w:val="003B20F4"/>
    <w:rsid w:val="003B2489"/>
    <w:rsid w:val="003B29EE"/>
    <w:rsid w:val="003B2AB1"/>
    <w:rsid w:val="003B339E"/>
    <w:rsid w:val="003B33F4"/>
    <w:rsid w:val="003B3B50"/>
    <w:rsid w:val="003B3D73"/>
    <w:rsid w:val="003B3E0E"/>
    <w:rsid w:val="003B5771"/>
    <w:rsid w:val="003B58B8"/>
    <w:rsid w:val="003B6076"/>
    <w:rsid w:val="003B6104"/>
    <w:rsid w:val="003B6D06"/>
    <w:rsid w:val="003B6DC5"/>
    <w:rsid w:val="003B71F1"/>
    <w:rsid w:val="003C1355"/>
    <w:rsid w:val="003C1691"/>
    <w:rsid w:val="003C16DA"/>
    <w:rsid w:val="003C1D4E"/>
    <w:rsid w:val="003C24F8"/>
    <w:rsid w:val="003C25BB"/>
    <w:rsid w:val="003C294D"/>
    <w:rsid w:val="003C2E4F"/>
    <w:rsid w:val="003C38E8"/>
    <w:rsid w:val="003C3E50"/>
    <w:rsid w:val="003C3EA5"/>
    <w:rsid w:val="003C4428"/>
    <w:rsid w:val="003C4C5F"/>
    <w:rsid w:val="003C4C73"/>
    <w:rsid w:val="003C53E3"/>
    <w:rsid w:val="003C69E8"/>
    <w:rsid w:val="003C6C23"/>
    <w:rsid w:val="003C7726"/>
    <w:rsid w:val="003C785B"/>
    <w:rsid w:val="003D0026"/>
    <w:rsid w:val="003D03B6"/>
    <w:rsid w:val="003D03D5"/>
    <w:rsid w:val="003D06EB"/>
    <w:rsid w:val="003D09F3"/>
    <w:rsid w:val="003D1697"/>
    <w:rsid w:val="003D19D0"/>
    <w:rsid w:val="003D23C4"/>
    <w:rsid w:val="003D490C"/>
    <w:rsid w:val="003D4C41"/>
    <w:rsid w:val="003D579D"/>
    <w:rsid w:val="003D5A68"/>
    <w:rsid w:val="003D6D15"/>
    <w:rsid w:val="003D73D7"/>
    <w:rsid w:val="003D7846"/>
    <w:rsid w:val="003E027B"/>
    <w:rsid w:val="003E1211"/>
    <w:rsid w:val="003E1BCF"/>
    <w:rsid w:val="003E2A58"/>
    <w:rsid w:val="003E44A1"/>
    <w:rsid w:val="003E4C74"/>
    <w:rsid w:val="003E617F"/>
    <w:rsid w:val="003E662D"/>
    <w:rsid w:val="003E7291"/>
    <w:rsid w:val="003E7E0D"/>
    <w:rsid w:val="003F060B"/>
    <w:rsid w:val="003F0888"/>
    <w:rsid w:val="003F0CA1"/>
    <w:rsid w:val="003F0F9B"/>
    <w:rsid w:val="003F1353"/>
    <w:rsid w:val="003F339E"/>
    <w:rsid w:val="003F384B"/>
    <w:rsid w:val="003F3BF2"/>
    <w:rsid w:val="003F3CBC"/>
    <w:rsid w:val="003F3D5A"/>
    <w:rsid w:val="003F41DE"/>
    <w:rsid w:val="003F4A06"/>
    <w:rsid w:val="003F4C72"/>
    <w:rsid w:val="003F4E32"/>
    <w:rsid w:val="003F56DD"/>
    <w:rsid w:val="003F59FB"/>
    <w:rsid w:val="003F5A01"/>
    <w:rsid w:val="003F690B"/>
    <w:rsid w:val="003F6C80"/>
    <w:rsid w:val="003F7490"/>
    <w:rsid w:val="003F7681"/>
    <w:rsid w:val="003F7F0B"/>
    <w:rsid w:val="00400283"/>
    <w:rsid w:val="0040059A"/>
    <w:rsid w:val="00400982"/>
    <w:rsid w:val="004009D4"/>
    <w:rsid w:val="00401329"/>
    <w:rsid w:val="004014F7"/>
    <w:rsid w:val="0040187B"/>
    <w:rsid w:val="00401A39"/>
    <w:rsid w:val="00401ACF"/>
    <w:rsid w:val="0040251E"/>
    <w:rsid w:val="004029A3"/>
    <w:rsid w:val="00403696"/>
    <w:rsid w:val="004038FD"/>
    <w:rsid w:val="00403B2B"/>
    <w:rsid w:val="00403D40"/>
    <w:rsid w:val="00404413"/>
    <w:rsid w:val="00404BFA"/>
    <w:rsid w:val="00405422"/>
    <w:rsid w:val="004062F1"/>
    <w:rsid w:val="0040654A"/>
    <w:rsid w:val="00406645"/>
    <w:rsid w:val="0040693D"/>
    <w:rsid w:val="00406CEA"/>
    <w:rsid w:val="00407535"/>
    <w:rsid w:val="0040797E"/>
    <w:rsid w:val="004105CF"/>
    <w:rsid w:val="00411DDA"/>
    <w:rsid w:val="0041291A"/>
    <w:rsid w:val="00414BEF"/>
    <w:rsid w:val="00414E01"/>
    <w:rsid w:val="00415657"/>
    <w:rsid w:val="00415A5E"/>
    <w:rsid w:val="004160A2"/>
    <w:rsid w:val="0041646C"/>
    <w:rsid w:val="0041725B"/>
    <w:rsid w:val="00417573"/>
    <w:rsid w:val="004175DD"/>
    <w:rsid w:val="00417739"/>
    <w:rsid w:val="00417B7D"/>
    <w:rsid w:val="00417D24"/>
    <w:rsid w:val="004203A4"/>
    <w:rsid w:val="00420BD6"/>
    <w:rsid w:val="004210C7"/>
    <w:rsid w:val="00421649"/>
    <w:rsid w:val="00421753"/>
    <w:rsid w:val="00421B4D"/>
    <w:rsid w:val="00421F70"/>
    <w:rsid w:val="004228AC"/>
    <w:rsid w:val="00422D03"/>
    <w:rsid w:val="00423AFD"/>
    <w:rsid w:val="00423E2C"/>
    <w:rsid w:val="00424205"/>
    <w:rsid w:val="00424431"/>
    <w:rsid w:val="00424574"/>
    <w:rsid w:val="00424F33"/>
    <w:rsid w:val="00425CFC"/>
    <w:rsid w:val="0042607D"/>
    <w:rsid w:val="00426E8B"/>
    <w:rsid w:val="00426F91"/>
    <w:rsid w:val="00427492"/>
    <w:rsid w:val="00427B46"/>
    <w:rsid w:val="004302B7"/>
    <w:rsid w:val="00430FA2"/>
    <w:rsid w:val="004312CB"/>
    <w:rsid w:val="004313A9"/>
    <w:rsid w:val="004318F3"/>
    <w:rsid w:val="00431972"/>
    <w:rsid w:val="004319BE"/>
    <w:rsid w:val="00432134"/>
    <w:rsid w:val="00432EC9"/>
    <w:rsid w:val="004332A0"/>
    <w:rsid w:val="004337BE"/>
    <w:rsid w:val="00433976"/>
    <w:rsid w:val="004341D4"/>
    <w:rsid w:val="00434846"/>
    <w:rsid w:val="004356E1"/>
    <w:rsid w:val="0043628A"/>
    <w:rsid w:val="004367E4"/>
    <w:rsid w:val="00436BFD"/>
    <w:rsid w:val="004372C9"/>
    <w:rsid w:val="0043745E"/>
    <w:rsid w:val="00437A27"/>
    <w:rsid w:val="00440687"/>
    <w:rsid w:val="00440F81"/>
    <w:rsid w:val="00441535"/>
    <w:rsid w:val="004417FF"/>
    <w:rsid w:val="00441941"/>
    <w:rsid w:val="004419B8"/>
    <w:rsid w:val="00441C54"/>
    <w:rsid w:val="00441CA5"/>
    <w:rsid w:val="00441CE9"/>
    <w:rsid w:val="00441FED"/>
    <w:rsid w:val="0044274E"/>
    <w:rsid w:val="004428F1"/>
    <w:rsid w:val="00442BE2"/>
    <w:rsid w:val="00442D16"/>
    <w:rsid w:val="00442DB0"/>
    <w:rsid w:val="00442F8C"/>
    <w:rsid w:val="004434B4"/>
    <w:rsid w:val="00443B6E"/>
    <w:rsid w:val="0044491E"/>
    <w:rsid w:val="00444A43"/>
    <w:rsid w:val="0044570A"/>
    <w:rsid w:val="00446298"/>
    <w:rsid w:val="0044670B"/>
    <w:rsid w:val="00447459"/>
    <w:rsid w:val="004478C4"/>
    <w:rsid w:val="00447C73"/>
    <w:rsid w:val="00450087"/>
    <w:rsid w:val="004508BF"/>
    <w:rsid w:val="004510C7"/>
    <w:rsid w:val="00451175"/>
    <w:rsid w:val="00451643"/>
    <w:rsid w:val="00451B74"/>
    <w:rsid w:val="00451EEA"/>
    <w:rsid w:val="00452630"/>
    <w:rsid w:val="00452632"/>
    <w:rsid w:val="00452C67"/>
    <w:rsid w:val="00453043"/>
    <w:rsid w:val="00453344"/>
    <w:rsid w:val="004537F3"/>
    <w:rsid w:val="00454E8A"/>
    <w:rsid w:val="0045500C"/>
    <w:rsid w:val="004552FB"/>
    <w:rsid w:val="004557D8"/>
    <w:rsid w:val="00455CC4"/>
    <w:rsid w:val="00456B1B"/>
    <w:rsid w:val="00457751"/>
    <w:rsid w:val="00457B35"/>
    <w:rsid w:val="00457BE5"/>
    <w:rsid w:val="00457E1F"/>
    <w:rsid w:val="00457F0A"/>
    <w:rsid w:val="0046002F"/>
    <w:rsid w:val="00460275"/>
    <w:rsid w:val="0046055E"/>
    <w:rsid w:val="00460CD4"/>
    <w:rsid w:val="00461698"/>
    <w:rsid w:val="00461A97"/>
    <w:rsid w:val="00461F5D"/>
    <w:rsid w:val="00462003"/>
    <w:rsid w:val="004624D1"/>
    <w:rsid w:val="00462718"/>
    <w:rsid w:val="00462F9A"/>
    <w:rsid w:val="00463D5A"/>
    <w:rsid w:val="00464166"/>
    <w:rsid w:val="00465AB4"/>
    <w:rsid w:val="00466826"/>
    <w:rsid w:val="00466920"/>
    <w:rsid w:val="00466EEB"/>
    <w:rsid w:val="004672A4"/>
    <w:rsid w:val="004677B7"/>
    <w:rsid w:val="004712AD"/>
    <w:rsid w:val="00471CBD"/>
    <w:rsid w:val="004720AD"/>
    <w:rsid w:val="00472898"/>
    <w:rsid w:val="00473CCC"/>
    <w:rsid w:val="004746F2"/>
    <w:rsid w:val="004748D3"/>
    <w:rsid w:val="004749B5"/>
    <w:rsid w:val="004749C4"/>
    <w:rsid w:val="00474B09"/>
    <w:rsid w:val="00475232"/>
    <w:rsid w:val="0047559E"/>
    <w:rsid w:val="004755EE"/>
    <w:rsid w:val="00475C08"/>
    <w:rsid w:val="00476925"/>
    <w:rsid w:val="00476D97"/>
    <w:rsid w:val="0047710E"/>
    <w:rsid w:val="004773A8"/>
    <w:rsid w:val="00477807"/>
    <w:rsid w:val="00477D8B"/>
    <w:rsid w:val="00480051"/>
    <w:rsid w:val="00480AC5"/>
    <w:rsid w:val="00480EE7"/>
    <w:rsid w:val="004816D3"/>
    <w:rsid w:val="00482744"/>
    <w:rsid w:val="00482EEC"/>
    <w:rsid w:val="00482F2B"/>
    <w:rsid w:val="00483517"/>
    <w:rsid w:val="004839DF"/>
    <w:rsid w:val="00483A63"/>
    <w:rsid w:val="00484CA2"/>
    <w:rsid w:val="0048563E"/>
    <w:rsid w:val="0048582D"/>
    <w:rsid w:val="00485E5B"/>
    <w:rsid w:val="00486322"/>
    <w:rsid w:val="0048663B"/>
    <w:rsid w:val="00487C7C"/>
    <w:rsid w:val="00487D74"/>
    <w:rsid w:val="00490F32"/>
    <w:rsid w:val="00490FAF"/>
    <w:rsid w:val="004913F4"/>
    <w:rsid w:val="004917D9"/>
    <w:rsid w:val="004919A2"/>
    <w:rsid w:val="00491B5B"/>
    <w:rsid w:val="004925A8"/>
    <w:rsid w:val="00492C9C"/>
    <w:rsid w:val="00492CF9"/>
    <w:rsid w:val="004956E4"/>
    <w:rsid w:val="00495CEA"/>
    <w:rsid w:val="00496336"/>
    <w:rsid w:val="00496E57"/>
    <w:rsid w:val="004970D2"/>
    <w:rsid w:val="0049722A"/>
    <w:rsid w:val="00497419"/>
    <w:rsid w:val="0049745C"/>
    <w:rsid w:val="0049781A"/>
    <w:rsid w:val="0049798D"/>
    <w:rsid w:val="004A021C"/>
    <w:rsid w:val="004A0741"/>
    <w:rsid w:val="004A130D"/>
    <w:rsid w:val="004A13B0"/>
    <w:rsid w:val="004A17B4"/>
    <w:rsid w:val="004A1A87"/>
    <w:rsid w:val="004A1AD1"/>
    <w:rsid w:val="004A28F7"/>
    <w:rsid w:val="004A2C63"/>
    <w:rsid w:val="004A2D66"/>
    <w:rsid w:val="004A3741"/>
    <w:rsid w:val="004A44CD"/>
    <w:rsid w:val="004A4521"/>
    <w:rsid w:val="004A4C84"/>
    <w:rsid w:val="004A52B6"/>
    <w:rsid w:val="004A5FBC"/>
    <w:rsid w:val="004A5FFB"/>
    <w:rsid w:val="004A6F58"/>
    <w:rsid w:val="004A70EA"/>
    <w:rsid w:val="004A7E96"/>
    <w:rsid w:val="004B00CF"/>
    <w:rsid w:val="004B02C3"/>
    <w:rsid w:val="004B0723"/>
    <w:rsid w:val="004B2708"/>
    <w:rsid w:val="004B27FC"/>
    <w:rsid w:val="004B2E05"/>
    <w:rsid w:val="004B39A1"/>
    <w:rsid w:val="004B412F"/>
    <w:rsid w:val="004B48B6"/>
    <w:rsid w:val="004B4CE1"/>
    <w:rsid w:val="004B5B11"/>
    <w:rsid w:val="004B5B6A"/>
    <w:rsid w:val="004B5D03"/>
    <w:rsid w:val="004B6924"/>
    <w:rsid w:val="004B69F0"/>
    <w:rsid w:val="004B6A79"/>
    <w:rsid w:val="004C1082"/>
    <w:rsid w:val="004C1722"/>
    <w:rsid w:val="004C1C38"/>
    <w:rsid w:val="004C274D"/>
    <w:rsid w:val="004C28AA"/>
    <w:rsid w:val="004C2B60"/>
    <w:rsid w:val="004C2E73"/>
    <w:rsid w:val="004C3064"/>
    <w:rsid w:val="004C322C"/>
    <w:rsid w:val="004C3481"/>
    <w:rsid w:val="004C375F"/>
    <w:rsid w:val="004C3B9B"/>
    <w:rsid w:val="004C3BC3"/>
    <w:rsid w:val="004C3E45"/>
    <w:rsid w:val="004C4C5E"/>
    <w:rsid w:val="004C51F5"/>
    <w:rsid w:val="004C55F8"/>
    <w:rsid w:val="004C68C8"/>
    <w:rsid w:val="004D001D"/>
    <w:rsid w:val="004D02CE"/>
    <w:rsid w:val="004D046E"/>
    <w:rsid w:val="004D067D"/>
    <w:rsid w:val="004D0ADC"/>
    <w:rsid w:val="004D16C5"/>
    <w:rsid w:val="004D190C"/>
    <w:rsid w:val="004D3240"/>
    <w:rsid w:val="004D3421"/>
    <w:rsid w:val="004D358B"/>
    <w:rsid w:val="004D387D"/>
    <w:rsid w:val="004D42EC"/>
    <w:rsid w:val="004D438D"/>
    <w:rsid w:val="004D443B"/>
    <w:rsid w:val="004D47FE"/>
    <w:rsid w:val="004D48E3"/>
    <w:rsid w:val="004D490E"/>
    <w:rsid w:val="004D4FE0"/>
    <w:rsid w:val="004D5020"/>
    <w:rsid w:val="004D5DFE"/>
    <w:rsid w:val="004D6350"/>
    <w:rsid w:val="004D6EA4"/>
    <w:rsid w:val="004D7407"/>
    <w:rsid w:val="004D7CD6"/>
    <w:rsid w:val="004E02C5"/>
    <w:rsid w:val="004E040D"/>
    <w:rsid w:val="004E1E0D"/>
    <w:rsid w:val="004E24D8"/>
    <w:rsid w:val="004E25B5"/>
    <w:rsid w:val="004E3741"/>
    <w:rsid w:val="004E3BFB"/>
    <w:rsid w:val="004E4084"/>
    <w:rsid w:val="004E463F"/>
    <w:rsid w:val="004E4869"/>
    <w:rsid w:val="004E4CFF"/>
    <w:rsid w:val="004E5675"/>
    <w:rsid w:val="004E7709"/>
    <w:rsid w:val="004E77D5"/>
    <w:rsid w:val="004E7D6B"/>
    <w:rsid w:val="004E7FA1"/>
    <w:rsid w:val="004F0199"/>
    <w:rsid w:val="004F0309"/>
    <w:rsid w:val="004F03B4"/>
    <w:rsid w:val="004F093A"/>
    <w:rsid w:val="004F0A6A"/>
    <w:rsid w:val="004F0CB8"/>
    <w:rsid w:val="004F1358"/>
    <w:rsid w:val="004F1A69"/>
    <w:rsid w:val="004F1B16"/>
    <w:rsid w:val="004F1F5A"/>
    <w:rsid w:val="004F288E"/>
    <w:rsid w:val="004F2C16"/>
    <w:rsid w:val="004F3495"/>
    <w:rsid w:val="004F3D1C"/>
    <w:rsid w:val="004F3F30"/>
    <w:rsid w:val="004F4203"/>
    <w:rsid w:val="004F43EE"/>
    <w:rsid w:val="004F473B"/>
    <w:rsid w:val="004F5182"/>
    <w:rsid w:val="004F5EB5"/>
    <w:rsid w:val="004F628C"/>
    <w:rsid w:val="004F6499"/>
    <w:rsid w:val="004F6506"/>
    <w:rsid w:val="004F6566"/>
    <w:rsid w:val="004F73A8"/>
    <w:rsid w:val="004F7B6B"/>
    <w:rsid w:val="004F7CE2"/>
    <w:rsid w:val="00500013"/>
    <w:rsid w:val="0050048C"/>
    <w:rsid w:val="005006E4"/>
    <w:rsid w:val="005011C1"/>
    <w:rsid w:val="00501334"/>
    <w:rsid w:val="00501A1A"/>
    <w:rsid w:val="00501BBE"/>
    <w:rsid w:val="00501BDF"/>
    <w:rsid w:val="00501E9B"/>
    <w:rsid w:val="0050216C"/>
    <w:rsid w:val="0050253F"/>
    <w:rsid w:val="0050295A"/>
    <w:rsid w:val="00503844"/>
    <w:rsid w:val="005038B6"/>
    <w:rsid w:val="00503AF5"/>
    <w:rsid w:val="00504B78"/>
    <w:rsid w:val="00504C0E"/>
    <w:rsid w:val="005057DA"/>
    <w:rsid w:val="00505FEE"/>
    <w:rsid w:val="00506DDB"/>
    <w:rsid w:val="005072EB"/>
    <w:rsid w:val="00507442"/>
    <w:rsid w:val="00507475"/>
    <w:rsid w:val="0050786B"/>
    <w:rsid w:val="00507BCE"/>
    <w:rsid w:val="00510209"/>
    <w:rsid w:val="00510595"/>
    <w:rsid w:val="0051060C"/>
    <w:rsid w:val="00510A9B"/>
    <w:rsid w:val="005112CF"/>
    <w:rsid w:val="00511D9A"/>
    <w:rsid w:val="00511FF2"/>
    <w:rsid w:val="0051244F"/>
    <w:rsid w:val="00512B7D"/>
    <w:rsid w:val="00512C18"/>
    <w:rsid w:val="005143C2"/>
    <w:rsid w:val="00514D2F"/>
    <w:rsid w:val="0051506A"/>
    <w:rsid w:val="00515296"/>
    <w:rsid w:val="005153A2"/>
    <w:rsid w:val="00515FFF"/>
    <w:rsid w:val="005160C9"/>
    <w:rsid w:val="00516500"/>
    <w:rsid w:val="005167E1"/>
    <w:rsid w:val="00516CDE"/>
    <w:rsid w:val="005171F5"/>
    <w:rsid w:val="005175E2"/>
    <w:rsid w:val="00517682"/>
    <w:rsid w:val="005204DD"/>
    <w:rsid w:val="00520832"/>
    <w:rsid w:val="005208A6"/>
    <w:rsid w:val="00520BA4"/>
    <w:rsid w:val="00520DE5"/>
    <w:rsid w:val="005217EE"/>
    <w:rsid w:val="00521971"/>
    <w:rsid w:val="00521E58"/>
    <w:rsid w:val="00522653"/>
    <w:rsid w:val="00522FAA"/>
    <w:rsid w:val="005235B7"/>
    <w:rsid w:val="00523717"/>
    <w:rsid w:val="00523E7D"/>
    <w:rsid w:val="00524B1D"/>
    <w:rsid w:val="0052551C"/>
    <w:rsid w:val="0052576B"/>
    <w:rsid w:val="00525B10"/>
    <w:rsid w:val="00525E9C"/>
    <w:rsid w:val="00526DD9"/>
    <w:rsid w:val="00531B3B"/>
    <w:rsid w:val="00531E7D"/>
    <w:rsid w:val="00532193"/>
    <w:rsid w:val="005329DC"/>
    <w:rsid w:val="0053337E"/>
    <w:rsid w:val="005343B8"/>
    <w:rsid w:val="00534B61"/>
    <w:rsid w:val="00535157"/>
    <w:rsid w:val="00535B30"/>
    <w:rsid w:val="00535D7F"/>
    <w:rsid w:val="0053626E"/>
    <w:rsid w:val="00536739"/>
    <w:rsid w:val="005379E1"/>
    <w:rsid w:val="0054072F"/>
    <w:rsid w:val="00540F0C"/>
    <w:rsid w:val="00541394"/>
    <w:rsid w:val="00542021"/>
    <w:rsid w:val="005422CC"/>
    <w:rsid w:val="00542711"/>
    <w:rsid w:val="00542C8D"/>
    <w:rsid w:val="005430AE"/>
    <w:rsid w:val="00543D97"/>
    <w:rsid w:val="00543DC1"/>
    <w:rsid w:val="00543E18"/>
    <w:rsid w:val="005448B0"/>
    <w:rsid w:val="00544BA1"/>
    <w:rsid w:val="00544D3F"/>
    <w:rsid w:val="005457CF"/>
    <w:rsid w:val="00545F94"/>
    <w:rsid w:val="00546CC1"/>
    <w:rsid w:val="0054764C"/>
    <w:rsid w:val="0055022D"/>
    <w:rsid w:val="00550C94"/>
    <w:rsid w:val="005510A7"/>
    <w:rsid w:val="00551464"/>
    <w:rsid w:val="0055181A"/>
    <w:rsid w:val="00551BA5"/>
    <w:rsid w:val="005520D0"/>
    <w:rsid w:val="005522C7"/>
    <w:rsid w:val="005522E6"/>
    <w:rsid w:val="005523F2"/>
    <w:rsid w:val="00552B22"/>
    <w:rsid w:val="00552C32"/>
    <w:rsid w:val="00552D95"/>
    <w:rsid w:val="00553559"/>
    <w:rsid w:val="0055550C"/>
    <w:rsid w:val="00556428"/>
    <w:rsid w:val="00556C5E"/>
    <w:rsid w:val="00557649"/>
    <w:rsid w:val="005578BA"/>
    <w:rsid w:val="00557B58"/>
    <w:rsid w:val="00557B78"/>
    <w:rsid w:val="0056015B"/>
    <w:rsid w:val="005605D7"/>
    <w:rsid w:val="00560F1B"/>
    <w:rsid w:val="005613E9"/>
    <w:rsid w:val="0056183E"/>
    <w:rsid w:val="00561A84"/>
    <w:rsid w:val="00561FD0"/>
    <w:rsid w:val="005623F9"/>
    <w:rsid w:val="00562A26"/>
    <w:rsid w:val="00564011"/>
    <w:rsid w:val="005645AC"/>
    <w:rsid w:val="005646D8"/>
    <w:rsid w:val="005652AC"/>
    <w:rsid w:val="00565558"/>
    <w:rsid w:val="00565EA1"/>
    <w:rsid w:val="0056647B"/>
    <w:rsid w:val="00566D23"/>
    <w:rsid w:val="005672BC"/>
    <w:rsid w:val="0056735A"/>
    <w:rsid w:val="00567452"/>
    <w:rsid w:val="00567938"/>
    <w:rsid w:val="00567C25"/>
    <w:rsid w:val="005700E4"/>
    <w:rsid w:val="005709C8"/>
    <w:rsid w:val="00570B8C"/>
    <w:rsid w:val="005712A5"/>
    <w:rsid w:val="00571533"/>
    <w:rsid w:val="00571C1D"/>
    <w:rsid w:val="005720D1"/>
    <w:rsid w:val="00572274"/>
    <w:rsid w:val="00572510"/>
    <w:rsid w:val="00572776"/>
    <w:rsid w:val="00572BBD"/>
    <w:rsid w:val="005732F1"/>
    <w:rsid w:val="0057332A"/>
    <w:rsid w:val="00573A66"/>
    <w:rsid w:val="00573AD7"/>
    <w:rsid w:val="00573C8E"/>
    <w:rsid w:val="00574475"/>
    <w:rsid w:val="00574C24"/>
    <w:rsid w:val="005759CC"/>
    <w:rsid w:val="00576462"/>
    <w:rsid w:val="00576647"/>
    <w:rsid w:val="00576D82"/>
    <w:rsid w:val="00577341"/>
    <w:rsid w:val="00580481"/>
    <w:rsid w:val="00580EDC"/>
    <w:rsid w:val="00581748"/>
    <w:rsid w:val="0058191E"/>
    <w:rsid w:val="00581ABC"/>
    <w:rsid w:val="00581FDE"/>
    <w:rsid w:val="0058230D"/>
    <w:rsid w:val="0058273D"/>
    <w:rsid w:val="00582D2B"/>
    <w:rsid w:val="0058366E"/>
    <w:rsid w:val="0058385F"/>
    <w:rsid w:val="00583B52"/>
    <w:rsid w:val="00583F81"/>
    <w:rsid w:val="005840AE"/>
    <w:rsid w:val="0058481E"/>
    <w:rsid w:val="00584E90"/>
    <w:rsid w:val="0058508A"/>
    <w:rsid w:val="00585D38"/>
    <w:rsid w:val="00585E42"/>
    <w:rsid w:val="00586979"/>
    <w:rsid w:val="005879F5"/>
    <w:rsid w:val="00587B4D"/>
    <w:rsid w:val="00587BC4"/>
    <w:rsid w:val="00590292"/>
    <w:rsid w:val="00590D83"/>
    <w:rsid w:val="00591312"/>
    <w:rsid w:val="0059227E"/>
    <w:rsid w:val="0059251B"/>
    <w:rsid w:val="00592555"/>
    <w:rsid w:val="00593827"/>
    <w:rsid w:val="00593C02"/>
    <w:rsid w:val="00593E28"/>
    <w:rsid w:val="005947FC"/>
    <w:rsid w:val="00594C14"/>
    <w:rsid w:val="00594D26"/>
    <w:rsid w:val="00594F2B"/>
    <w:rsid w:val="0059555C"/>
    <w:rsid w:val="0059559E"/>
    <w:rsid w:val="005958CE"/>
    <w:rsid w:val="00595C96"/>
    <w:rsid w:val="005964AD"/>
    <w:rsid w:val="00596566"/>
    <w:rsid w:val="00596F30"/>
    <w:rsid w:val="00596FA4"/>
    <w:rsid w:val="005970B2"/>
    <w:rsid w:val="00597A1C"/>
    <w:rsid w:val="005A06FF"/>
    <w:rsid w:val="005A0896"/>
    <w:rsid w:val="005A0F81"/>
    <w:rsid w:val="005A1E39"/>
    <w:rsid w:val="005A2261"/>
    <w:rsid w:val="005A233F"/>
    <w:rsid w:val="005A2745"/>
    <w:rsid w:val="005A4537"/>
    <w:rsid w:val="005A4540"/>
    <w:rsid w:val="005A47FE"/>
    <w:rsid w:val="005A49C2"/>
    <w:rsid w:val="005A4A77"/>
    <w:rsid w:val="005A5240"/>
    <w:rsid w:val="005A55BA"/>
    <w:rsid w:val="005A679F"/>
    <w:rsid w:val="005A7A4C"/>
    <w:rsid w:val="005A7D0F"/>
    <w:rsid w:val="005A7D29"/>
    <w:rsid w:val="005A7DDC"/>
    <w:rsid w:val="005B079D"/>
    <w:rsid w:val="005B0D21"/>
    <w:rsid w:val="005B0D35"/>
    <w:rsid w:val="005B1F6A"/>
    <w:rsid w:val="005B219B"/>
    <w:rsid w:val="005B2624"/>
    <w:rsid w:val="005B2D0E"/>
    <w:rsid w:val="005B2E61"/>
    <w:rsid w:val="005B441A"/>
    <w:rsid w:val="005B496A"/>
    <w:rsid w:val="005B53CD"/>
    <w:rsid w:val="005C03A0"/>
    <w:rsid w:val="005C05A5"/>
    <w:rsid w:val="005C09E2"/>
    <w:rsid w:val="005C0D90"/>
    <w:rsid w:val="005C0F67"/>
    <w:rsid w:val="005C22E8"/>
    <w:rsid w:val="005C27F0"/>
    <w:rsid w:val="005C2D05"/>
    <w:rsid w:val="005C34F6"/>
    <w:rsid w:val="005C377F"/>
    <w:rsid w:val="005C3B79"/>
    <w:rsid w:val="005C4246"/>
    <w:rsid w:val="005C4362"/>
    <w:rsid w:val="005C43BB"/>
    <w:rsid w:val="005C4CD0"/>
    <w:rsid w:val="005C503F"/>
    <w:rsid w:val="005C5E2E"/>
    <w:rsid w:val="005C6566"/>
    <w:rsid w:val="005C6A63"/>
    <w:rsid w:val="005C7A09"/>
    <w:rsid w:val="005C7A0C"/>
    <w:rsid w:val="005D0704"/>
    <w:rsid w:val="005D129F"/>
    <w:rsid w:val="005D15F5"/>
    <w:rsid w:val="005D1F2C"/>
    <w:rsid w:val="005D28D1"/>
    <w:rsid w:val="005D2ADF"/>
    <w:rsid w:val="005D4E59"/>
    <w:rsid w:val="005D5164"/>
    <w:rsid w:val="005D5EAB"/>
    <w:rsid w:val="005D5FDE"/>
    <w:rsid w:val="005D639E"/>
    <w:rsid w:val="005D7049"/>
    <w:rsid w:val="005D7F03"/>
    <w:rsid w:val="005E1044"/>
    <w:rsid w:val="005E123C"/>
    <w:rsid w:val="005E1EEE"/>
    <w:rsid w:val="005E274B"/>
    <w:rsid w:val="005E3A0C"/>
    <w:rsid w:val="005E4220"/>
    <w:rsid w:val="005E441E"/>
    <w:rsid w:val="005E4B2A"/>
    <w:rsid w:val="005E4D2C"/>
    <w:rsid w:val="005E4E2D"/>
    <w:rsid w:val="005E5B00"/>
    <w:rsid w:val="005E5F62"/>
    <w:rsid w:val="005E6026"/>
    <w:rsid w:val="005E7813"/>
    <w:rsid w:val="005F05C8"/>
    <w:rsid w:val="005F06D7"/>
    <w:rsid w:val="005F07C7"/>
    <w:rsid w:val="005F0E23"/>
    <w:rsid w:val="005F186A"/>
    <w:rsid w:val="005F25A7"/>
    <w:rsid w:val="005F29C2"/>
    <w:rsid w:val="005F3770"/>
    <w:rsid w:val="005F41DA"/>
    <w:rsid w:val="005F4CDC"/>
    <w:rsid w:val="005F55EA"/>
    <w:rsid w:val="005F64AD"/>
    <w:rsid w:val="005F6601"/>
    <w:rsid w:val="005F68AC"/>
    <w:rsid w:val="005F6FC4"/>
    <w:rsid w:val="005F7038"/>
    <w:rsid w:val="005F765D"/>
    <w:rsid w:val="005F76AA"/>
    <w:rsid w:val="00600103"/>
    <w:rsid w:val="00600909"/>
    <w:rsid w:val="006009BF"/>
    <w:rsid w:val="00600C4C"/>
    <w:rsid w:val="00600D08"/>
    <w:rsid w:val="00600D35"/>
    <w:rsid w:val="006010DE"/>
    <w:rsid w:val="00602295"/>
    <w:rsid w:val="00602E6C"/>
    <w:rsid w:val="00602FE2"/>
    <w:rsid w:val="0060356F"/>
    <w:rsid w:val="00603908"/>
    <w:rsid w:val="00605108"/>
    <w:rsid w:val="006064EB"/>
    <w:rsid w:val="00606AC8"/>
    <w:rsid w:val="006074CD"/>
    <w:rsid w:val="00607596"/>
    <w:rsid w:val="006075D7"/>
    <w:rsid w:val="00607F44"/>
    <w:rsid w:val="00610C68"/>
    <w:rsid w:val="00611704"/>
    <w:rsid w:val="00611C97"/>
    <w:rsid w:val="006129F5"/>
    <w:rsid w:val="0061354F"/>
    <w:rsid w:val="0061366D"/>
    <w:rsid w:val="0061394A"/>
    <w:rsid w:val="006139A2"/>
    <w:rsid w:val="006140A3"/>
    <w:rsid w:val="00614DC1"/>
    <w:rsid w:val="00614E2B"/>
    <w:rsid w:val="006158A9"/>
    <w:rsid w:val="006159AB"/>
    <w:rsid w:val="00617335"/>
    <w:rsid w:val="00617607"/>
    <w:rsid w:val="006178B2"/>
    <w:rsid w:val="00617FE8"/>
    <w:rsid w:val="00620016"/>
    <w:rsid w:val="006204A0"/>
    <w:rsid w:val="00620EF0"/>
    <w:rsid w:val="006212B2"/>
    <w:rsid w:val="0062180D"/>
    <w:rsid w:val="00622142"/>
    <w:rsid w:val="00622ABB"/>
    <w:rsid w:val="00622B13"/>
    <w:rsid w:val="00622D12"/>
    <w:rsid w:val="00622F8E"/>
    <w:rsid w:val="0062381E"/>
    <w:rsid w:val="00624254"/>
    <w:rsid w:val="00624D1A"/>
    <w:rsid w:val="00624D44"/>
    <w:rsid w:val="00625131"/>
    <w:rsid w:val="00625FF1"/>
    <w:rsid w:val="00626193"/>
    <w:rsid w:val="006265B3"/>
    <w:rsid w:val="00626FB5"/>
    <w:rsid w:val="00627EA0"/>
    <w:rsid w:val="006302C3"/>
    <w:rsid w:val="0063040E"/>
    <w:rsid w:val="00630844"/>
    <w:rsid w:val="006315BF"/>
    <w:rsid w:val="00631912"/>
    <w:rsid w:val="006319F5"/>
    <w:rsid w:val="00631EBB"/>
    <w:rsid w:val="00632659"/>
    <w:rsid w:val="00632CFE"/>
    <w:rsid w:val="00632D83"/>
    <w:rsid w:val="00633718"/>
    <w:rsid w:val="006339B5"/>
    <w:rsid w:val="006346B6"/>
    <w:rsid w:val="00634A2B"/>
    <w:rsid w:val="006352F9"/>
    <w:rsid w:val="00635EA5"/>
    <w:rsid w:val="00636321"/>
    <w:rsid w:val="006363CA"/>
    <w:rsid w:val="0063640D"/>
    <w:rsid w:val="006365B2"/>
    <w:rsid w:val="00636909"/>
    <w:rsid w:val="00636B14"/>
    <w:rsid w:val="006372BC"/>
    <w:rsid w:val="00637813"/>
    <w:rsid w:val="006379C7"/>
    <w:rsid w:val="00641222"/>
    <w:rsid w:val="00641689"/>
    <w:rsid w:val="0064190A"/>
    <w:rsid w:val="00643788"/>
    <w:rsid w:val="00643801"/>
    <w:rsid w:val="006439C7"/>
    <w:rsid w:val="00643D29"/>
    <w:rsid w:val="00644922"/>
    <w:rsid w:val="006459C3"/>
    <w:rsid w:val="006460CD"/>
    <w:rsid w:val="0064735A"/>
    <w:rsid w:val="006473D9"/>
    <w:rsid w:val="00650AA8"/>
    <w:rsid w:val="006536A1"/>
    <w:rsid w:val="0065381B"/>
    <w:rsid w:val="00653F0B"/>
    <w:rsid w:val="006540C0"/>
    <w:rsid w:val="00654F35"/>
    <w:rsid w:val="006553E1"/>
    <w:rsid w:val="00655AD2"/>
    <w:rsid w:val="006562DD"/>
    <w:rsid w:val="00656A29"/>
    <w:rsid w:val="00660820"/>
    <w:rsid w:val="00660916"/>
    <w:rsid w:val="00660AC6"/>
    <w:rsid w:val="00661EAB"/>
    <w:rsid w:val="0066300F"/>
    <w:rsid w:val="00663274"/>
    <w:rsid w:val="00664B76"/>
    <w:rsid w:val="00665231"/>
    <w:rsid w:val="00665359"/>
    <w:rsid w:val="0066549F"/>
    <w:rsid w:val="00665C7B"/>
    <w:rsid w:val="006667C1"/>
    <w:rsid w:val="0066688A"/>
    <w:rsid w:val="006670F1"/>
    <w:rsid w:val="0066748C"/>
    <w:rsid w:val="00667C71"/>
    <w:rsid w:val="006704D2"/>
    <w:rsid w:val="0067065D"/>
    <w:rsid w:val="00670B0E"/>
    <w:rsid w:val="006711E0"/>
    <w:rsid w:val="00671D0E"/>
    <w:rsid w:val="00671F59"/>
    <w:rsid w:val="0067339D"/>
    <w:rsid w:val="00673622"/>
    <w:rsid w:val="00673822"/>
    <w:rsid w:val="00673C53"/>
    <w:rsid w:val="00673C64"/>
    <w:rsid w:val="00674057"/>
    <w:rsid w:val="00674FFC"/>
    <w:rsid w:val="00675B27"/>
    <w:rsid w:val="00675E1F"/>
    <w:rsid w:val="00675E8C"/>
    <w:rsid w:val="00676226"/>
    <w:rsid w:val="006764D6"/>
    <w:rsid w:val="00676D3F"/>
    <w:rsid w:val="006776B2"/>
    <w:rsid w:val="00677B94"/>
    <w:rsid w:val="0068013B"/>
    <w:rsid w:val="006807A8"/>
    <w:rsid w:val="006821B6"/>
    <w:rsid w:val="00682951"/>
    <w:rsid w:val="00682BA8"/>
    <w:rsid w:val="00682C03"/>
    <w:rsid w:val="00683000"/>
    <w:rsid w:val="00683382"/>
    <w:rsid w:val="0068374B"/>
    <w:rsid w:val="0068410B"/>
    <w:rsid w:val="0068455A"/>
    <w:rsid w:val="00684A5B"/>
    <w:rsid w:val="00685394"/>
    <w:rsid w:val="0068562D"/>
    <w:rsid w:val="00685817"/>
    <w:rsid w:val="00685884"/>
    <w:rsid w:val="00685BA6"/>
    <w:rsid w:val="00687B98"/>
    <w:rsid w:val="00690583"/>
    <w:rsid w:val="00690A38"/>
    <w:rsid w:val="00690E16"/>
    <w:rsid w:val="00691587"/>
    <w:rsid w:val="0069177D"/>
    <w:rsid w:val="006917A4"/>
    <w:rsid w:val="0069194F"/>
    <w:rsid w:val="00691E47"/>
    <w:rsid w:val="0069206C"/>
    <w:rsid w:val="0069321A"/>
    <w:rsid w:val="0069410B"/>
    <w:rsid w:val="00694C09"/>
    <w:rsid w:val="00694DBF"/>
    <w:rsid w:val="00694E4E"/>
    <w:rsid w:val="006968F6"/>
    <w:rsid w:val="00696D32"/>
    <w:rsid w:val="00697028"/>
    <w:rsid w:val="006971EE"/>
    <w:rsid w:val="00697F7E"/>
    <w:rsid w:val="006A02A1"/>
    <w:rsid w:val="006A02F0"/>
    <w:rsid w:val="006A0587"/>
    <w:rsid w:val="006A05DA"/>
    <w:rsid w:val="006A066C"/>
    <w:rsid w:val="006A1351"/>
    <w:rsid w:val="006A2484"/>
    <w:rsid w:val="006A2FF0"/>
    <w:rsid w:val="006A3674"/>
    <w:rsid w:val="006A3917"/>
    <w:rsid w:val="006A407F"/>
    <w:rsid w:val="006A4A10"/>
    <w:rsid w:val="006A4D28"/>
    <w:rsid w:val="006A54DB"/>
    <w:rsid w:val="006A5585"/>
    <w:rsid w:val="006A588B"/>
    <w:rsid w:val="006A58F0"/>
    <w:rsid w:val="006A5AFA"/>
    <w:rsid w:val="006A64B8"/>
    <w:rsid w:val="006A6922"/>
    <w:rsid w:val="006A70EE"/>
    <w:rsid w:val="006A7353"/>
    <w:rsid w:val="006A775F"/>
    <w:rsid w:val="006A7801"/>
    <w:rsid w:val="006A7994"/>
    <w:rsid w:val="006A7FD1"/>
    <w:rsid w:val="006B0261"/>
    <w:rsid w:val="006B0471"/>
    <w:rsid w:val="006B058B"/>
    <w:rsid w:val="006B13BE"/>
    <w:rsid w:val="006B1627"/>
    <w:rsid w:val="006B2248"/>
    <w:rsid w:val="006B34DE"/>
    <w:rsid w:val="006B35D3"/>
    <w:rsid w:val="006B3882"/>
    <w:rsid w:val="006B4329"/>
    <w:rsid w:val="006B439A"/>
    <w:rsid w:val="006B4846"/>
    <w:rsid w:val="006B4C90"/>
    <w:rsid w:val="006B6730"/>
    <w:rsid w:val="006B69F9"/>
    <w:rsid w:val="006B76F6"/>
    <w:rsid w:val="006B7D44"/>
    <w:rsid w:val="006B7FFC"/>
    <w:rsid w:val="006C06FD"/>
    <w:rsid w:val="006C0E00"/>
    <w:rsid w:val="006C1051"/>
    <w:rsid w:val="006C12CC"/>
    <w:rsid w:val="006C15FC"/>
    <w:rsid w:val="006C207A"/>
    <w:rsid w:val="006C252F"/>
    <w:rsid w:val="006C2819"/>
    <w:rsid w:val="006C3417"/>
    <w:rsid w:val="006C3621"/>
    <w:rsid w:val="006C362C"/>
    <w:rsid w:val="006C38A5"/>
    <w:rsid w:val="006C46BE"/>
    <w:rsid w:val="006C53F8"/>
    <w:rsid w:val="006C635E"/>
    <w:rsid w:val="006C6F02"/>
    <w:rsid w:val="006C73EC"/>
    <w:rsid w:val="006D1941"/>
    <w:rsid w:val="006D2CAA"/>
    <w:rsid w:val="006D3930"/>
    <w:rsid w:val="006D4032"/>
    <w:rsid w:val="006D44E5"/>
    <w:rsid w:val="006D4796"/>
    <w:rsid w:val="006D4D54"/>
    <w:rsid w:val="006D5727"/>
    <w:rsid w:val="006D5F61"/>
    <w:rsid w:val="006D6223"/>
    <w:rsid w:val="006D6D5B"/>
    <w:rsid w:val="006D6DB6"/>
    <w:rsid w:val="006D6FA9"/>
    <w:rsid w:val="006D7321"/>
    <w:rsid w:val="006D7377"/>
    <w:rsid w:val="006D7CCC"/>
    <w:rsid w:val="006D7E39"/>
    <w:rsid w:val="006D7F96"/>
    <w:rsid w:val="006E00B4"/>
    <w:rsid w:val="006E0260"/>
    <w:rsid w:val="006E0327"/>
    <w:rsid w:val="006E0453"/>
    <w:rsid w:val="006E0619"/>
    <w:rsid w:val="006E0F5E"/>
    <w:rsid w:val="006E1845"/>
    <w:rsid w:val="006E19FB"/>
    <w:rsid w:val="006E1B5D"/>
    <w:rsid w:val="006E2116"/>
    <w:rsid w:val="006E24FC"/>
    <w:rsid w:val="006E26A4"/>
    <w:rsid w:val="006E2B55"/>
    <w:rsid w:val="006E2E3B"/>
    <w:rsid w:val="006E42FE"/>
    <w:rsid w:val="006E4715"/>
    <w:rsid w:val="006E4910"/>
    <w:rsid w:val="006E4BBB"/>
    <w:rsid w:val="006E5932"/>
    <w:rsid w:val="006E5E4F"/>
    <w:rsid w:val="006E6584"/>
    <w:rsid w:val="006E6920"/>
    <w:rsid w:val="006E71F4"/>
    <w:rsid w:val="006E7219"/>
    <w:rsid w:val="006E74F2"/>
    <w:rsid w:val="006F0222"/>
    <w:rsid w:val="006F032A"/>
    <w:rsid w:val="006F07E5"/>
    <w:rsid w:val="006F1007"/>
    <w:rsid w:val="006F13EA"/>
    <w:rsid w:val="006F15C4"/>
    <w:rsid w:val="006F15D3"/>
    <w:rsid w:val="006F249C"/>
    <w:rsid w:val="006F2A02"/>
    <w:rsid w:val="006F2CE9"/>
    <w:rsid w:val="006F3E53"/>
    <w:rsid w:val="006F5EC4"/>
    <w:rsid w:val="006F613C"/>
    <w:rsid w:val="006F6EF5"/>
    <w:rsid w:val="006F7422"/>
    <w:rsid w:val="006F7605"/>
    <w:rsid w:val="0070005A"/>
    <w:rsid w:val="00700209"/>
    <w:rsid w:val="00700749"/>
    <w:rsid w:val="00700FC3"/>
    <w:rsid w:val="00701117"/>
    <w:rsid w:val="00702327"/>
    <w:rsid w:val="00702BFF"/>
    <w:rsid w:val="00703E54"/>
    <w:rsid w:val="0070579B"/>
    <w:rsid w:val="007060D5"/>
    <w:rsid w:val="007062BD"/>
    <w:rsid w:val="00706B61"/>
    <w:rsid w:val="00707112"/>
    <w:rsid w:val="0070746E"/>
    <w:rsid w:val="00710F60"/>
    <w:rsid w:val="007110C4"/>
    <w:rsid w:val="007111C9"/>
    <w:rsid w:val="007112EE"/>
    <w:rsid w:val="00711596"/>
    <w:rsid w:val="0071187F"/>
    <w:rsid w:val="0071245D"/>
    <w:rsid w:val="007125A9"/>
    <w:rsid w:val="0071329A"/>
    <w:rsid w:val="007138BB"/>
    <w:rsid w:val="00713B93"/>
    <w:rsid w:val="00713BE4"/>
    <w:rsid w:val="00713EB3"/>
    <w:rsid w:val="00714498"/>
    <w:rsid w:val="00715227"/>
    <w:rsid w:val="00715867"/>
    <w:rsid w:val="00716067"/>
    <w:rsid w:val="00716284"/>
    <w:rsid w:val="00716494"/>
    <w:rsid w:val="007164EE"/>
    <w:rsid w:val="007176FB"/>
    <w:rsid w:val="00717778"/>
    <w:rsid w:val="007179E7"/>
    <w:rsid w:val="00717BDE"/>
    <w:rsid w:val="0072010A"/>
    <w:rsid w:val="00720EE6"/>
    <w:rsid w:val="00721022"/>
    <w:rsid w:val="00721516"/>
    <w:rsid w:val="00721E61"/>
    <w:rsid w:val="007220E8"/>
    <w:rsid w:val="00722205"/>
    <w:rsid w:val="007225DD"/>
    <w:rsid w:val="00722A7E"/>
    <w:rsid w:val="00722CAF"/>
    <w:rsid w:val="00723613"/>
    <w:rsid w:val="007237E8"/>
    <w:rsid w:val="00723F45"/>
    <w:rsid w:val="007245BB"/>
    <w:rsid w:val="00724B62"/>
    <w:rsid w:val="00724D76"/>
    <w:rsid w:val="007250AB"/>
    <w:rsid w:val="0072537B"/>
    <w:rsid w:val="0072570F"/>
    <w:rsid w:val="00725F1C"/>
    <w:rsid w:val="0072645D"/>
    <w:rsid w:val="00726A81"/>
    <w:rsid w:val="00726E7C"/>
    <w:rsid w:val="0072751C"/>
    <w:rsid w:val="00727FEE"/>
    <w:rsid w:val="00730593"/>
    <w:rsid w:val="00730B78"/>
    <w:rsid w:val="00730B85"/>
    <w:rsid w:val="0073123D"/>
    <w:rsid w:val="007315A2"/>
    <w:rsid w:val="0073160E"/>
    <w:rsid w:val="007319A0"/>
    <w:rsid w:val="00732087"/>
    <w:rsid w:val="00732194"/>
    <w:rsid w:val="007321E0"/>
    <w:rsid w:val="00732B14"/>
    <w:rsid w:val="00732E99"/>
    <w:rsid w:val="00732EA0"/>
    <w:rsid w:val="00733750"/>
    <w:rsid w:val="007340DC"/>
    <w:rsid w:val="0073448E"/>
    <w:rsid w:val="0073461F"/>
    <w:rsid w:val="007350CB"/>
    <w:rsid w:val="00735A94"/>
    <w:rsid w:val="00736606"/>
    <w:rsid w:val="00736864"/>
    <w:rsid w:val="0073690F"/>
    <w:rsid w:val="00736F24"/>
    <w:rsid w:val="0073722A"/>
    <w:rsid w:val="0073737F"/>
    <w:rsid w:val="007402C0"/>
    <w:rsid w:val="00740A6A"/>
    <w:rsid w:val="00740B6F"/>
    <w:rsid w:val="00740D47"/>
    <w:rsid w:val="00740F0A"/>
    <w:rsid w:val="00741D58"/>
    <w:rsid w:val="00741E19"/>
    <w:rsid w:val="0074215D"/>
    <w:rsid w:val="0074225D"/>
    <w:rsid w:val="00742F73"/>
    <w:rsid w:val="007438FF"/>
    <w:rsid w:val="00743D6E"/>
    <w:rsid w:val="00744858"/>
    <w:rsid w:val="007450B7"/>
    <w:rsid w:val="00746A95"/>
    <w:rsid w:val="00747D4B"/>
    <w:rsid w:val="00747F25"/>
    <w:rsid w:val="00750384"/>
    <w:rsid w:val="00752998"/>
    <w:rsid w:val="00752FA8"/>
    <w:rsid w:val="00752FCB"/>
    <w:rsid w:val="00753809"/>
    <w:rsid w:val="00753818"/>
    <w:rsid w:val="0075381C"/>
    <w:rsid w:val="00753BB9"/>
    <w:rsid w:val="00755416"/>
    <w:rsid w:val="00756732"/>
    <w:rsid w:val="007578AE"/>
    <w:rsid w:val="007578EC"/>
    <w:rsid w:val="00757BA2"/>
    <w:rsid w:val="00757C44"/>
    <w:rsid w:val="0076012A"/>
    <w:rsid w:val="007602F5"/>
    <w:rsid w:val="00760339"/>
    <w:rsid w:val="00760FB8"/>
    <w:rsid w:val="00761D8F"/>
    <w:rsid w:val="00762E4B"/>
    <w:rsid w:val="00763052"/>
    <w:rsid w:val="00764E3E"/>
    <w:rsid w:val="00765B59"/>
    <w:rsid w:val="00766919"/>
    <w:rsid w:val="00766A9F"/>
    <w:rsid w:val="00766EEF"/>
    <w:rsid w:val="007673A5"/>
    <w:rsid w:val="007673BE"/>
    <w:rsid w:val="00767EB2"/>
    <w:rsid w:val="00767F79"/>
    <w:rsid w:val="007707E4"/>
    <w:rsid w:val="00770840"/>
    <w:rsid w:val="0077096D"/>
    <w:rsid w:val="007712CD"/>
    <w:rsid w:val="007719DA"/>
    <w:rsid w:val="00771B71"/>
    <w:rsid w:val="00771C9F"/>
    <w:rsid w:val="00771FB3"/>
    <w:rsid w:val="0077241F"/>
    <w:rsid w:val="0077293F"/>
    <w:rsid w:val="00774008"/>
    <w:rsid w:val="00774429"/>
    <w:rsid w:val="00775E48"/>
    <w:rsid w:val="00776B83"/>
    <w:rsid w:val="0077739D"/>
    <w:rsid w:val="00777D6C"/>
    <w:rsid w:val="00777F08"/>
    <w:rsid w:val="007801B2"/>
    <w:rsid w:val="00780D60"/>
    <w:rsid w:val="00780F24"/>
    <w:rsid w:val="0078122D"/>
    <w:rsid w:val="00781420"/>
    <w:rsid w:val="007814B4"/>
    <w:rsid w:val="00781645"/>
    <w:rsid w:val="0078183B"/>
    <w:rsid w:val="00781888"/>
    <w:rsid w:val="00781C3A"/>
    <w:rsid w:val="00782569"/>
    <w:rsid w:val="007825FD"/>
    <w:rsid w:val="00782A5F"/>
    <w:rsid w:val="007832B6"/>
    <w:rsid w:val="00783C48"/>
    <w:rsid w:val="007859B9"/>
    <w:rsid w:val="00786040"/>
    <w:rsid w:val="0078605A"/>
    <w:rsid w:val="007861FB"/>
    <w:rsid w:val="007863DA"/>
    <w:rsid w:val="0078690A"/>
    <w:rsid w:val="00786D84"/>
    <w:rsid w:val="00786DE9"/>
    <w:rsid w:val="0078743D"/>
    <w:rsid w:val="00787A33"/>
    <w:rsid w:val="00787C5C"/>
    <w:rsid w:val="00787F15"/>
    <w:rsid w:val="0079033B"/>
    <w:rsid w:val="007906A3"/>
    <w:rsid w:val="00790C72"/>
    <w:rsid w:val="0079112E"/>
    <w:rsid w:val="0079133F"/>
    <w:rsid w:val="00791550"/>
    <w:rsid w:val="00792534"/>
    <w:rsid w:val="007925D3"/>
    <w:rsid w:val="00794723"/>
    <w:rsid w:val="0079478D"/>
    <w:rsid w:val="00794CD7"/>
    <w:rsid w:val="00795061"/>
    <w:rsid w:val="00795130"/>
    <w:rsid w:val="0079533A"/>
    <w:rsid w:val="00795D98"/>
    <w:rsid w:val="00796405"/>
    <w:rsid w:val="00796970"/>
    <w:rsid w:val="00796A97"/>
    <w:rsid w:val="00796AC8"/>
    <w:rsid w:val="00796EE8"/>
    <w:rsid w:val="007975B9"/>
    <w:rsid w:val="0079789A"/>
    <w:rsid w:val="007979EB"/>
    <w:rsid w:val="007A1A16"/>
    <w:rsid w:val="007A1C86"/>
    <w:rsid w:val="007A2149"/>
    <w:rsid w:val="007A2465"/>
    <w:rsid w:val="007A2A0A"/>
    <w:rsid w:val="007A2ADE"/>
    <w:rsid w:val="007A3405"/>
    <w:rsid w:val="007A36EF"/>
    <w:rsid w:val="007A378D"/>
    <w:rsid w:val="007A38C4"/>
    <w:rsid w:val="007A39B1"/>
    <w:rsid w:val="007A3FCC"/>
    <w:rsid w:val="007A40F0"/>
    <w:rsid w:val="007A4FF7"/>
    <w:rsid w:val="007A537A"/>
    <w:rsid w:val="007A5428"/>
    <w:rsid w:val="007A5489"/>
    <w:rsid w:val="007A5C51"/>
    <w:rsid w:val="007A6190"/>
    <w:rsid w:val="007A713E"/>
    <w:rsid w:val="007A71E1"/>
    <w:rsid w:val="007A7481"/>
    <w:rsid w:val="007A7B7F"/>
    <w:rsid w:val="007A7D3F"/>
    <w:rsid w:val="007A7D49"/>
    <w:rsid w:val="007B07CF"/>
    <w:rsid w:val="007B1CC0"/>
    <w:rsid w:val="007B28AC"/>
    <w:rsid w:val="007B2DCF"/>
    <w:rsid w:val="007B3299"/>
    <w:rsid w:val="007B3AE4"/>
    <w:rsid w:val="007B3B07"/>
    <w:rsid w:val="007B4815"/>
    <w:rsid w:val="007B4DE0"/>
    <w:rsid w:val="007B5173"/>
    <w:rsid w:val="007B5566"/>
    <w:rsid w:val="007B55B5"/>
    <w:rsid w:val="007B59A0"/>
    <w:rsid w:val="007B68D9"/>
    <w:rsid w:val="007B7423"/>
    <w:rsid w:val="007B76A2"/>
    <w:rsid w:val="007C0315"/>
    <w:rsid w:val="007C0BDE"/>
    <w:rsid w:val="007C198E"/>
    <w:rsid w:val="007C26A7"/>
    <w:rsid w:val="007C2A89"/>
    <w:rsid w:val="007C2B82"/>
    <w:rsid w:val="007C2E59"/>
    <w:rsid w:val="007C37B7"/>
    <w:rsid w:val="007C3960"/>
    <w:rsid w:val="007C3C3A"/>
    <w:rsid w:val="007C417D"/>
    <w:rsid w:val="007C44B8"/>
    <w:rsid w:val="007C5703"/>
    <w:rsid w:val="007C6514"/>
    <w:rsid w:val="007C6626"/>
    <w:rsid w:val="007C71A1"/>
    <w:rsid w:val="007D0C9F"/>
    <w:rsid w:val="007D0E53"/>
    <w:rsid w:val="007D1AD0"/>
    <w:rsid w:val="007D1D58"/>
    <w:rsid w:val="007D1DEF"/>
    <w:rsid w:val="007D2A25"/>
    <w:rsid w:val="007D2D2D"/>
    <w:rsid w:val="007D38C7"/>
    <w:rsid w:val="007D3D4A"/>
    <w:rsid w:val="007D3E7E"/>
    <w:rsid w:val="007D4235"/>
    <w:rsid w:val="007D4996"/>
    <w:rsid w:val="007D4A92"/>
    <w:rsid w:val="007D4BA8"/>
    <w:rsid w:val="007D4F9C"/>
    <w:rsid w:val="007D5C28"/>
    <w:rsid w:val="007D65F8"/>
    <w:rsid w:val="007D6EC4"/>
    <w:rsid w:val="007D733B"/>
    <w:rsid w:val="007E0375"/>
    <w:rsid w:val="007E05DF"/>
    <w:rsid w:val="007E0815"/>
    <w:rsid w:val="007E0850"/>
    <w:rsid w:val="007E0EC9"/>
    <w:rsid w:val="007E1A0F"/>
    <w:rsid w:val="007E259E"/>
    <w:rsid w:val="007E27C5"/>
    <w:rsid w:val="007E2D57"/>
    <w:rsid w:val="007E2F31"/>
    <w:rsid w:val="007E356F"/>
    <w:rsid w:val="007E39EF"/>
    <w:rsid w:val="007E4373"/>
    <w:rsid w:val="007E4988"/>
    <w:rsid w:val="007E69FD"/>
    <w:rsid w:val="007E768E"/>
    <w:rsid w:val="007E79A8"/>
    <w:rsid w:val="007E7FBB"/>
    <w:rsid w:val="007F007F"/>
    <w:rsid w:val="007F0497"/>
    <w:rsid w:val="007F1709"/>
    <w:rsid w:val="007F1ACC"/>
    <w:rsid w:val="007F2374"/>
    <w:rsid w:val="007F2788"/>
    <w:rsid w:val="007F2BEC"/>
    <w:rsid w:val="007F3806"/>
    <w:rsid w:val="007F450F"/>
    <w:rsid w:val="007F5360"/>
    <w:rsid w:val="007F5370"/>
    <w:rsid w:val="007F5839"/>
    <w:rsid w:val="007F590F"/>
    <w:rsid w:val="007F5F79"/>
    <w:rsid w:val="007F626B"/>
    <w:rsid w:val="007F6327"/>
    <w:rsid w:val="007F64C5"/>
    <w:rsid w:val="007F6A79"/>
    <w:rsid w:val="007F6CA5"/>
    <w:rsid w:val="007F732D"/>
    <w:rsid w:val="007F761E"/>
    <w:rsid w:val="00800A27"/>
    <w:rsid w:val="00801632"/>
    <w:rsid w:val="00801995"/>
    <w:rsid w:val="00802FB7"/>
    <w:rsid w:val="008032A2"/>
    <w:rsid w:val="0080342C"/>
    <w:rsid w:val="00803CDB"/>
    <w:rsid w:val="00804489"/>
    <w:rsid w:val="00804601"/>
    <w:rsid w:val="0080533F"/>
    <w:rsid w:val="00806890"/>
    <w:rsid w:val="008069BD"/>
    <w:rsid w:val="00806A81"/>
    <w:rsid w:val="008070C0"/>
    <w:rsid w:val="008074D4"/>
    <w:rsid w:val="00810275"/>
    <w:rsid w:val="008102C6"/>
    <w:rsid w:val="00810BF9"/>
    <w:rsid w:val="008110D7"/>
    <w:rsid w:val="0081154B"/>
    <w:rsid w:val="008115AD"/>
    <w:rsid w:val="00811C38"/>
    <w:rsid w:val="00812799"/>
    <w:rsid w:val="00812B54"/>
    <w:rsid w:val="00812BBC"/>
    <w:rsid w:val="00812D0C"/>
    <w:rsid w:val="008131F9"/>
    <w:rsid w:val="00813524"/>
    <w:rsid w:val="0081358F"/>
    <w:rsid w:val="0081552F"/>
    <w:rsid w:val="008159D5"/>
    <w:rsid w:val="008160F6"/>
    <w:rsid w:val="008169CA"/>
    <w:rsid w:val="00816E5E"/>
    <w:rsid w:val="00817052"/>
    <w:rsid w:val="00817748"/>
    <w:rsid w:val="00817998"/>
    <w:rsid w:val="00820218"/>
    <w:rsid w:val="008203E1"/>
    <w:rsid w:val="00820769"/>
    <w:rsid w:val="00820C8A"/>
    <w:rsid w:val="00820E07"/>
    <w:rsid w:val="00820FA3"/>
    <w:rsid w:val="00821593"/>
    <w:rsid w:val="00821ACB"/>
    <w:rsid w:val="00821EAD"/>
    <w:rsid w:val="00822026"/>
    <w:rsid w:val="00822063"/>
    <w:rsid w:val="008231F6"/>
    <w:rsid w:val="0082421B"/>
    <w:rsid w:val="008244A3"/>
    <w:rsid w:val="008246B4"/>
    <w:rsid w:val="0082494C"/>
    <w:rsid w:val="00824B50"/>
    <w:rsid w:val="008257F8"/>
    <w:rsid w:val="008258D6"/>
    <w:rsid w:val="008268D9"/>
    <w:rsid w:val="0082731B"/>
    <w:rsid w:val="00827BB8"/>
    <w:rsid w:val="00830214"/>
    <w:rsid w:val="00830224"/>
    <w:rsid w:val="00830770"/>
    <w:rsid w:val="008309A6"/>
    <w:rsid w:val="00831383"/>
    <w:rsid w:val="008317C1"/>
    <w:rsid w:val="0083194E"/>
    <w:rsid w:val="00831F7C"/>
    <w:rsid w:val="008322D0"/>
    <w:rsid w:val="00832AA9"/>
    <w:rsid w:val="00832DCE"/>
    <w:rsid w:val="00833405"/>
    <w:rsid w:val="00833714"/>
    <w:rsid w:val="00833A82"/>
    <w:rsid w:val="00833BAA"/>
    <w:rsid w:val="00834DD9"/>
    <w:rsid w:val="0083509D"/>
    <w:rsid w:val="008353FA"/>
    <w:rsid w:val="00835A0E"/>
    <w:rsid w:val="0083622D"/>
    <w:rsid w:val="00836981"/>
    <w:rsid w:val="00836ABF"/>
    <w:rsid w:val="00837403"/>
    <w:rsid w:val="008376E2"/>
    <w:rsid w:val="00837A07"/>
    <w:rsid w:val="00837D90"/>
    <w:rsid w:val="00840036"/>
    <w:rsid w:val="0084015E"/>
    <w:rsid w:val="00840279"/>
    <w:rsid w:val="0084070F"/>
    <w:rsid w:val="00840F62"/>
    <w:rsid w:val="008416FA"/>
    <w:rsid w:val="00841738"/>
    <w:rsid w:val="00841A9B"/>
    <w:rsid w:val="00841B8E"/>
    <w:rsid w:val="00841C7D"/>
    <w:rsid w:val="008426E8"/>
    <w:rsid w:val="00842EC6"/>
    <w:rsid w:val="008430FB"/>
    <w:rsid w:val="00843916"/>
    <w:rsid w:val="00843B7C"/>
    <w:rsid w:val="00844099"/>
    <w:rsid w:val="00844224"/>
    <w:rsid w:val="0084475C"/>
    <w:rsid w:val="00844BE5"/>
    <w:rsid w:val="008466B0"/>
    <w:rsid w:val="00846C81"/>
    <w:rsid w:val="00846F59"/>
    <w:rsid w:val="0084761D"/>
    <w:rsid w:val="00847B3A"/>
    <w:rsid w:val="00847CD2"/>
    <w:rsid w:val="00850093"/>
    <w:rsid w:val="008500B0"/>
    <w:rsid w:val="00850A46"/>
    <w:rsid w:val="00850B2E"/>
    <w:rsid w:val="00851479"/>
    <w:rsid w:val="008515AE"/>
    <w:rsid w:val="008515C3"/>
    <w:rsid w:val="00851C94"/>
    <w:rsid w:val="00853059"/>
    <w:rsid w:val="00854255"/>
    <w:rsid w:val="00854EA4"/>
    <w:rsid w:val="00855AA0"/>
    <w:rsid w:val="008566B2"/>
    <w:rsid w:val="00856E6B"/>
    <w:rsid w:val="00857F6F"/>
    <w:rsid w:val="00857FA4"/>
    <w:rsid w:val="008603A3"/>
    <w:rsid w:val="008603C5"/>
    <w:rsid w:val="0086069E"/>
    <w:rsid w:val="00860910"/>
    <w:rsid w:val="00860A3F"/>
    <w:rsid w:val="00860CEB"/>
    <w:rsid w:val="00860F84"/>
    <w:rsid w:val="00861792"/>
    <w:rsid w:val="00861BA1"/>
    <w:rsid w:val="00862123"/>
    <w:rsid w:val="008624E7"/>
    <w:rsid w:val="00862E38"/>
    <w:rsid w:val="00864422"/>
    <w:rsid w:val="00864B2F"/>
    <w:rsid w:val="00864C06"/>
    <w:rsid w:val="00864C1D"/>
    <w:rsid w:val="00864FF6"/>
    <w:rsid w:val="00865CB2"/>
    <w:rsid w:val="0086610E"/>
    <w:rsid w:val="008666ED"/>
    <w:rsid w:val="00866A2C"/>
    <w:rsid w:val="00866D63"/>
    <w:rsid w:val="008677BB"/>
    <w:rsid w:val="008678FE"/>
    <w:rsid w:val="00867AFF"/>
    <w:rsid w:val="00867B66"/>
    <w:rsid w:val="00867C0C"/>
    <w:rsid w:val="00867DFD"/>
    <w:rsid w:val="00872875"/>
    <w:rsid w:val="00872BC6"/>
    <w:rsid w:val="00872BF9"/>
    <w:rsid w:val="00873247"/>
    <w:rsid w:val="008732B2"/>
    <w:rsid w:val="008735EC"/>
    <w:rsid w:val="00873BED"/>
    <w:rsid w:val="00873C71"/>
    <w:rsid w:val="00873E21"/>
    <w:rsid w:val="00873FFC"/>
    <w:rsid w:val="00874D0F"/>
    <w:rsid w:val="00874D99"/>
    <w:rsid w:val="00874F86"/>
    <w:rsid w:val="0087529B"/>
    <w:rsid w:val="0087611A"/>
    <w:rsid w:val="0087628C"/>
    <w:rsid w:val="0087644A"/>
    <w:rsid w:val="00876C91"/>
    <w:rsid w:val="00876E5B"/>
    <w:rsid w:val="00877275"/>
    <w:rsid w:val="00877E9B"/>
    <w:rsid w:val="00877EF4"/>
    <w:rsid w:val="00880793"/>
    <w:rsid w:val="008808E5"/>
    <w:rsid w:val="0088162B"/>
    <w:rsid w:val="008824C5"/>
    <w:rsid w:val="00882675"/>
    <w:rsid w:val="00882879"/>
    <w:rsid w:val="008831BC"/>
    <w:rsid w:val="008832B9"/>
    <w:rsid w:val="00883AB7"/>
    <w:rsid w:val="00883B8A"/>
    <w:rsid w:val="00884522"/>
    <w:rsid w:val="00884770"/>
    <w:rsid w:val="00884AB4"/>
    <w:rsid w:val="00884F1C"/>
    <w:rsid w:val="00885095"/>
    <w:rsid w:val="008851B5"/>
    <w:rsid w:val="008854FE"/>
    <w:rsid w:val="008855CA"/>
    <w:rsid w:val="00886BE6"/>
    <w:rsid w:val="00890064"/>
    <w:rsid w:val="00890090"/>
    <w:rsid w:val="00891583"/>
    <w:rsid w:val="0089204A"/>
    <w:rsid w:val="008922C0"/>
    <w:rsid w:val="00892DC1"/>
    <w:rsid w:val="00893481"/>
    <w:rsid w:val="0089396F"/>
    <w:rsid w:val="00893B22"/>
    <w:rsid w:val="00893B41"/>
    <w:rsid w:val="008940CC"/>
    <w:rsid w:val="00894A6F"/>
    <w:rsid w:val="00894EF6"/>
    <w:rsid w:val="00895175"/>
    <w:rsid w:val="0089527E"/>
    <w:rsid w:val="008954CF"/>
    <w:rsid w:val="0089559A"/>
    <w:rsid w:val="00895AB3"/>
    <w:rsid w:val="00895BBA"/>
    <w:rsid w:val="00897DD9"/>
    <w:rsid w:val="008A0BD5"/>
    <w:rsid w:val="008A0DAB"/>
    <w:rsid w:val="008A10B6"/>
    <w:rsid w:val="008A147F"/>
    <w:rsid w:val="008A21F8"/>
    <w:rsid w:val="008A32A0"/>
    <w:rsid w:val="008A3325"/>
    <w:rsid w:val="008A33DE"/>
    <w:rsid w:val="008A34C1"/>
    <w:rsid w:val="008A3D39"/>
    <w:rsid w:val="008A419F"/>
    <w:rsid w:val="008A4860"/>
    <w:rsid w:val="008A5DD4"/>
    <w:rsid w:val="008A7002"/>
    <w:rsid w:val="008A73B0"/>
    <w:rsid w:val="008A75A0"/>
    <w:rsid w:val="008A76BD"/>
    <w:rsid w:val="008A7BA4"/>
    <w:rsid w:val="008A7EB1"/>
    <w:rsid w:val="008B01EB"/>
    <w:rsid w:val="008B0B4C"/>
    <w:rsid w:val="008B0E62"/>
    <w:rsid w:val="008B0F11"/>
    <w:rsid w:val="008B10C1"/>
    <w:rsid w:val="008B1C17"/>
    <w:rsid w:val="008B1C8E"/>
    <w:rsid w:val="008B222A"/>
    <w:rsid w:val="008B248E"/>
    <w:rsid w:val="008B2693"/>
    <w:rsid w:val="008B29FD"/>
    <w:rsid w:val="008B2EDD"/>
    <w:rsid w:val="008B32DB"/>
    <w:rsid w:val="008B397E"/>
    <w:rsid w:val="008B3F97"/>
    <w:rsid w:val="008B414A"/>
    <w:rsid w:val="008B5504"/>
    <w:rsid w:val="008B5C7C"/>
    <w:rsid w:val="008B6258"/>
    <w:rsid w:val="008B62BA"/>
    <w:rsid w:val="008B6F06"/>
    <w:rsid w:val="008B7E9B"/>
    <w:rsid w:val="008B7FF3"/>
    <w:rsid w:val="008C0343"/>
    <w:rsid w:val="008C2090"/>
    <w:rsid w:val="008C3614"/>
    <w:rsid w:val="008C374D"/>
    <w:rsid w:val="008C3A3E"/>
    <w:rsid w:val="008C421E"/>
    <w:rsid w:val="008C5183"/>
    <w:rsid w:val="008C54A8"/>
    <w:rsid w:val="008C56B7"/>
    <w:rsid w:val="008C5A74"/>
    <w:rsid w:val="008C7088"/>
    <w:rsid w:val="008C7277"/>
    <w:rsid w:val="008C7A8B"/>
    <w:rsid w:val="008C7C58"/>
    <w:rsid w:val="008C7CAF"/>
    <w:rsid w:val="008C7FBD"/>
    <w:rsid w:val="008D00C9"/>
    <w:rsid w:val="008D1E9B"/>
    <w:rsid w:val="008D1FA1"/>
    <w:rsid w:val="008D287E"/>
    <w:rsid w:val="008D313B"/>
    <w:rsid w:val="008D3B8F"/>
    <w:rsid w:val="008D3C4C"/>
    <w:rsid w:val="008D4CE3"/>
    <w:rsid w:val="008D5029"/>
    <w:rsid w:val="008D675A"/>
    <w:rsid w:val="008D7352"/>
    <w:rsid w:val="008D78BE"/>
    <w:rsid w:val="008D7E3D"/>
    <w:rsid w:val="008E0BBA"/>
    <w:rsid w:val="008E1359"/>
    <w:rsid w:val="008E13B2"/>
    <w:rsid w:val="008E16BF"/>
    <w:rsid w:val="008E22A3"/>
    <w:rsid w:val="008E23ED"/>
    <w:rsid w:val="008E2565"/>
    <w:rsid w:val="008E2BD8"/>
    <w:rsid w:val="008E2C33"/>
    <w:rsid w:val="008E314D"/>
    <w:rsid w:val="008E3A7A"/>
    <w:rsid w:val="008E3C24"/>
    <w:rsid w:val="008E3ED6"/>
    <w:rsid w:val="008E431D"/>
    <w:rsid w:val="008E43F7"/>
    <w:rsid w:val="008E447D"/>
    <w:rsid w:val="008E44CF"/>
    <w:rsid w:val="008E4635"/>
    <w:rsid w:val="008E48E7"/>
    <w:rsid w:val="008E49D7"/>
    <w:rsid w:val="008E4C54"/>
    <w:rsid w:val="008E59FA"/>
    <w:rsid w:val="008E5B4E"/>
    <w:rsid w:val="008E6232"/>
    <w:rsid w:val="008E63B6"/>
    <w:rsid w:val="008E7747"/>
    <w:rsid w:val="008F00C3"/>
    <w:rsid w:val="008F018A"/>
    <w:rsid w:val="008F031A"/>
    <w:rsid w:val="008F083A"/>
    <w:rsid w:val="008F08CB"/>
    <w:rsid w:val="008F0F48"/>
    <w:rsid w:val="008F12FB"/>
    <w:rsid w:val="008F1599"/>
    <w:rsid w:val="008F1A8E"/>
    <w:rsid w:val="008F1F3E"/>
    <w:rsid w:val="008F1F96"/>
    <w:rsid w:val="008F22CF"/>
    <w:rsid w:val="008F2610"/>
    <w:rsid w:val="008F2BCB"/>
    <w:rsid w:val="008F2FB1"/>
    <w:rsid w:val="008F404A"/>
    <w:rsid w:val="008F441C"/>
    <w:rsid w:val="008F4950"/>
    <w:rsid w:val="008F4B45"/>
    <w:rsid w:val="008F5429"/>
    <w:rsid w:val="008F54C6"/>
    <w:rsid w:val="008F5846"/>
    <w:rsid w:val="008F5BEF"/>
    <w:rsid w:val="008F6774"/>
    <w:rsid w:val="008F6928"/>
    <w:rsid w:val="008F796C"/>
    <w:rsid w:val="009000EC"/>
    <w:rsid w:val="00900110"/>
    <w:rsid w:val="0090056A"/>
    <w:rsid w:val="00900938"/>
    <w:rsid w:val="009009F7"/>
    <w:rsid w:val="00901B73"/>
    <w:rsid w:val="0090422C"/>
    <w:rsid w:val="00904A05"/>
    <w:rsid w:val="00904B0E"/>
    <w:rsid w:val="00904EB9"/>
    <w:rsid w:val="00905794"/>
    <w:rsid w:val="00906379"/>
    <w:rsid w:val="0090665E"/>
    <w:rsid w:val="00906F19"/>
    <w:rsid w:val="00907127"/>
    <w:rsid w:val="00907829"/>
    <w:rsid w:val="00907B6F"/>
    <w:rsid w:val="00910A84"/>
    <w:rsid w:val="00911302"/>
    <w:rsid w:val="00911551"/>
    <w:rsid w:val="0091159E"/>
    <w:rsid w:val="0091230F"/>
    <w:rsid w:val="009137F4"/>
    <w:rsid w:val="00913887"/>
    <w:rsid w:val="00914523"/>
    <w:rsid w:val="0091472E"/>
    <w:rsid w:val="0091495E"/>
    <w:rsid w:val="00914A60"/>
    <w:rsid w:val="00915325"/>
    <w:rsid w:val="00915E77"/>
    <w:rsid w:val="0091630F"/>
    <w:rsid w:val="00916711"/>
    <w:rsid w:val="00916804"/>
    <w:rsid w:val="009169F7"/>
    <w:rsid w:val="00916A04"/>
    <w:rsid w:val="00916C1A"/>
    <w:rsid w:val="00917654"/>
    <w:rsid w:val="00920385"/>
    <w:rsid w:val="00920D87"/>
    <w:rsid w:val="00920DAC"/>
    <w:rsid w:val="00920FD7"/>
    <w:rsid w:val="009212B7"/>
    <w:rsid w:val="009218DF"/>
    <w:rsid w:val="00922583"/>
    <w:rsid w:val="00922AFE"/>
    <w:rsid w:val="00923770"/>
    <w:rsid w:val="0092399D"/>
    <w:rsid w:val="00923F43"/>
    <w:rsid w:val="00924A5A"/>
    <w:rsid w:val="00924A85"/>
    <w:rsid w:val="009256CC"/>
    <w:rsid w:val="00925A56"/>
    <w:rsid w:val="0092627A"/>
    <w:rsid w:val="00926FF8"/>
    <w:rsid w:val="009273A6"/>
    <w:rsid w:val="00927AD4"/>
    <w:rsid w:val="00927F10"/>
    <w:rsid w:val="00927FE4"/>
    <w:rsid w:val="00930431"/>
    <w:rsid w:val="00930A8B"/>
    <w:rsid w:val="0093129B"/>
    <w:rsid w:val="009320B9"/>
    <w:rsid w:val="0093381A"/>
    <w:rsid w:val="00933A82"/>
    <w:rsid w:val="00934115"/>
    <w:rsid w:val="009342E1"/>
    <w:rsid w:val="009347FA"/>
    <w:rsid w:val="00934F7F"/>
    <w:rsid w:val="009351DC"/>
    <w:rsid w:val="0093582F"/>
    <w:rsid w:val="00936654"/>
    <w:rsid w:val="00936FB1"/>
    <w:rsid w:val="009373E5"/>
    <w:rsid w:val="00937CB6"/>
    <w:rsid w:val="00940AA1"/>
    <w:rsid w:val="00940DB4"/>
    <w:rsid w:val="00941118"/>
    <w:rsid w:val="009415F3"/>
    <w:rsid w:val="00941DD3"/>
    <w:rsid w:val="00941DDE"/>
    <w:rsid w:val="00942555"/>
    <w:rsid w:val="00942E39"/>
    <w:rsid w:val="00943393"/>
    <w:rsid w:val="0094399F"/>
    <w:rsid w:val="0094413D"/>
    <w:rsid w:val="009448E3"/>
    <w:rsid w:val="00944A8C"/>
    <w:rsid w:val="00944EBC"/>
    <w:rsid w:val="00944FB8"/>
    <w:rsid w:val="009455E5"/>
    <w:rsid w:val="0094565D"/>
    <w:rsid w:val="009456C3"/>
    <w:rsid w:val="00946247"/>
    <w:rsid w:val="00946349"/>
    <w:rsid w:val="00946F6C"/>
    <w:rsid w:val="00947B4D"/>
    <w:rsid w:val="00947B7C"/>
    <w:rsid w:val="0095036E"/>
    <w:rsid w:val="00950404"/>
    <w:rsid w:val="009505AD"/>
    <w:rsid w:val="0095063C"/>
    <w:rsid w:val="00950CF2"/>
    <w:rsid w:val="00951709"/>
    <w:rsid w:val="00951758"/>
    <w:rsid w:val="00951B40"/>
    <w:rsid w:val="0095270C"/>
    <w:rsid w:val="00953799"/>
    <w:rsid w:val="00954529"/>
    <w:rsid w:val="0095484F"/>
    <w:rsid w:val="00955084"/>
    <w:rsid w:val="00955877"/>
    <w:rsid w:val="00955997"/>
    <w:rsid w:val="00956153"/>
    <w:rsid w:val="00956822"/>
    <w:rsid w:val="00956C95"/>
    <w:rsid w:val="0095745E"/>
    <w:rsid w:val="0096086E"/>
    <w:rsid w:val="009618C4"/>
    <w:rsid w:val="00962289"/>
    <w:rsid w:val="00962341"/>
    <w:rsid w:val="00962460"/>
    <w:rsid w:val="009625CF"/>
    <w:rsid w:val="00964220"/>
    <w:rsid w:val="00964529"/>
    <w:rsid w:val="00965706"/>
    <w:rsid w:val="00965964"/>
    <w:rsid w:val="00965A1C"/>
    <w:rsid w:val="00966766"/>
    <w:rsid w:val="00966A7A"/>
    <w:rsid w:val="00966D6E"/>
    <w:rsid w:val="0096708C"/>
    <w:rsid w:val="0096781C"/>
    <w:rsid w:val="00967994"/>
    <w:rsid w:val="0097028F"/>
    <w:rsid w:val="009702F6"/>
    <w:rsid w:val="0097099E"/>
    <w:rsid w:val="00970B48"/>
    <w:rsid w:val="00970BE3"/>
    <w:rsid w:val="00970D22"/>
    <w:rsid w:val="00970E3E"/>
    <w:rsid w:val="00970E79"/>
    <w:rsid w:val="009712E0"/>
    <w:rsid w:val="00971C36"/>
    <w:rsid w:val="0097287F"/>
    <w:rsid w:val="00973608"/>
    <w:rsid w:val="0097397C"/>
    <w:rsid w:val="00973CF1"/>
    <w:rsid w:val="00973E41"/>
    <w:rsid w:val="00974197"/>
    <w:rsid w:val="00974565"/>
    <w:rsid w:val="00974B5A"/>
    <w:rsid w:val="0097501F"/>
    <w:rsid w:val="009752AA"/>
    <w:rsid w:val="0097554B"/>
    <w:rsid w:val="009755AB"/>
    <w:rsid w:val="00975F0D"/>
    <w:rsid w:val="0097645C"/>
    <w:rsid w:val="009764FB"/>
    <w:rsid w:val="00977DA4"/>
    <w:rsid w:val="00980B8C"/>
    <w:rsid w:val="00980BE4"/>
    <w:rsid w:val="00980E2F"/>
    <w:rsid w:val="00982FCA"/>
    <w:rsid w:val="00983C31"/>
    <w:rsid w:val="00984F09"/>
    <w:rsid w:val="0098538D"/>
    <w:rsid w:val="00985928"/>
    <w:rsid w:val="009861AA"/>
    <w:rsid w:val="009862B1"/>
    <w:rsid w:val="00986915"/>
    <w:rsid w:val="0098707F"/>
    <w:rsid w:val="009879D7"/>
    <w:rsid w:val="00990193"/>
    <w:rsid w:val="009906CD"/>
    <w:rsid w:val="00990767"/>
    <w:rsid w:val="00990B88"/>
    <w:rsid w:val="00991087"/>
    <w:rsid w:val="0099152C"/>
    <w:rsid w:val="009924DD"/>
    <w:rsid w:val="0099256D"/>
    <w:rsid w:val="009928E5"/>
    <w:rsid w:val="00992B0E"/>
    <w:rsid w:val="00992DF7"/>
    <w:rsid w:val="00992F24"/>
    <w:rsid w:val="009930AA"/>
    <w:rsid w:val="00993E1F"/>
    <w:rsid w:val="0099478F"/>
    <w:rsid w:val="0099526F"/>
    <w:rsid w:val="00995372"/>
    <w:rsid w:val="00996636"/>
    <w:rsid w:val="0099671D"/>
    <w:rsid w:val="00996842"/>
    <w:rsid w:val="0099789A"/>
    <w:rsid w:val="009A054D"/>
    <w:rsid w:val="009A0955"/>
    <w:rsid w:val="009A0F7C"/>
    <w:rsid w:val="009A10BA"/>
    <w:rsid w:val="009A168F"/>
    <w:rsid w:val="009A1B1E"/>
    <w:rsid w:val="009A20B6"/>
    <w:rsid w:val="009A2B25"/>
    <w:rsid w:val="009A3476"/>
    <w:rsid w:val="009A3D8B"/>
    <w:rsid w:val="009A4284"/>
    <w:rsid w:val="009A47C6"/>
    <w:rsid w:val="009A56C5"/>
    <w:rsid w:val="009A5B94"/>
    <w:rsid w:val="009A6165"/>
    <w:rsid w:val="009A68FF"/>
    <w:rsid w:val="009A79BF"/>
    <w:rsid w:val="009A7E57"/>
    <w:rsid w:val="009B0632"/>
    <w:rsid w:val="009B0BFC"/>
    <w:rsid w:val="009B0CF1"/>
    <w:rsid w:val="009B0F40"/>
    <w:rsid w:val="009B19CF"/>
    <w:rsid w:val="009B2138"/>
    <w:rsid w:val="009B2386"/>
    <w:rsid w:val="009B2935"/>
    <w:rsid w:val="009B3CDE"/>
    <w:rsid w:val="009B45A0"/>
    <w:rsid w:val="009B4652"/>
    <w:rsid w:val="009B5054"/>
    <w:rsid w:val="009B5083"/>
    <w:rsid w:val="009B5657"/>
    <w:rsid w:val="009B68A1"/>
    <w:rsid w:val="009B6C3A"/>
    <w:rsid w:val="009B7085"/>
    <w:rsid w:val="009B70C6"/>
    <w:rsid w:val="009C087C"/>
    <w:rsid w:val="009C16D5"/>
    <w:rsid w:val="009C1B56"/>
    <w:rsid w:val="009C2103"/>
    <w:rsid w:val="009C41AD"/>
    <w:rsid w:val="009C4737"/>
    <w:rsid w:val="009C5998"/>
    <w:rsid w:val="009C6680"/>
    <w:rsid w:val="009C6720"/>
    <w:rsid w:val="009C67C3"/>
    <w:rsid w:val="009C6B1B"/>
    <w:rsid w:val="009C6C52"/>
    <w:rsid w:val="009C727D"/>
    <w:rsid w:val="009C7415"/>
    <w:rsid w:val="009C7619"/>
    <w:rsid w:val="009C7664"/>
    <w:rsid w:val="009C79E5"/>
    <w:rsid w:val="009C7DFB"/>
    <w:rsid w:val="009D0BA6"/>
    <w:rsid w:val="009D0BBC"/>
    <w:rsid w:val="009D0DAB"/>
    <w:rsid w:val="009D0E9A"/>
    <w:rsid w:val="009D0F35"/>
    <w:rsid w:val="009D1241"/>
    <w:rsid w:val="009D216B"/>
    <w:rsid w:val="009D3D9C"/>
    <w:rsid w:val="009D421E"/>
    <w:rsid w:val="009D458E"/>
    <w:rsid w:val="009D4E99"/>
    <w:rsid w:val="009D54CB"/>
    <w:rsid w:val="009D59F7"/>
    <w:rsid w:val="009D5D11"/>
    <w:rsid w:val="009D60A7"/>
    <w:rsid w:val="009D6755"/>
    <w:rsid w:val="009D6956"/>
    <w:rsid w:val="009D7D99"/>
    <w:rsid w:val="009E07A6"/>
    <w:rsid w:val="009E0915"/>
    <w:rsid w:val="009E0955"/>
    <w:rsid w:val="009E215E"/>
    <w:rsid w:val="009E25B6"/>
    <w:rsid w:val="009E30A6"/>
    <w:rsid w:val="009E341A"/>
    <w:rsid w:val="009E496D"/>
    <w:rsid w:val="009E506C"/>
    <w:rsid w:val="009E515B"/>
    <w:rsid w:val="009E526A"/>
    <w:rsid w:val="009E5411"/>
    <w:rsid w:val="009E620E"/>
    <w:rsid w:val="009E6536"/>
    <w:rsid w:val="009E6B56"/>
    <w:rsid w:val="009E712B"/>
    <w:rsid w:val="009E712F"/>
    <w:rsid w:val="009E71E4"/>
    <w:rsid w:val="009E74F8"/>
    <w:rsid w:val="009F01D8"/>
    <w:rsid w:val="009F0D57"/>
    <w:rsid w:val="009F1E9F"/>
    <w:rsid w:val="009F1EF6"/>
    <w:rsid w:val="009F2E44"/>
    <w:rsid w:val="009F30CD"/>
    <w:rsid w:val="009F3A4A"/>
    <w:rsid w:val="009F3BE1"/>
    <w:rsid w:val="009F3CCA"/>
    <w:rsid w:val="009F3E70"/>
    <w:rsid w:val="009F428F"/>
    <w:rsid w:val="009F4697"/>
    <w:rsid w:val="009F4776"/>
    <w:rsid w:val="009F4918"/>
    <w:rsid w:val="009F5341"/>
    <w:rsid w:val="009F6015"/>
    <w:rsid w:val="009F72F3"/>
    <w:rsid w:val="009F76F2"/>
    <w:rsid w:val="009F7A47"/>
    <w:rsid w:val="00A01F64"/>
    <w:rsid w:val="00A0203C"/>
    <w:rsid w:val="00A0218E"/>
    <w:rsid w:val="00A02400"/>
    <w:rsid w:val="00A02852"/>
    <w:rsid w:val="00A02973"/>
    <w:rsid w:val="00A03C00"/>
    <w:rsid w:val="00A0471A"/>
    <w:rsid w:val="00A04A2C"/>
    <w:rsid w:val="00A04CA3"/>
    <w:rsid w:val="00A05B1C"/>
    <w:rsid w:val="00A05D9F"/>
    <w:rsid w:val="00A06C02"/>
    <w:rsid w:val="00A07088"/>
    <w:rsid w:val="00A075C0"/>
    <w:rsid w:val="00A101A9"/>
    <w:rsid w:val="00A10ABA"/>
    <w:rsid w:val="00A1119B"/>
    <w:rsid w:val="00A12150"/>
    <w:rsid w:val="00A12348"/>
    <w:rsid w:val="00A12ACA"/>
    <w:rsid w:val="00A12BFB"/>
    <w:rsid w:val="00A131C0"/>
    <w:rsid w:val="00A135E7"/>
    <w:rsid w:val="00A13E58"/>
    <w:rsid w:val="00A151C0"/>
    <w:rsid w:val="00A15696"/>
    <w:rsid w:val="00A15A08"/>
    <w:rsid w:val="00A16387"/>
    <w:rsid w:val="00A16513"/>
    <w:rsid w:val="00A174B5"/>
    <w:rsid w:val="00A200FE"/>
    <w:rsid w:val="00A2028D"/>
    <w:rsid w:val="00A203C0"/>
    <w:rsid w:val="00A205DD"/>
    <w:rsid w:val="00A21199"/>
    <w:rsid w:val="00A21A84"/>
    <w:rsid w:val="00A21C6D"/>
    <w:rsid w:val="00A22302"/>
    <w:rsid w:val="00A232BC"/>
    <w:rsid w:val="00A23F6B"/>
    <w:rsid w:val="00A243A1"/>
    <w:rsid w:val="00A24499"/>
    <w:rsid w:val="00A24512"/>
    <w:rsid w:val="00A248F7"/>
    <w:rsid w:val="00A24A5E"/>
    <w:rsid w:val="00A25A28"/>
    <w:rsid w:val="00A25C3A"/>
    <w:rsid w:val="00A266DD"/>
    <w:rsid w:val="00A26DE4"/>
    <w:rsid w:val="00A26E32"/>
    <w:rsid w:val="00A30794"/>
    <w:rsid w:val="00A309CB"/>
    <w:rsid w:val="00A3107D"/>
    <w:rsid w:val="00A31573"/>
    <w:rsid w:val="00A32850"/>
    <w:rsid w:val="00A32E6B"/>
    <w:rsid w:val="00A33D90"/>
    <w:rsid w:val="00A33DCB"/>
    <w:rsid w:val="00A3422B"/>
    <w:rsid w:val="00A342B9"/>
    <w:rsid w:val="00A34321"/>
    <w:rsid w:val="00A3486C"/>
    <w:rsid w:val="00A34923"/>
    <w:rsid w:val="00A34D71"/>
    <w:rsid w:val="00A350D6"/>
    <w:rsid w:val="00A35B49"/>
    <w:rsid w:val="00A36102"/>
    <w:rsid w:val="00A3628D"/>
    <w:rsid w:val="00A3719F"/>
    <w:rsid w:val="00A37838"/>
    <w:rsid w:val="00A40E96"/>
    <w:rsid w:val="00A40F46"/>
    <w:rsid w:val="00A41EB5"/>
    <w:rsid w:val="00A429A0"/>
    <w:rsid w:val="00A42A90"/>
    <w:rsid w:val="00A42BA6"/>
    <w:rsid w:val="00A433D7"/>
    <w:rsid w:val="00A43C07"/>
    <w:rsid w:val="00A43E49"/>
    <w:rsid w:val="00A43FCC"/>
    <w:rsid w:val="00A43FE7"/>
    <w:rsid w:val="00A440BB"/>
    <w:rsid w:val="00A44937"/>
    <w:rsid w:val="00A4578B"/>
    <w:rsid w:val="00A457ED"/>
    <w:rsid w:val="00A45C3C"/>
    <w:rsid w:val="00A46D34"/>
    <w:rsid w:val="00A47E80"/>
    <w:rsid w:val="00A50551"/>
    <w:rsid w:val="00A512B9"/>
    <w:rsid w:val="00A51E6C"/>
    <w:rsid w:val="00A52199"/>
    <w:rsid w:val="00A534C9"/>
    <w:rsid w:val="00A54D5D"/>
    <w:rsid w:val="00A54F8C"/>
    <w:rsid w:val="00A55987"/>
    <w:rsid w:val="00A55B2A"/>
    <w:rsid w:val="00A55D78"/>
    <w:rsid w:val="00A55DC0"/>
    <w:rsid w:val="00A5609E"/>
    <w:rsid w:val="00A57888"/>
    <w:rsid w:val="00A60211"/>
    <w:rsid w:val="00A60251"/>
    <w:rsid w:val="00A605FD"/>
    <w:rsid w:val="00A60A3B"/>
    <w:rsid w:val="00A60A4F"/>
    <w:rsid w:val="00A60E0E"/>
    <w:rsid w:val="00A61381"/>
    <w:rsid w:val="00A62604"/>
    <w:rsid w:val="00A628AC"/>
    <w:rsid w:val="00A630EE"/>
    <w:rsid w:val="00A637BA"/>
    <w:rsid w:val="00A63A2E"/>
    <w:rsid w:val="00A63B4F"/>
    <w:rsid w:val="00A63D99"/>
    <w:rsid w:val="00A6432C"/>
    <w:rsid w:val="00A643F3"/>
    <w:rsid w:val="00A646ED"/>
    <w:rsid w:val="00A64A93"/>
    <w:rsid w:val="00A653F4"/>
    <w:rsid w:val="00A65AE7"/>
    <w:rsid w:val="00A6627D"/>
    <w:rsid w:val="00A66289"/>
    <w:rsid w:val="00A6650D"/>
    <w:rsid w:val="00A6655E"/>
    <w:rsid w:val="00A669A6"/>
    <w:rsid w:val="00A66B42"/>
    <w:rsid w:val="00A67131"/>
    <w:rsid w:val="00A674EA"/>
    <w:rsid w:val="00A70192"/>
    <w:rsid w:val="00A7038D"/>
    <w:rsid w:val="00A70CFE"/>
    <w:rsid w:val="00A71B8E"/>
    <w:rsid w:val="00A71EB5"/>
    <w:rsid w:val="00A7201B"/>
    <w:rsid w:val="00A72786"/>
    <w:rsid w:val="00A73BDB"/>
    <w:rsid w:val="00A75BF0"/>
    <w:rsid w:val="00A75E94"/>
    <w:rsid w:val="00A76439"/>
    <w:rsid w:val="00A76867"/>
    <w:rsid w:val="00A76885"/>
    <w:rsid w:val="00A76AC2"/>
    <w:rsid w:val="00A76E8A"/>
    <w:rsid w:val="00A77004"/>
    <w:rsid w:val="00A772C2"/>
    <w:rsid w:val="00A77422"/>
    <w:rsid w:val="00A77594"/>
    <w:rsid w:val="00A8032B"/>
    <w:rsid w:val="00A80473"/>
    <w:rsid w:val="00A8103E"/>
    <w:rsid w:val="00A81113"/>
    <w:rsid w:val="00A81415"/>
    <w:rsid w:val="00A815CD"/>
    <w:rsid w:val="00A816D6"/>
    <w:rsid w:val="00A823EE"/>
    <w:rsid w:val="00A839E9"/>
    <w:rsid w:val="00A83E43"/>
    <w:rsid w:val="00A84009"/>
    <w:rsid w:val="00A8429D"/>
    <w:rsid w:val="00A84378"/>
    <w:rsid w:val="00A84B2B"/>
    <w:rsid w:val="00A852E1"/>
    <w:rsid w:val="00A85CBA"/>
    <w:rsid w:val="00A8609E"/>
    <w:rsid w:val="00A86726"/>
    <w:rsid w:val="00A867B3"/>
    <w:rsid w:val="00A877F6"/>
    <w:rsid w:val="00A91091"/>
    <w:rsid w:val="00A911EE"/>
    <w:rsid w:val="00A91349"/>
    <w:rsid w:val="00A91588"/>
    <w:rsid w:val="00A91E74"/>
    <w:rsid w:val="00A9235D"/>
    <w:rsid w:val="00A934B4"/>
    <w:rsid w:val="00A9382C"/>
    <w:rsid w:val="00A938D7"/>
    <w:rsid w:val="00A93D4A"/>
    <w:rsid w:val="00A94369"/>
    <w:rsid w:val="00A944D8"/>
    <w:rsid w:val="00A94689"/>
    <w:rsid w:val="00A94C9C"/>
    <w:rsid w:val="00A94CC5"/>
    <w:rsid w:val="00A94DCE"/>
    <w:rsid w:val="00A95578"/>
    <w:rsid w:val="00A95740"/>
    <w:rsid w:val="00A9590F"/>
    <w:rsid w:val="00A95BBC"/>
    <w:rsid w:val="00A95CE9"/>
    <w:rsid w:val="00A95E9E"/>
    <w:rsid w:val="00A96270"/>
    <w:rsid w:val="00A965A8"/>
    <w:rsid w:val="00A96EF0"/>
    <w:rsid w:val="00AA049A"/>
    <w:rsid w:val="00AA0659"/>
    <w:rsid w:val="00AA072E"/>
    <w:rsid w:val="00AA083D"/>
    <w:rsid w:val="00AA0AA0"/>
    <w:rsid w:val="00AA115A"/>
    <w:rsid w:val="00AA1B23"/>
    <w:rsid w:val="00AA1BE6"/>
    <w:rsid w:val="00AA1DA2"/>
    <w:rsid w:val="00AA1DE2"/>
    <w:rsid w:val="00AA26C7"/>
    <w:rsid w:val="00AA28C7"/>
    <w:rsid w:val="00AA35EC"/>
    <w:rsid w:val="00AA3B85"/>
    <w:rsid w:val="00AA45C9"/>
    <w:rsid w:val="00AA509E"/>
    <w:rsid w:val="00AA5439"/>
    <w:rsid w:val="00AA5F68"/>
    <w:rsid w:val="00AA7282"/>
    <w:rsid w:val="00AB026C"/>
    <w:rsid w:val="00AB0D0E"/>
    <w:rsid w:val="00AB10D3"/>
    <w:rsid w:val="00AB24CF"/>
    <w:rsid w:val="00AB2C96"/>
    <w:rsid w:val="00AB2FB6"/>
    <w:rsid w:val="00AB3A76"/>
    <w:rsid w:val="00AB3CCF"/>
    <w:rsid w:val="00AB4B1A"/>
    <w:rsid w:val="00AB5599"/>
    <w:rsid w:val="00AB5BB7"/>
    <w:rsid w:val="00AB66F7"/>
    <w:rsid w:val="00AB67C9"/>
    <w:rsid w:val="00AC081D"/>
    <w:rsid w:val="00AC0D68"/>
    <w:rsid w:val="00AC1B82"/>
    <w:rsid w:val="00AC25B3"/>
    <w:rsid w:val="00AC2674"/>
    <w:rsid w:val="00AC2A87"/>
    <w:rsid w:val="00AC2E85"/>
    <w:rsid w:val="00AC35E3"/>
    <w:rsid w:val="00AC3C47"/>
    <w:rsid w:val="00AC4ADA"/>
    <w:rsid w:val="00AC4B1E"/>
    <w:rsid w:val="00AC5256"/>
    <w:rsid w:val="00AC56ED"/>
    <w:rsid w:val="00AC6064"/>
    <w:rsid w:val="00AC6769"/>
    <w:rsid w:val="00AC6DDF"/>
    <w:rsid w:val="00AC6F46"/>
    <w:rsid w:val="00AC709D"/>
    <w:rsid w:val="00AC71C3"/>
    <w:rsid w:val="00AC76CF"/>
    <w:rsid w:val="00AD18A4"/>
    <w:rsid w:val="00AD2079"/>
    <w:rsid w:val="00AD21B5"/>
    <w:rsid w:val="00AD29EE"/>
    <w:rsid w:val="00AD3CC9"/>
    <w:rsid w:val="00AD40E7"/>
    <w:rsid w:val="00AD4A28"/>
    <w:rsid w:val="00AD4FB7"/>
    <w:rsid w:val="00AD61A3"/>
    <w:rsid w:val="00AD6359"/>
    <w:rsid w:val="00AD638F"/>
    <w:rsid w:val="00AD63B3"/>
    <w:rsid w:val="00AD66B7"/>
    <w:rsid w:val="00AD6A91"/>
    <w:rsid w:val="00AD7991"/>
    <w:rsid w:val="00AD7A7E"/>
    <w:rsid w:val="00AE0A74"/>
    <w:rsid w:val="00AE105E"/>
    <w:rsid w:val="00AE12DE"/>
    <w:rsid w:val="00AE1692"/>
    <w:rsid w:val="00AE27C9"/>
    <w:rsid w:val="00AE2CDB"/>
    <w:rsid w:val="00AE3457"/>
    <w:rsid w:val="00AE396D"/>
    <w:rsid w:val="00AE469D"/>
    <w:rsid w:val="00AE4BB3"/>
    <w:rsid w:val="00AE5CA1"/>
    <w:rsid w:val="00AE627C"/>
    <w:rsid w:val="00AE6CFA"/>
    <w:rsid w:val="00AF01DB"/>
    <w:rsid w:val="00AF067F"/>
    <w:rsid w:val="00AF18EE"/>
    <w:rsid w:val="00AF1F69"/>
    <w:rsid w:val="00AF23E7"/>
    <w:rsid w:val="00AF282C"/>
    <w:rsid w:val="00AF3265"/>
    <w:rsid w:val="00AF429A"/>
    <w:rsid w:val="00AF56ED"/>
    <w:rsid w:val="00AF5728"/>
    <w:rsid w:val="00AF5EB1"/>
    <w:rsid w:val="00AF6309"/>
    <w:rsid w:val="00AF662F"/>
    <w:rsid w:val="00AF69FE"/>
    <w:rsid w:val="00AF7021"/>
    <w:rsid w:val="00AF7A99"/>
    <w:rsid w:val="00AF7F9C"/>
    <w:rsid w:val="00B00963"/>
    <w:rsid w:val="00B00A01"/>
    <w:rsid w:val="00B00C5A"/>
    <w:rsid w:val="00B0165C"/>
    <w:rsid w:val="00B018CF"/>
    <w:rsid w:val="00B01F48"/>
    <w:rsid w:val="00B02846"/>
    <w:rsid w:val="00B02A61"/>
    <w:rsid w:val="00B033F6"/>
    <w:rsid w:val="00B03B8D"/>
    <w:rsid w:val="00B04D4A"/>
    <w:rsid w:val="00B05739"/>
    <w:rsid w:val="00B06C77"/>
    <w:rsid w:val="00B06E4A"/>
    <w:rsid w:val="00B07106"/>
    <w:rsid w:val="00B07288"/>
    <w:rsid w:val="00B072D9"/>
    <w:rsid w:val="00B07496"/>
    <w:rsid w:val="00B10810"/>
    <w:rsid w:val="00B110F8"/>
    <w:rsid w:val="00B116A6"/>
    <w:rsid w:val="00B11AA2"/>
    <w:rsid w:val="00B11C4B"/>
    <w:rsid w:val="00B11DC2"/>
    <w:rsid w:val="00B125AB"/>
    <w:rsid w:val="00B12871"/>
    <w:rsid w:val="00B128F6"/>
    <w:rsid w:val="00B12F06"/>
    <w:rsid w:val="00B133BC"/>
    <w:rsid w:val="00B13C46"/>
    <w:rsid w:val="00B141FA"/>
    <w:rsid w:val="00B1483B"/>
    <w:rsid w:val="00B148BE"/>
    <w:rsid w:val="00B14E91"/>
    <w:rsid w:val="00B14FAD"/>
    <w:rsid w:val="00B15746"/>
    <w:rsid w:val="00B166E3"/>
    <w:rsid w:val="00B16AB1"/>
    <w:rsid w:val="00B17077"/>
    <w:rsid w:val="00B17EC6"/>
    <w:rsid w:val="00B20467"/>
    <w:rsid w:val="00B212DA"/>
    <w:rsid w:val="00B21749"/>
    <w:rsid w:val="00B22021"/>
    <w:rsid w:val="00B220CA"/>
    <w:rsid w:val="00B22972"/>
    <w:rsid w:val="00B230BE"/>
    <w:rsid w:val="00B23289"/>
    <w:rsid w:val="00B2335E"/>
    <w:rsid w:val="00B24AB0"/>
    <w:rsid w:val="00B24B6B"/>
    <w:rsid w:val="00B24BA3"/>
    <w:rsid w:val="00B24D4A"/>
    <w:rsid w:val="00B25B86"/>
    <w:rsid w:val="00B25C71"/>
    <w:rsid w:val="00B27429"/>
    <w:rsid w:val="00B276D6"/>
    <w:rsid w:val="00B277BA"/>
    <w:rsid w:val="00B27AC2"/>
    <w:rsid w:val="00B27FBF"/>
    <w:rsid w:val="00B3024C"/>
    <w:rsid w:val="00B30790"/>
    <w:rsid w:val="00B30956"/>
    <w:rsid w:val="00B31043"/>
    <w:rsid w:val="00B31862"/>
    <w:rsid w:val="00B32996"/>
    <w:rsid w:val="00B32A32"/>
    <w:rsid w:val="00B33316"/>
    <w:rsid w:val="00B33E1B"/>
    <w:rsid w:val="00B34311"/>
    <w:rsid w:val="00B348BD"/>
    <w:rsid w:val="00B34B86"/>
    <w:rsid w:val="00B350F4"/>
    <w:rsid w:val="00B35A87"/>
    <w:rsid w:val="00B3607D"/>
    <w:rsid w:val="00B368CE"/>
    <w:rsid w:val="00B36F43"/>
    <w:rsid w:val="00B370B9"/>
    <w:rsid w:val="00B37B78"/>
    <w:rsid w:val="00B40358"/>
    <w:rsid w:val="00B40751"/>
    <w:rsid w:val="00B40CF8"/>
    <w:rsid w:val="00B4107B"/>
    <w:rsid w:val="00B41325"/>
    <w:rsid w:val="00B42138"/>
    <w:rsid w:val="00B42DEA"/>
    <w:rsid w:val="00B437FE"/>
    <w:rsid w:val="00B43C3F"/>
    <w:rsid w:val="00B441FA"/>
    <w:rsid w:val="00B44D0D"/>
    <w:rsid w:val="00B44EE7"/>
    <w:rsid w:val="00B467D3"/>
    <w:rsid w:val="00B46DA5"/>
    <w:rsid w:val="00B4714F"/>
    <w:rsid w:val="00B4790F"/>
    <w:rsid w:val="00B5011A"/>
    <w:rsid w:val="00B506E1"/>
    <w:rsid w:val="00B51325"/>
    <w:rsid w:val="00B5142E"/>
    <w:rsid w:val="00B5171F"/>
    <w:rsid w:val="00B519A2"/>
    <w:rsid w:val="00B51FAC"/>
    <w:rsid w:val="00B528AA"/>
    <w:rsid w:val="00B529F5"/>
    <w:rsid w:val="00B5306F"/>
    <w:rsid w:val="00B530D2"/>
    <w:rsid w:val="00B5553A"/>
    <w:rsid w:val="00B55AFC"/>
    <w:rsid w:val="00B55D2C"/>
    <w:rsid w:val="00B55F94"/>
    <w:rsid w:val="00B5657E"/>
    <w:rsid w:val="00B57116"/>
    <w:rsid w:val="00B5791B"/>
    <w:rsid w:val="00B57D38"/>
    <w:rsid w:val="00B57E63"/>
    <w:rsid w:val="00B60ED4"/>
    <w:rsid w:val="00B60EE4"/>
    <w:rsid w:val="00B61614"/>
    <w:rsid w:val="00B624F5"/>
    <w:rsid w:val="00B62D45"/>
    <w:rsid w:val="00B632D6"/>
    <w:rsid w:val="00B63DDD"/>
    <w:rsid w:val="00B65014"/>
    <w:rsid w:val="00B6532C"/>
    <w:rsid w:val="00B661F2"/>
    <w:rsid w:val="00B66929"/>
    <w:rsid w:val="00B66BB3"/>
    <w:rsid w:val="00B66F30"/>
    <w:rsid w:val="00B67794"/>
    <w:rsid w:val="00B70845"/>
    <w:rsid w:val="00B70900"/>
    <w:rsid w:val="00B7126B"/>
    <w:rsid w:val="00B716CC"/>
    <w:rsid w:val="00B7228C"/>
    <w:rsid w:val="00B7307E"/>
    <w:rsid w:val="00B7315B"/>
    <w:rsid w:val="00B73BEB"/>
    <w:rsid w:val="00B74228"/>
    <w:rsid w:val="00B74607"/>
    <w:rsid w:val="00B74633"/>
    <w:rsid w:val="00B747BA"/>
    <w:rsid w:val="00B7495E"/>
    <w:rsid w:val="00B7525D"/>
    <w:rsid w:val="00B7549B"/>
    <w:rsid w:val="00B76929"/>
    <w:rsid w:val="00B76A27"/>
    <w:rsid w:val="00B76C04"/>
    <w:rsid w:val="00B80E26"/>
    <w:rsid w:val="00B81323"/>
    <w:rsid w:val="00B816B8"/>
    <w:rsid w:val="00B81FC7"/>
    <w:rsid w:val="00B82BF0"/>
    <w:rsid w:val="00B82C53"/>
    <w:rsid w:val="00B83028"/>
    <w:rsid w:val="00B83157"/>
    <w:rsid w:val="00B83938"/>
    <w:rsid w:val="00B83961"/>
    <w:rsid w:val="00B83DC6"/>
    <w:rsid w:val="00B84343"/>
    <w:rsid w:val="00B84756"/>
    <w:rsid w:val="00B84821"/>
    <w:rsid w:val="00B84EA0"/>
    <w:rsid w:val="00B85311"/>
    <w:rsid w:val="00B854AF"/>
    <w:rsid w:val="00B8557E"/>
    <w:rsid w:val="00B85736"/>
    <w:rsid w:val="00B8617B"/>
    <w:rsid w:val="00B862E3"/>
    <w:rsid w:val="00B86617"/>
    <w:rsid w:val="00B87168"/>
    <w:rsid w:val="00B876AB"/>
    <w:rsid w:val="00B91011"/>
    <w:rsid w:val="00B92650"/>
    <w:rsid w:val="00B927D7"/>
    <w:rsid w:val="00B93350"/>
    <w:rsid w:val="00B938BB"/>
    <w:rsid w:val="00B94C32"/>
    <w:rsid w:val="00B9508E"/>
    <w:rsid w:val="00B95ACB"/>
    <w:rsid w:val="00B95BA2"/>
    <w:rsid w:val="00B960E0"/>
    <w:rsid w:val="00B973F2"/>
    <w:rsid w:val="00B97BEF"/>
    <w:rsid w:val="00B97E83"/>
    <w:rsid w:val="00B97FAD"/>
    <w:rsid w:val="00BA04C1"/>
    <w:rsid w:val="00BA0D47"/>
    <w:rsid w:val="00BA109E"/>
    <w:rsid w:val="00BA1531"/>
    <w:rsid w:val="00BA1B9D"/>
    <w:rsid w:val="00BA2CBA"/>
    <w:rsid w:val="00BA31FC"/>
    <w:rsid w:val="00BA33C3"/>
    <w:rsid w:val="00BA3717"/>
    <w:rsid w:val="00BA3BE9"/>
    <w:rsid w:val="00BA4F26"/>
    <w:rsid w:val="00BA5263"/>
    <w:rsid w:val="00BA5ED8"/>
    <w:rsid w:val="00BA5F31"/>
    <w:rsid w:val="00BA6026"/>
    <w:rsid w:val="00BA6569"/>
    <w:rsid w:val="00BA67C8"/>
    <w:rsid w:val="00BA6DBB"/>
    <w:rsid w:val="00BA6DDE"/>
    <w:rsid w:val="00BA6E3A"/>
    <w:rsid w:val="00BA6E7A"/>
    <w:rsid w:val="00BB025A"/>
    <w:rsid w:val="00BB16D9"/>
    <w:rsid w:val="00BB1B19"/>
    <w:rsid w:val="00BB1B4E"/>
    <w:rsid w:val="00BB2258"/>
    <w:rsid w:val="00BB2C8C"/>
    <w:rsid w:val="00BB2E15"/>
    <w:rsid w:val="00BB2E28"/>
    <w:rsid w:val="00BB31D6"/>
    <w:rsid w:val="00BB3BF6"/>
    <w:rsid w:val="00BB3C43"/>
    <w:rsid w:val="00BB47DC"/>
    <w:rsid w:val="00BB4D5F"/>
    <w:rsid w:val="00BB7964"/>
    <w:rsid w:val="00BB79A2"/>
    <w:rsid w:val="00BB79BD"/>
    <w:rsid w:val="00BB7F67"/>
    <w:rsid w:val="00BC1615"/>
    <w:rsid w:val="00BC1F14"/>
    <w:rsid w:val="00BC23DC"/>
    <w:rsid w:val="00BC27DA"/>
    <w:rsid w:val="00BC2BF7"/>
    <w:rsid w:val="00BC2E92"/>
    <w:rsid w:val="00BC301B"/>
    <w:rsid w:val="00BC4012"/>
    <w:rsid w:val="00BC41BC"/>
    <w:rsid w:val="00BC4847"/>
    <w:rsid w:val="00BC4955"/>
    <w:rsid w:val="00BC4A66"/>
    <w:rsid w:val="00BC4FB1"/>
    <w:rsid w:val="00BC52DB"/>
    <w:rsid w:val="00BC5602"/>
    <w:rsid w:val="00BC564E"/>
    <w:rsid w:val="00BC5C4C"/>
    <w:rsid w:val="00BC6288"/>
    <w:rsid w:val="00BC6770"/>
    <w:rsid w:val="00BC7837"/>
    <w:rsid w:val="00BC7CF8"/>
    <w:rsid w:val="00BC7CFD"/>
    <w:rsid w:val="00BC7E14"/>
    <w:rsid w:val="00BD0791"/>
    <w:rsid w:val="00BD07C9"/>
    <w:rsid w:val="00BD08F5"/>
    <w:rsid w:val="00BD2276"/>
    <w:rsid w:val="00BD229B"/>
    <w:rsid w:val="00BD2B22"/>
    <w:rsid w:val="00BD2F24"/>
    <w:rsid w:val="00BD35F6"/>
    <w:rsid w:val="00BD36C4"/>
    <w:rsid w:val="00BD3822"/>
    <w:rsid w:val="00BD465E"/>
    <w:rsid w:val="00BD4EE9"/>
    <w:rsid w:val="00BD5B4A"/>
    <w:rsid w:val="00BD5CE5"/>
    <w:rsid w:val="00BD659B"/>
    <w:rsid w:val="00BD6FA0"/>
    <w:rsid w:val="00BD7AA7"/>
    <w:rsid w:val="00BE0280"/>
    <w:rsid w:val="00BE047E"/>
    <w:rsid w:val="00BE09FC"/>
    <w:rsid w:val="00BE0D71"/>
    <w:rsid w:val="00BE0F8C"/>
    <w:rsid w:val="00BE10B2"/>
    <w:rsid w:val="00BE12D5"/>
    <w:rsid w:val="00BE21A6"/>
    <w:rsid w:val="00BE21F9"/>
    <w:rsid w:val="00BE25B9"/>
    <w:rsid w:val="00BE3639"/>
    <w:rsid w:val="00BE37F2"/>
    <w:rsid w:val="00BE3EAF"/>
    <w:rsid w:val="00BE40A6"/>
    <w:rsid w:val="00BE4693"/>
    <w:rsid w:val="00BE478D"/>
    <w:rsid w:val="00BE4A98"/>
    <w:rsid w:val="00BE4FB9"/>
    <w:rsid w:val="00BE556C"/>
    <w:rsid w:val="00BE594F"/>
    <w:rsid w:val="00BE61AA"/>
    <w:rsid w:val="00BE649C"/>
    <w:rsid w:val="00BE66B6"/>
    <w:rsid w:val="00BE71FC"/>
    <w:rsid w:val="00BE7485"/>
    <w:rsid w:val="00BE7540"/>
    <w:rsid w:val="00BE7DC9"/>
    <w:rsid w:val="00BE7F20"/>
    <w:rsid w:val="00BF03C8"/>
    <w:rsid w:val="00BF0412"/>
    <w:rsid w:val="00BF0A95"/>
    <w:rsid w:val="00BF0E7C"/>
    <w:rsid w:val="00BF143D"/>
    <w:rsid w:val="00BF27C1"/>
    <w:rsid w:val="00BF2915"/>
    <w:rsid w:val="00BF307D"/>
    <w:rsid w:val="00BF32AC"/>
    <w:rsid w:val="00BF377E"/>
    <w:rsid w:val="00BF41E2"/>
    <w:rsid w:val="00BF4954"/>
    <w:rsid w:val="00BF5513"/>
    <w:rsid w:val="00BF5661"/>
    <w:rsid w:val="00BF6749"/>
    <w:rsid w:val="00BF7043"/>
    <w:rsid w:val="00C0017E"/>
    <w:rsid w:val="00C00512"/>
    <w:rsid w:val="00C009C6"/>
    <w:rsid w:val="00C01A4C"/>
    <w:rsid w:val="00C01C70"/>
    <w:rsid w:val="00C01D41"/>
    <w:rsid w:val="00C02329"/>
    <w:rsid w:val="00C02674"/>
    <w:rsid w:val="00C02824"/>
    <w:rsid w:val="00C029DD"/>
    <w:rsid w:val="00C031A6"/>
    <w:rsid w:val="00C03393"/>
    <w:rsid w:val="00C0363D"/>
    <w:rsid w:val="00C03C07"/>
    <w:rsid w:val="00C03D29"/>
    <w:rsid w:val="00C03D73"/>
    <w:rsid w:val="00C04391"/>
    <w:rsid w:val="00C04AF4"/>
    <w:rsid w:val="00C05800"/>
    <w:rsid w:val="00C05918"/>
    <w:rsid w:val="00C05993"/>
    <w:rsid w:val="00C05C36"/>
    <w:rsid w:val="00C05F26"/>
    <w:rsid w:val="00C05F86"/>
    <w:rsid w:val="00C06551"/>
    <w:rsid w:val="00C066C8"/>
    <w:rsid w:val="00C06B93"/>
    <w:rsid w:val="00C07250"/>
    <w:rsid w:val="00C07B79"/>
    <w:rsid w:val="00C105CD"/>
    <w:rsid w:val="00C11272"/>
    <w:rsid w:val="00C1151B"/>
    <w:rsid w:val="00C118E4"/>
    <w:rsid w:val="00C11ADC"/>
    <w:rsid w:val="00C11BE0"/>
    <w:rsid w:val="00C11F01"/>
    <w:rsid w:val="00C127CC"/>
    <w:rsid w:val="00C12B2F"/>
    <w:rsid w:val="00C131FC"/>
    <w:rsid w:val="00C1366C"/>
    <w:rsid w:val="00C1377C"/>
    <w:rsid w:val="00C1410E"/>
    <w:rsid w:val="00C14DC7"/>
    <w:rsid w:val="00C1509C"/>
    <w:rsid w:val="00C153FC"/>
    <w:rsid w:val="00C15D50"/>
    <w:rsid w:val="00C15E2C"/>
    <w:rsid w:val="00C15E6A"/>
    <w:rsid w:val="00C1691E"/>
    <w:rsid w:val="00C176D3"/>
    <w:rsid w:val="00C1797E"/>
    <w:rsid w:val="00C17D11"/>
    <w:rsid w:val="00C17D22"/>
    <w:rsid w:val="00C20D31"/>
    <w:rsid w:val="00C2196F"/>
    <w:rsid w:val="00C2257E"/>
    <w:rsid w:val="00C23C36"/>
    <w:rsid w:val="00C240E5"/>
    <w:rsid w:val="00C24B66"/>
    <w:rsid w:val="00C24EA3"/>
    <w:rsid w:val="00C24F41"/>
    <w:rsid w:val="00C24FCC"/>
    <w:rsid w:val="00C253E0"/>
    <w:rsid w:val="00C260F8"/>
    <w:rsid w:val="00C26D3A"/>
    <w:rsid w:val="00C279F9"/>
    <w:rsid w:val="00C30235"/>
    <w:rsid w:val="00C30B56"/>
    <w:rsid w:val="00C3116D"/>
    <w:rsid w:val="00C3137E"/>
    <w:rsid w:val="00C313BB"/>
    <w:rsid w:val="00C314CB"/>
    <w:rsid w:val="00C316E4"/>
    <w:rsid w:val="00C31D46"/>
    <w:rsid w:val="00C32397"/>
    <w:rsid w:val="00C327A8"/>
    <w:rsid w:val="00C32850"/>
    <w:rsid w:val="00C32BBE"/>
    <w:rsid w:val="00C32C55"/>
    <w:rsid w:val="00C332BA"/>
    <w:rsid w:val="00C33C5E"/>
    <w:rsid w:val="00C3426F"/>
    <w:rsid w:val="00C34382"/>
    <w:rsid w:val="00C34384"/>
    <w:rsid w:val="00C34B29"/>
    <w:rsid w:val="00C34F4C"/>
    <w:rsid w:val="00C3526D"/>
    <w:rsid w:val="00C35396"/>
    <w:rsid w:val="00C354E5"/>
    <w:rsid w:val="00C35512"/>
    <w:rsid w:val="00C35755"/>
    <w:rsid w:val="00C359BA"/>
    <w:rsid w:val="00C35AAD"/>
    <w:rsid w:val="00C35E4E"/>
    <w:rsid w:val="00C3635F"/>
    <w:rsid w:val="00C36993"/>
    <w:rsid w:val="00C36DCE"/>
    <w:rsid w:val="00C36F08"/>
    <w:rsid w:val="00C3707B"/>
    <w:rsid w:val="00C373E2"/>
    <w:rsid w:val="00C3797D"/>
    <w:rsid w:val="00C37FB1"/>
    <w:rsid w:val="00C37FC6"/>
    <w:rsid w:val="00C40752"/>
    <w:rsid w:val="00C40A66"/>
    <w:rsid w:val="00C40D2B"/>
    <w:rsid w:val="00C40DE1"/>
    <w:rsid w:val="00C4150A"/>
    <w:rsid w:val="00C41A4B"/>
    <w:rsid w:val="00C41A95"/>
    <w:rsid w:val="00C42E2F"/>
    <w:rsid w:val="00C42F78"/>
    <w:rsid w:val="00C43086"/>
    <w:rsid w:val="00C43710"/>
    <w:rsid w:val="00C44428"/>
    <w:rsid w:val="00C44802"/>
    <w:rsid w:val="00C44F98"/>
    <w:rsid w:val="00C455C2"/>
    <w:rsid w:val="00C45993"/>
    <w:rsid w:val="00C45B10"/>
    <w:rsid w:val="00C4624C"/>
    <w:rsid w:val="00C462A2"/>
    <w:rsid w:val="00C46628"/>
    <w:rsid w:val="00C4687B"/>
    <w:rsid w:val="00C46C8E"/>
    <w:rsid w:val="00C46F7F"/>
    <w:rsid w:val="00C4706A"/>
    <w:rsid w:val="00C472DD"/>
    <w:rsid w:val="00C47878"/>
    <w:rsid w:val="00C504D7"/>
    <w:rsid w:val="00C504D8"/>
    <w:rsid w:val="00C50A93"/>
    <w:rsid w:val="00C50AFB"/>
    <w:rsid w:val="00C50FF9"/>
    <w:rsid w:val="00C515DA"/>
    <w:rsid w:val="00C52C38"/>
    <w:rsid w:val="00C53106"/>
    <w:rsid w:val="00C539A4"/>
    <w:rsid w:val="00C53BC5"/>
    <w:rsid w:val="00C53DD4"/>
    <w:rsid w:val="00C54FD1"/>
    <w:rsid w:val="00C55247"/>
    <w:rsid w:val="00C5557F"/>
    <w:rsid w:val="00C56399"/>
    <w:rsid w:val="00C56A4D"/>
    <w:rsid w:val="00C56BFB"/>
    <w:rsid w:val="00C56C49"/>
    <w:rsid w:val="00C570DA"/>
    <w:rsid w:val="00C57BFA"/>
    <w:rsid w:val="00C57EE7"/>
    <w:rsid w:val="00C60061"/>
    <w:rsid w:val="00C600DC"/>
    <w:rsid w:val="00C600F8"/>
    <w:rsid w:val="00C6021F"/>
    <w:rsid w:val="00C6041B"/>
    <w:rsid w:val="00C60B3E"/>
    <w:rsid w:val="00C60B45"/>
    <w:rsid w:val="00C60B66"/>
    <w:rsid w:val="00C61249"/>
    <w:rsid w:val="00C615BB"/>
    <w:rsid w:val="00C61653"/>
    <w:rsid w:val="00C617E5"/>
    <w:rsid w:val="00C621E3"/>
    <w:rsid w:val="00C623E8"/>
    <w:rsid w:val="00C628E8"/>
    <w:rsid w:val="00C62CC2"/>
    <w:rsid w:val="00C63100"/>
    <w:rsid w:val="00C6357C"/>
    <w:rsid w:val="00C638DC"/>
    <w:rsid w:val="00C6399D"/>
    <w:rsid w:val="00C646DE"/>
    <w:rsid w:val="00C6481A"/>
    <w:rsid w:val="00C64BF1"/>
    <w:rsid w:val="00C64D27"/>
    <w:rsid w:val="00C64D5D"/>
    <w:rsid w:val="00C66B1E"/>
    <w:rsid w:val="00C67113"/>
    <w:rsid w:val="00C67418"/>
    <w:rsid w:val="00C67F71"/>
    <w:rsid w:val="00C70247"/>
    <w:rsid w:val="00C712CD"/>
    <w:rsid w:val="00C71637"/>
    <w:rsid w:val="00C71EA9"/>
    <w:rsid w:val="00C72606"/>
    <w:rsid w:val="00C72959"/>
    <w:rsid w:val="00C72DF3"/>
    <w:rsid w:val="00C734AB"/>
    <w:rsid w:val="00C735CE"/>
    <w:rsid w:val="00C73C22"/>
    <w:rsid w:val="00C74372"/>
    <w:rsid w:val="00C74BC2"/>
    <w:rsid w:val="00C7509F"/>
    <w:rsid w:val="00C75826"/>
    <w:rsid w:val="00C75CD0"/>
    <w:rsid w:val="00C75D53"/>
    <w:rsid w:val="00C75D5A"/>
    <w:rsid w:val="00C768A5"/>
    <w:rsid w:val="00C76B1F"/>
    <w:rsid w:val="00C77281"/>
    <w:rsid w:val="00C8024D"/>
    <w:rsid w:val="00C8085B"/>
    <w:rsid w:val="00C80B16"/>
    <w:rsid w:val="00C80D09"/>
    <w:rsid w:val="00C81597"/>
    <w:rsid w:val="00C817C2"/>
    <w:rsid w:val="00C81DF1"/>
    <w:rsid w:val="00C82738"/>
    <w:rsid w:val="00C82CDD"/>
    <w:rsid w:val="00C82E38"/>
    <w:rsid w:val="00C82E81"/>
    <w:rsid w:val="00C83789"/>
    <w:rsid w:val="00C83ADB"/>
    <w:rsid w:val="00C84A45"/>
    <w:rsid w:val="00C85128"/>
    <w:rsid w:val="00C8559A"/>
    <w:rsid w:val="00C857BB"/>
    <w:rsid w:val="00C85DBE"/>
    <w:rsid w:val="00C86886"/>
    <w:rsid w:val="00C8787A"/>
    <w:rsid w:val="00C900C3"/>
    <w:rsid w:val="00C900C6"/>
    <w:rsid w:val="00C904B7"/>
    <w:rsid w:val="00C905DB"/>
    <w:rsid w:val="00C91452"/>
    <w:rsid w:val="00C915D0"/>
    <w:rsid w:val="00C915E5"/>
    <w:rsid w:val="00C9170F"/>
    <w:rsid w:val="00C91AA2"/>
    <w:rsid w:val="00C924F5"/>
    <w:rsid w:val="00C92838"/>
    <w:rsid w:val="00C92D75"/>
    <w:rsid w:val="00C9306F"/>
    <w:rsid w:val="00C94C5C"/>
    <w:rsid w:val="00C94D0D"/>
    <w:rsid w:val="00C94F6F"/>
    <w:rsid w:val="00C9504E"/>
    <w:rsid w:val="00C952AA"/>
    <w:rsid w:val="00C954ED"/>
    <w:rsid w:val="00C95BBB"/>
    <w:rsid w:val="00C9614D"/>
    <w:rsid w:val="00C961DD"/>
    <w:rsid w:val="00C961E3"/>
    <w:rsid w:val="00C964C6"/>
    <w:rsid w:val="00C9654D"/>
    <w:rsid w:val="00C96561"/>
    <w:rsid w:val="00C96C08"/>
    <w:rsid w:val="00C96C0F"/>
    <w:rsid w:val="00C97885"/>
    <w:rsid w:val="00C97927"/>
    <w:rsid w:val="00CA00AA"/>
    <w:rsid w:val="00CA115B"/>
    <w:rsid w:val="00CA1490"/>
    <w:rsid w:val="00CA14CF"/>
    <w:rsid w:val="00CA1A3A"/>
    <w:rsid w:val="00CA1A3B"/>
    <w:rsid w:val="00CA1C16"/>
    <w:rsid w:val="00CA2E9A"/>
    <w:rsid w:val="00CA36A2"/>
    <w:rsid w:val="00CA3944"/>
    <w:rsid w:val="00CA3A2C"/>
    <w:rsid w:val="00CA3ADE"/>
    <w:rsid w:val="00CA4195"/>
    <w:rsid w:val="00CA4725"/>
    <w:rsid w:val="00CA4905"/>
    <w:rsid w:val="00CA5032"/>
    <w:rsid w:val="00CA6500"/>
    <w:rsid w:val="00CA69A1"/>
    <w:rsid w:val="00CA6DF8"/>
    <w:rsid w:val="00CA6F6E"/>
    <w:rsid w:val="00CA7093"/>
    <w:rsid w:val="00CA732F"/>
    <w:rsid w:val="00CB0808"/>
    <w:rsid w:val="00CB12E9"/>
    <w:rsid w:val="00CB14D5"/>
    <w:rsid w:val="00CB1759"/>
    <w:rsid w:val="00CB1DB2"/>
    <w:rsid w:val="00CB1E5B"/>
    <w:rsid w:val="00CB203C"/>
    <w:rsid w:val="00CB22F0"/>
    <w:rsid w:val="00CB2595"/>
    <w:rsid w:val="00CB2791"/>
    <w:rsid w:val="00CB45B6"/>
    <w:rsid w:val="00CB499E"/>
    <w:rsid w:val="00CB4AE1"/>
    <w:rsid w:val="00CB4B70"/>
    <w:rsid w:val="00CB5462"/>
    <w:rsid w:val="00CB69B8"/>
    <w:rsid w:val="00CB6A15"/>
    <w:rsid w:val="00CB6B66"/>
    <w:rsid w:val="00CB6F08"/>
    <w:rsid w:val="00CB77D5"/>
    <w:rsid w:val="00CB7A42"/>
    <w:rsid w:val="00CB7DE7"/>
    <w:rsid w:val="00CC0BA0"/>
    <w:rsid w:val="00CC0D77"/>
    <w:rsid w:val="00CC12CF"/>
    <w:rsid w:val="00CC2DF2"/>
    <w:rsid w:val="00CC32E7"/>
    <w:rsid w:val="00CC3566"/>
    <w:rsid w:val="00CC3A00"/>
    <w:rsid w:val="00CC3AEF"/>
    <w:rsid w:val="00CC4619"/>
    <w:rsid w:val="00CC4885"/>
    <w:rsid w:val="00CC580E"/>
    <w:rsid w:val="00CC61E5"/>
    <w:rsid w:val="00CC6B9E"/>
    <w:rsid w:val="00CC6C6B"/>
    <w:rsid w:val="00CC713E"/>
    <w:rsid w:val="00CC738A"/>
    <w:rsid w:val="00CC756D"/>
    <w:rsid w:val="00CC7DEB"/>
    <w:rsid w:val="00CD0AB4"/>
    <w:rsid w:val="00CD0C36"/>
    <w:rsid w:val="00CD1348"/>
    <w:rsid w:val="00CD137C"/>
    <w:rsid w:val="00CD1406"/>
    <w:rsid w:val="00CD14C3"/>
    <w:rsid w:val="00CD1CE5"/>
    <w:rsid w:val="00CD1D1C"/>
    <w:rsid w:val="00CD32D9"/>
    <w:rsid w:val="00CD3355"/>
    <w:rsid w:val="00CD3846"/>
    <w:rsid w:val="00CD3AE4"/>
    <w:rsid w:val="00CD3F47"/>
    <w:rsid w:val="00CD4226"/>
    <w:rsid w:val="00CD45B1"/>
    <w:rsid w:val="00CD4E7A"/>
    <w:rsid w:val="00CE0C99"/>
    <w:rsid w:val="00CE0DEA"/>
    <w:rsid w:val="00CE109B"/>
    <w:rsid w:val="00CE1DBE"/>
    <w:rsid w:val="00CE22C5"/>
    <w:rsid w:val="00CE25F3"/>
    <w:rsid w:val="00CE3DC2"/>
    <w:rsid w:val="00CE3DDE"/>
    <w:rsid w:val="00CE43C2"/>
    <w:rsid w:val="00CE4675"/>
    <w:rsid w:val="00CE5AA5"/>
    <w:rsid w:val="00CE5BDB"/>
    <w:rsid w:val="00CE5DB2"/>
    <w:rsid w:val="00CE602F"/>
    <w:rsid w:val="00CE65E6"/>
    <w:rsid w:val="00CE6B4C"/>
    <w:rsid w:val="00CE6E47"/>
    <w:rsid w:val="00CE7400"/>
    <w:rsid w:val="00CE769E"/>
    <w:rsid w:val="00CE77D3"/>
    <w:rsid w:val="00CE7A5F"/>
    <w:rsid w:val="00CE7BA5"/>
    <w:rsid w:val="00CF0084"/>
    <w:rsid w:val="00CF034D"/>
    <w:rsid w:val="00CF0DFF"/>
    <w:rsid w:val="00CF1051"/>
    <w:rsid w:val="00CF117D"/>
    <w:rsid w:val="00CF1868"/>
    <w:rsid w:val="00CF2108"/>
    <w:rsid w:val="00CF31FF"/>
    <w:rsid w:val="00CF394D"/>
    <w:rsid w:val="00CF3C26"/>
    <w:rsid w:val="00CF3C68"/>
    <w:rsid w:val="00CF4A39"/>
    <w:rsid w:val="00CF4D93"/>
    <w:rsid w:val="00CF4F68"/>
    <w:rsid w:val="00CF4F78"/>
    <w:rsid w:val="00CF53F4"/>
    <w:rsid w:val="00CF5B03"/>
    <w:rsid w:val="00CF5B8F"/>
    <w:rsid w:val="00CF65C3"/>
    <w:rsid w:val="00CF662E"/>
    <w:rsid w:val="00CF6B8A"/>
    <w:rsid w:val="00CF6BD5"/>
    <w:rsid w:val="00CF79BA"/>
    <w:rsid w:val="00CF7A4F"/>
    <w:rsid w:val="00D00F2A"/>
    <w:rsid w:val="00D01781"/>
    <w:rsid w:val="00D01A51"/>
    <w:rsid w:val="00D01CF9"/>
    <w:rsid w:val="00D023E2"/>
    <w:rsid w:val="00D028E6"/>
    <w:rsid w:val="00D029E6"/>
    <w:rsid w:val="00D02B57"/>
    <w:rsid w:val="00D03C18"/>
    <w:rsid w:val="00D03CE2"/>
    <w:rsid w:val="00D03D08"/>
    <w:rsid w:val="00D03D86"/>
    <w:rsid w:val="00D0446C"/>
    <w:rsid w:val="00D04AC8"/>
    <w:rsid w:val="00D04AFF"/>
    <w:rsid w:val="00D04B33"/>
    <w:rsid w:val="00D050B4"/>
    <w:rsid w:val="00D053A9"/>
    <w:rsid w:val="00D05F25"/>
    <w:rsid w:val="00D05F56"/>
    <w:rsid w:val="00D060F6"/>
    <w:rsid w:val="00D06A72"/>
    <w:rsid w:val="00D06AF3"/>
    <w:rsid w:val="00D07339"/>
    <w:rsid w:val="00D073CD"/>
    <w:rsid w:val="00D0777B"/>
    <w:rsid w:val="00D07DBB"/>
    <w:rsid w:val="00D106B6"/>
    <w:rsid w:val="00D10A23"/>
    <w:rsid w:val="00D111F6"/>
    <w:rsid w:val="00D112AC"/>
    <w:rsid w:val="00D1186D"/>
    <w:rsid w:val="00D11DAA"/>
    <w:rsid w:val="00D138AF"/>
    <w:rsid w:val="00D14126"/>
    <w:rsid w:val="00D1425E"/>
    <w:rsid w:val="00D144AB"/>
    <w:rsid w:val="00D1456C"/>
    <w:rsid w:val="00D1486B"/>
    <w:rsid w:val="00D15E88"/>
    <w:rsid w:val="00D161FE"/>
    <w:rsid w:val="00D16652"/>
    <w:rsid w:val="00D16A0F"/>
    <w:rsid w:val="00D16B61"/>
    <w:rsid w:val="00D17BDC"/>
    <w:rsid w:val="00D2014C"/>
    <w:rsid w:val="00D20D5E"/>
    <w:rsid w:val="00D21074"/>
    <w:rsid w:val="00D215F2"/>
    <w:rsid w:val="00D22074"/>
    <w:rsid w:val="00D2207B"/>
    <w:rsid w:val="00D227FB"/>
    <w:rsid w:val="00D2304F"/>
    <w:rsid w:val="00D23117"/>
    <w:rsid w:val="00D23567"/>
    <w:rsid w:val="00D237A0"/>
    <w:rsid w:val="00D24983"/>
    <w:rsid w:val="00D24D69"/>
    <w:rsid w:val="00D255C0"/>
    <w:rsid w:val="00D268DA"/>
    <w:rsid w:val="00D26D43"/>
    <w:rsid w:val="00D26F21"/>
    <w:rsid w:val="00D27250"/>
    <w:rsid w:val="00D27371"/>
    <w:rsid w:val="00D27610"/>
    <w:rsid w:val="00D27D6C"/>
    <w:rsid w:val="00D27F89"/>
    <w:rsid w:val="00D30197"/>
    <w:rsid w:val="00D312AB"/>
    <w:rsid w:val="00D315D1"/>
    <w:rsid w:val="00D32370"/>
    <w:rsid w:val="00D32CF0"/>
    <w:rsid w:val="00D330A8"/>
    <w:rsid w:val="00D332C3"/>
    <w:rsid w:val="00D3336F"/>
    <w:rsid w:val="00D33BB8"/>
    <w:rsid w:val="00D33CFB"/>
    <w:rsid w:val="00D33DE9"/>
    <w:rsid w:val="00D345D5"/>
    <w:rsid w:val="00D3633E"/>
    <w:rsid w:val="00D36A0A"/>
    <w:rsid w:val="00D370A9"/>
    <w:rsid w:val="00D37B8C"/>
    <w:rsid w:val="00D37E43"/>
    <w:rsid w:val="00D417DE"/>
    <w:rsid w:val="00D419F8"/>
    <w:rsid w:val="00D42737"/>
    <w:rsid w:val="00D4288A"/>
    <w:rsid w:val="00D42AE6"/>
    <w:rsid w:val="00D43431"/>
    <w:rsid w:val="00D434B2"/>
    <w:rsid w:val="00D43595"/>
    <w:rsid w:val="00D4399E"/>
    <w:rsid w:val="00D44263"/>
    <w:rsid w:val="00D44897"/>
    <w:rsid w:val="00D462B3"/>
    <w:rsid w:val="00D46643"/>
    <w:rsid w:val="00D4777E"/>
    <w:rsid w:val="00D477D0"/>
    <w:rsid w:val="00D477F6"/>
    <w:rsid w:val="00D47A37"/>
    <w:rsid w:val="00D50049"/>
    <w:rsid w:val="00D51D43"/>
    <w:rsid w:val="00D51F58"/>
    <w:rsid w:val="00D5200A"/>
    <w:rsid w:val="00D520A9"/>
    <w:rsid w:val="00D525C7"/>
    <w:rsid w:val="00D54F5A"/>
    <w:rsid w:val="00D55251"/>
    <w:rsid w:val="00D552EA"/>
    <w:rsid w:val="00D55548"/>
    <w:rsid w:val="00D56E99"/>
    <w:rsid w:val="00D572E1"/>
    <w:rsid w:val="00D57365"/>
    <w:rsid w:val="00D578B1"/>
    <w:rsid w:val="00D6052D"/>
    <w:rsid w:val="00D60653"/>
    <w:rsid w:val="00D6078E"/>
    <w:rsid w:val="00D60A21"/>
    <w:rsid w:val="00D61725"/>
    <w:rsid w:val="00D61EE5"/>
    <w:rsid w:val="00D62955"/>
    <w:rsid w:val="00D62DFC"/>
    <w:rsid w:val="00D62F03"/>
    <w:rsid w:val="00D63423"/>
    <w:rsid w:val="00D63946"/>
    <w:rsid w:val="00D63A72"/>
    <w:rsid w:val="00D63BAC"/>
    <w:rsid w:val="00D641C3"/>
    <w:rsid w:val="00D64C3A"/>
    <w:rsid w:val="00D658EA"/>
    <w:rsid w:val="00D661A6"/>
    <w:rsid w:val="00D66B9D"/>
    <w:rsid w:val="00D67BCB"/>
    <w:rsid w:val="00D67BFB"/>
    <w:rsid w:val="00D70179"/>
    <w:rsid w:val="00D70800"/>
    <w:rsid w:val="00D70EE1"/>
    <w:rsid w:val="00D71FF2"/>
    <w:rsid w:val="00D7218C"/>
    <w:rsid w:val="00D721CD"/>
    <w:rsid w:val="00D7293D"/>
    <w:rsid w:val="00D72E56"/>
    <w:rsid w:val="00D73CE3"/>
    <w:rsid w:val="00D74144"/>
    <w:rsid w:val="00D7542E"/>
    <w:rsid w:val="00D75611"/>
    <w:rsid w:val="00D762DB"/>
    <w:rsid w:val="00D764E6"/>
    <w:rsid w:val="00D76E7C"/>
    <w:rsid w:val="00D77244"/>
    <w:rsid w:val="00D8074D"/>
    <w:rsid w:val="00D819BD"/>
    <w:rsid w:val="00D8200F"/>
    <w:rsid w:val="00D82DA2"/>
    <w:rsid w:val="00D8400E"/>
    <w:rsid w:val="00D84BC1"/>
    <w:rsid w:val="00D84E69"/>
    <w:rsid w:val="00D8577D"/>
    <w:rsid w:val="00D85D8F"/>
    <w:rsid w:val="00D86195"/>
    <w:rsid w:val="00D86351"/>
    <w:rsid w:val="00D8675E"/>
    <w:rsid w:val="00D86D3C"/>
    <w:rsid w:val="00D87888"/>
    <w:rsid w:val="00D900B4"/>
    <w:rsid w:val="00D90B4E"/>
    <w:rsid w:val="00D90BCC"/>
    <w:rsid w:val="00D91657"/>
    <w:rsid w:val="00D92D3A"/>
    <w:rsid w:val="00D932E4"/>
    <w:rsid w:val="00D93407"/>
    <w:rsid w:val="00D94950"/>
    <w:rsid w:val="00D950AE"/>
    <w:rsid w:val="00D956B5"/>
    <w:rsid w:val="00D95E11"/>
    <w:rsid w:val="00D969B1"/>
    <w:rsid w:val="00D969EB"/>
    <w:rsid w:val="00D97807"/>
    <w:rsid w:val="00D97C68"/>
    <w:rsid w:val="00DA093A"/>
    <w:rsid w:val="00DA0D61"/>
    <w:rsid w:val="00DA13C4"/>
    <w:rsid w:val="00DA17E6"/>
    <w:rsid w:val="00DA27AA"/>
    <w:rsid w:val="00DA2D38"/>
    <w:rsid w:val="00DA2FBB"/>
    <w:rsid w:val="00DA37C5"/>
    <w:rsid w:val="00DA41BB"/>
    <w:rsid w:val="00DA4721"/>
    <w:rsid w:val="00DA47AE"/>
    <w:rsid w:val="00DA4B2D"/>
    <w:rsid w:val="00DA4C22"/>
    <w:rsid w:val="00DA4F1B"/>
    <w:rsid w:val="00DA5205"/>
    <w:rsid w:val="00DA5B58"/>
    <w:rsid w:val="00DA5DC7"/>
    <w:rsid w:val="00DA62F2"/>
    <w:rsid w:val="00DA6DFF"/>
    <w:rsid w:val="00DA6E9A"/>
    <w:rsid w:val="00DB0A0F"/>
    <w:rsid w:val="00DB122C"/>
    <w:rsid w:val="00DB1231"/>
    <w:rsid w:val="00DB1F22"/>
    <w:rsid w:val="00DB21E3"/>
    <w:rsid w:val="00DB2C68"/>
    <w:rsid w:val="00DB2CAD"/>
    <w:rsid w:val="00DB315E"/>
    <w:rsid w:val="00DB31F4"/>
    <w:rsid w:val="00DB3AFF"/>
    <w:rsid w:val="00DB3B02"/>
    <w:rsid w:val="00DB3F6F"/>
    <w:rsid w:val="00DB41B0"/>
    <w:rsid w:val="00DB4398"/>
    <w:rsid w:val="00DB4AAB"/>
    <w:rsid w:val="00DB548B"/>
    <w:rsid w:val="00DB5BF4"/>
    <w:rsid w:val="00DB5C45"/>
    <w:rsid w:val="00DB5D44"/>
    <w:rsid w:val="00DB6938"/>
    <w:rsid w:val="00DB77FB"/>
    <w:rsid w:val="00DC005A"/>
    <w:rsid w:val="00DC041D"/>
    <w:rsid w:val="00DC05FB"/>
    <w:rsid w:val="00DC084C"/>
    <w:rsid w:val="00DC09E1"/>
    <w:rsid w:val="00DC0A1C"/>
    <w:rsid w:val="00DC0D49"/>
    <w:rsid w:val="00DC0EFE"/>
    <w:rsid w:val="00DC10C2"/>
    <w:rsid w:val="00DC19FC"/>
    <w:rsid w:val="00DC1F07"/>
    <w:rsid w:val="00DC240F"/>
    <w:rsid w:val="00DC2521"/>
    <w:rsid w:val="00DC2655"/>
    <w:rsid w:val="00DC28B3"/>
    <w:rsid w:val="00DC2A2A"/>
    <w:rsid w:val="00DC2FF7"/>
    <w:rsid w:val="00DC343C"/>
    <w:rsid w:val="00DC3AAD"/>
    <w:rsid w:val="00DC3CCE"/>
    <w:rsid w:val="00DC3D87"/>
    <w:rsid w:val="00DC4BC6"/>
    <w:rsid w:val="00DC4E33"/>
    <w:rsid w:val="00DC5066"/>
    <w:rsid w:val="00DC5192"/>
    <w:rsid w:val="00DC52A3"/>
    <w:rsid w:val="00DC5414"/>
    <w:rsid w:val="00DC5640"/>
    <w:rsid w:val="00DC5716"/>
    <w:rsid w:val="00DC585A"/>
    <w:rsid w:val="00DC592A"/>
    <w:rsid w:val="00DC5BB2"/>
    <w:rsid w:val="00DC607B"/>
    <w:rsid w:val="00DC6290"/>
    <w:rsid w:val="00DC6FE5"/>
    <w:rsid w:val="00DC70D3"/>
    <w:rsid w:val="00DC7384"/>
    <w:rsid w:val="00DC7809"/>
    <w:rsid w:val="00DC78CC"/>
    <w:rsid w:val="00DC7E6A"/>
    <w:rsid w:val="00DD0FDF"/>
    <w:rsid w:val="00DD116A"/>
    <w:rsid w:val="00DD1941"/>
    <w:rsid w:val="00DD1976"/>
    <w:rsid w:val="00DD2250"/>
    <w:rsid w:val="00DD23A0"/>
    <w:rsid w:val="00DD28B9"/>
    <w:rsid w:val="00DD2FD6"/>
    <w:rsid w:val="00DD3336"/>
    <w:rsid w:val="00DD37B8"/>
    <w:rsid w:val="00DD3E04"/>
    <w:rsid w:val="00DD4206"/>
    <w:rsid w:val="00DD4EF7"/>
    <w:rsid w:val="00DD5473"/>
    <w:rsid w:val="00DD5B38"/>
    <w:rsid w:val="00DD612D"/>
    <w:rsid w:val="00DD67A7"/>
    <w:rsid w:val="00DD6F07"/>
    <w:rsid w:val="00DD7709"/>
    <w:rsid w:val="00DD775F"/>
    <w:rsid w:val="00DD7941"/>
    <w:rsid w:val="00DE03C0"/>
    <w:rsid w:val="00DE0E18"/>
    <w:rsid w:val="00DE104B"/>
    <w:rsid w:val="00DE1320"/>
    <w:rsid w:val="00DE1A70"/>
    <w:rsid w:val="00DE2FD2"/>
    <w:rsid w:val="00DE30BA"/>
    <w:rsid w:val="00DE3750"/>
    <w:rsid w:val="00DE3781"/>
    <w:rsid w:val="00DE389C"/>
    <w:rsid w:val="00DE4D73"/>
    <w:rsid w:val="00DE626F"/>
    <w:rsid w:val="00DE674E"/>
    <w:rsid w:val="00DE678E"/>
    <w:rsid w:val="00DE6D3D"/>
    <w:rsid w:val="00DE709A"/>
    <w:rsid w:val="00DE7636"/>
    <w:rsid w:val="00DF1A93"/>
    <w:rsid w:val="00DF21B0"/>
    <w:rsid w:val="00DF22DD"/>
    <w:rsid w:val="00DF249F"/>
    <w:rsid w:val="00DF3452"/>
    <w:rsid w:val="00DF3DBB"/>
    <w:rsid w:val="00DF4D0F"/>
    <w:rsid w:val="00DF55F0"/>
    <w:rsid w:val="00DF5700"/>
    <w:rsid w:val="00DF6BFD"/>
    <w:rsid w:val="00DF7302"/>
    <w:rsid w:val="00DF73A7"/>
    <w:rsid w:val="00DF7D34"/>
    <w:rsid w:val="00DF7D93"/>
    <w:rsid w:val="00DF7ECC"/>
    <w:rsid w:val="00E002A1"/>
    <w:rsid w:val="00E002B7"/>
    <w:rsid w:val="00E00AD0"/>
    <w:rsid w:val="00E018EF"/>
    <w:rsid w:val="00E0215B"/>
    <w:rsid w:val="00E02997"/>
    <w:rsid w:val="00E02A52"/>
    <w:rsid w:val="00E02B25"/>
    <w:rsid w:val="00E02E3F"/>
    <w:rsid w:val="00E0321B"/>
    <w:rsid w:val="00E03235"/>
    <w:rsid w:val="00E03973"/>
    <w:rsid w:val="00E03E4C"/>
    <w:rsid w:val="00E04AE1"/>
    <w:rsid w:val="00E04DE9"/>
    <w:rsid w:val="00E04E4E"/>
    <w:rsid w:val="00E05848"/>
    <w:rsid w:val="00E05CBA"/>
    <w:rsid w:val="00E05D84"/>
    <w:rsid w:val="00E06239"/>
    <w:rsid w:val="00E0629E"/>
    <w:rsid w:val="00E06647"/>
    <w:rsid w:val="00E06879"/>
    <w:rsid w:val="00E06FFF"/>
    <w:rsid w:val="00E07588"/>
    <w:rsid w:val="00E0770C"/>
    <w:rsid w:val="00E079C9"/>
    <w:rsid w:val="00E10264"/>
    <w:rsid w:val="00E1108C"/>
    <w:rsid w:val="00E11094"/>
    <w:rsid w:val="00E1143A"/>
    <w:rsid w:val="00E1196A"/>
    <w:rsid w:val="00E11A52"/>
    <w:rsid w:val="00E12B3D"/>
    <w:rsid w:val="00E12DA1"/>
    <w:rsid w:val="00E13113"/>
    <w:rsid w:val="00E13B9A"/>
    <w:rsid w:val="00E14775"/>
    <w:rsid w:val="00E150FA"/>
    <w:rsid w:val="00E1640C"/>
    <w:rsid w:val="00E16649"/>
    <w:rsid w:val="00E16711"/>
    <w:rsid w:val="00E20561"/>
    <w:rsid w:val="00E20C69"/>
    <w:rsid w:val="00E211B3"/>
    <w:rsid w:val="00E211EC"/>
    <w:rsid w:val="00E212F4"/>
    <w:rsid w:val="00E21D32"/>
    <w:rsid w:val="00E22C52"/>
    <w:rsid w:val="00E22C7E"/>
    <w:rsid w:val="00E22D29"/>
    <w:rsid w:val="00E233CF"/>
    <w:rsid w:val="00E23BBF"/>
    <w:rsid w:val="00E2477A"/>
    <w:rsid w:val="00E249A5"/>
    <w:rsid w:val="00E24EFE"/>
    <w:rsid w:val="00E251CC"/>
    <w:rsid w:val="00E2630A"/>
    <w:rsid w:val="00E267F0"/>
    <w:rsid w:val="00E26A09"/>
    <w:rsid w:val="00E271C7"/>
    <w:rsid w:val="00E27579"/>
    <w:rsid w:val="00E278A5"/>
    <w:rsid w:val="00E27DBD"/>
    <w:rsid w:val="00E309D0"/>
    <w:rsid w:val="00E3128C"/>
    <w:rsid w:val="00E31A62"/>
    <w:rsid w:val="00E32008"/>
    <w:rsid w:val="00E32360"/>
    <w:rsid w:val="00E32458"/>
    <w:rsid w:val="00E32E1F"/>
    <w:rsid w:val="00E33100"/>
    <w:rsid w:val="00E34119"/>
    <w:rsid w:val="00E3416C"/>
    <w:rsid w:val="00E35FEE"/>
    <w:rsid w:val="00E36B27"/>
    <w:rsid w:val="00E36B89"/>
    <w:rsid w:val="00E36C5F"/>
    <w:rsid w:val="00E36D87"/>
    <w:rsid w:val="00E36E00"/>
    <w:rsid w:val="00E37BCA"/>
    <w:rsid w:val="00E37C4A"/>
    <w:rsid w:val="00E37F01"/>
    <w:rsid w:val="00E40ED8"/>
    <w:rsid w:val="00E4104A"/>
    <w:rsid w:val="00E416BA"/>
    <w:rsid w:val="00E41D79"/>
    <w:rsid w:val="00E424F6"/>
    <w:rsid w:val="00E42605"/>
    <w:rsid w:val="00E43CEC"/>
    <w:rsid w:val="00E443C8"/>
    <w:rsid w:val="00E448C3"/>
    <w:rsid w:val="00E44A40"/>
    <w:rsid w:val="00E44CDC"/>
    <w:rsid w:val="00E4555D"/>
    <w:rsid w:val="00E45C36"/>
    <w:rsid w:val="00E46518"/>
    <w:rsid w:val="00E4715B"/>
    <w:rsid w:val="00E47AAA"/>
    <w:rsid w:val="00E50D5E"/>
    <w:rsid w:val="00E50F85"/>
    <w:rsid w:val="00E51A6A"/>
    <w:rsid w:val="00E51D5D"/>
    <w:rsid w:val="00E52763"/>
    <w:rsid w:val="00E54450"/>
    <w:rsid w:val="00E54AA9"/>
    <w:rsid w:val="00E5576E"/>
    <w:rsid w:val="00E557D2"/>
    <w:rsid w:val="00E57A5D"/>
    <w:rsid w:val="00E57A5E"/>
    <w:rsid w:val="00E57CF6"/>
    <w:rsid w:val="00E60DCF"/>
    <w:rsid w:val="00E610E8"/>
    <w:rsid w:val="00E6169E"/>
    <w:rsid w:val="00E61CC8"/>
    <w:rsid w:val="00E61F69"/>
    <w:rsid w:val="00E6239D"/>
    <w:rsid w:val="00E62B1B"/>
    <w:rsid w:val="00E63D77"/>
    <w:rsid w:val="00E64B88"/>
    <w:rsid w:val="00E64DAC"/>
    <w:rsid w:val="00E64EC9"/>
    <w:rsid w:val="00E64F4C"/>
    <w:rsid w:val="00E6500A"/>
    <w:rsid w:val="00E650F5"/>
    <w:rsid w:val="00E66177"/>
    <w:rsid w:val="00E66517"/>
    <w:rsid w:val="00E666ED"/>
    <w:rsid w:val="00E670CA"/>
    <w:rsid w:val="00E67238"/>
    <w:rsid w:val="00E67510"/>
    <w:rsid w:val="00E677BF"/>
    <w:rsid w:val="00E67958"/>
    <w:rsid w:val="00E67ADC"/>
    <w:rsid w:val="00E67D03"/>
    <w:rsid w:val="00E70016"/>
    <w:rsid w:val="00E70C16"/>
    <w:rsid w:val="00E71531"/>
    <w:rsid w:val="00E71534"/>
    <w:rsid w:val="00E7189C"/>
    <w:rsid w:val="00E71B85"/>
    <w:rsid w:val="00E71D00"/>
    <w:rsid w:val="00E71E5F"/>
    <w:rsid w:val="00E7209B"/>
    <w:rsid w:val="00E72684"/>
    <w:rsid w:val="00E732F3"/>
    <w:rsid w:val="00E750FA"/>
    <w:rsid w:val="00E751DD"/>
    <w:rsid w:val="00E75380"/>
    <w:rsid w:val="00E756A0"/>
    <w:rsid w:val="00E75CCA"/>
    <w:rsid w:val="00E76179"/>
    <w:rsid w:val="00E77114"/>
    <w:rsid w:val="00E774D4"/>
    <w:rsid w:val="00E806BF"/>
    <w:rsid w:val="00E80A52"/>
    <w:rsid w:val="00E80B96"/>
    <w:rsid w:val="00E810EA"/>
    <w:rsid w:val="00E8135A"/>
    <w:rsid w:val="00E8135F"/>
    <w:rsid w:val="00E83B81"/>
    <w:rsid w:val="00E850B5"/>
    <w:rsid w:val="00E85484"/>
    <w:rsid w:val="00E854A4"/>
    <w:rsid w:val="00E854C5"/>
    <w:rsid w:val="00E85518"/>
    <w:rsid w:val="00E86503"/>
    <w:rsid w:val="00E86C3F"/>
    <w:rsid w:val="00E87FA3"/>
    <w:rsid w:val="00E90E49"/>
    <w:rsid w:val="00E91523"/>
    <w:rsid w:val="00E92AD9"/>
    <w:rsid w:val="00E9360D"/>
    <w:rsid w:val="00E937E7"/>
    <w:rsid w:val="00E93ADC"/>
    <w:rsid w:val="00E93C61"/>
    <w:rsid w:val="00E93DFA"/>
    <w:rsid w:val="00E93FFB"/>
    <w:rsid w:val="00E9461F"/>
    <w:rsid w:val="00E947E9"/>
    <w:rsid w:val="00E95143"/>
    <w:rsid w:val="00E951D6"/>
    <w:rsid w:val="00E952C8"/>
    <w:rsid w:val="00E961D9"/>
    <w:rsid w:val="00E96597"/>
    <w:rsid w:val="00E9740E"/>
    <w:rsid w:val="00E97643"/>
    <w:rsid w:val="00EA11E6"/>
    <w:rsid w:val="00EA1586"/>
    <w:rsid w:val="00EA1902"/>
    <w:rsid w:val="00EA1992"/>
    <w:rsid w:val="00EA1EDF"/>
    <w:rsid w:val="00EA1F30"/>
    <w:rsid w:val="00EA23A9"/>
    <w:rsid w:val="00EA2883"/>
    <w:rsid w:val="00EA2A17"/>
    <w:rsid w:val="00EA36B2"/>
    <w:rsid w:val="00EA3C2D"/>
    <w:rsid w:val="00EA4003"/>
    <w:rsid w:val="00EA415D"/>
    <w:rsid w:val="00EA4437"/>
    <w:rsid w:val="00EA5595"/>
    <w:rsid w:val="00EA56F4"/>
    <w:rsid w:val="00EA6340"/>
    <w:rsid w:val="00EA6FAB"/>
    <w:rsid w:val="00EA7970"/>
    <w:rsid w:val="00EA7E14"/>
    <w:rsid w:val="00EB11AE"/>
    <w:rsid w:val="00EB1DE4"/>
    <w:rsid w:val="00EB2F5C"/>
    <w:rsid w:val="00EB3337"/>
    <w:rsid w:val="00EB3642"/>
    <w:rsid w:val="00EB37D9"/>
    <w:rsid w:val="00EB4140"/>
    <w:rsid w:val="00EB489B"/>
    <w:rsid w:val="00EB5861"/>
    <w:rsid w:val="00EB642B"/>
    <w:rsid w:val="00EB66D7"/>
    <w:rsid w:val="00EB67DD"/>
    <w:rsid w:val="00EB6ECA"/>
    <w:rsid w:val="00EB739D"/>
    <w:rsid w:val="00EB78B6"/>
    <w:rsid w:val="00EC1349"/>
    <w:rsid w:val="00EC3317"/>
    <w:rsid w:val="00EC3FE9"/>
    <w:rsid w:val="00EC48DC"/>
    <w:rsid w:val="00EC543E"/>
    <w:rsid w:val="00EC54AB"/>
    <w:rsid w:val="00EC554F"/>
    <w:rsid w:val="00EC6823"/>
    <w:rsid w:val="00EC69D5"/>
    <w:rsid w:val="00EC7138"/>
    <w:rsid w:val="00EC7628"/>
    <w:rsid w:val="00EC7726"/>
    <w:rsid w:val="00EC77F6"/>
    <w:rsid w:val="00EC7C24"/>
    <w:rsid w:val="00EC7D79"/>
    <w:rsid w:val="00ED05AB"/>
    <w:rsid w:val="00ED0829"/>
    <w:rsid w:val="00ED0B05"/>
    <w:rsid w:val="00ED1132"/>
    <w:rsid w:val="00ED13E1"/>
    <w:rsid w:val="00ED1750"/>
    <w:rsid w:val="00ED1C40"/>
    <w:rsid w:val="00ED26CF"/>
    <w:rsid w:val="00ED31F3"/>
    <w:rsid w:val="00ED32EF"/>
    <w:rsid w:val="00ED39CC"/>
    <w:rsid w:val="00ED43E0"/>
    <w:rsid w:val="00ED5627"/>
    <w:rsid w:val="00ED61BF"/>
    <w:rsid w:val="00ED636B"/>
    <w:rsid w:val="00ED64C3"/>
    <w:rsid w:val="00ED663D"/>
    <w:rsid w:val="00ED6A08"/>
    <w:rsid w:val="00ED6C31"/>
    <w:rsid w:val="00ED6E20"/>
    <w:rsid w:val="00ED6EDE"/>
    <w:rsid w:val="00ED72E3"/>
    <w:rsid w:val="00ED74D6"/>
    <w:rsid w:val="00ED7E3D"/>
    <w:rsid w:val="00EE09F0"/>
    <w:rsid w:val="00EE0B2C"/>
    <w:rsid w:val="00EE0E90"/>
    <w:rsid w:val="00EE136A"/>
    <w:rsid w:val="00EE2022"/>
    <w:rsid w:val="00EE2A14"/>
    <w:rsid w:val="00EE3263"/>
    <w:rsid w:val="00EE36E2"/>
    <w:rsid w:val="00EE3B5B"/>
    <w:rsid w:val="00EE4563"/>
    <w:rsid w:val="00EE4590"/>
    <w:rsid w:val="00EE476C"/>
    <w:rsid w:val="00EE4B8F"/>
    <w:rsid w:val="00EE4FE2"/>
    <w:rsid w:val="00EE541E"/>
    <w:rsid w:val="00EE5573"/>
    <w:rsid w:val="00EE564D"/>
    <w:rsid w:val="00EE5CBD"/>
    <w:rsid w:val="00EE6214"/>
    <w:rsid w:val="00EE64C3"/>
    <w:rsid w:val="00EE6526"/>
    <w:rsid w:val="00EE66FD"/>
    <w:rsid w:val="00EE7A53"/>
    <w:rsid w:val="00EF0755"/>
    <w:rsid w:val="00EF0775"/>
    <w:rsid w:val="00EF0BCF"/>
    <w:rsid w:val="00EF1B09"/>
    <w:rsid w:val="00EF1F2D"/>
    <w:rsid w:val="00EF2F92"/>
    <w:rsid w:val="00EF331A"/>
    <w:rsid w:val="00EF3E41"/>
    <w:rsid w:val="00EF41E5"/>
    <w:rsid w:val="00EF5695"/>
    <w:rsid w:val="00EF6F4E"/>
    <w:rsid w:val="00EF752A"/>
    <w:rsid w:val="00F00586"/>
    <w:rsid w:val="00F00857"/>
    <w:rsid w:val="00F00B49"/>
    <w:rsid w:val="00F00FA4"/>
    <w:rsid w:val="00F019AA"/>
    <w:rsid w:val="00F01ACF"/>
    <w:rsid w:val="00F0332D"/>
    <w:rsid w:val="00F03373"/>
    <w:rsid w:val="00F0381A"/>
    <w:rsid w:val="00F043E5"/>
    <w:rsid w:val="00F044DC"/>
    <w:rsid w:val="00F0465D"/>
    <w:rsid w:val="00F0471A"/>
    <w:rsid w:val="00F04C1C"/>
    <w:rsid w:val="00F04E7B"/>
    <w:rsid w:val="00F0541D"/>
    <w:rsid w:val="00F06435"/>
    <w:rsid w:val="00F0659C"/>
    <w:rsid w:val="00F066EF"/>
    <w:rsid w:val="00F07716"/>
    <w:rsid w:val="00F07A22"/>
    <w:rsid w:val="00F07EB4"/>
    <w:rsid w:val="00F10085"/>
    <w:rsid w:val="00F100A1"/>
    <w:rsid w:val="00F10368"/>
    <w:rsid w:val="00F10A9E"/>
    <w:rsid w:val="00F11335"/>
    <w:rsid w:val="00F11623"/>
    <w:rsid w:val="00F116F9"/>
    <w:rsid w:val="00F11F31"/>
    <w:rsid w:val="00F132A7"/>
    <w:rsid w:val="00F1382E"/>
    <w:rsid w:val="00F14BD6"/>
    <w:rsid w:val="00F150DE"/>
    <w:rsid w:val="00F152AB"/>
    <w:rsid w:val="00F153EE"/>
    <w:rsid w:val="00F16877"/>
    <w:rsid w:val="00F16C7A"/>
    <w:rsid w:val="00F1782D"/>
    <w:rsid w:val="00F17C2E"/>
    <w:rsid w:val="00F200AF"/>
    <w:rsid w:val="00F20449"/>
    <w:rsid w:val="00F206D4"/>
    <w:rsid w:val="00F2134F"/>
    <w:rsid w:val="00F22522"/>
    <w:rsid w:val="00F23182"/>
    <w:rsid w:val="00F23401"/>
    <w:rsid w:val="00F236EF"/>
    <w:rsid w:val="00F246B1"/>
    <w:rsid w:val="00F24F18"/>
    <w:rsid w:val="00F24F4F"/>
    <w:rsid w:val="00F25D00"/>
    <w:rsid w:val="00F25DEC"/>
    <w:rsid w:val="00F25ED6"/>
    <w:rsid w:val="00F3030B"/>
    <w:rsid w:val="00F30805"/>
    <w:rsid w:val="00F312E4"/>
    <w:rsid w:val="00F313C3"/>
    <w:rsid w:val="00F322C1"/>
    <w:rsid w:val="00F32E5A"/>
    <w:rsid w:val="00F33A56"/>
    <w:rsid w:val="00F341B0"/>
    <w:rsid w:val="00F34544"/>
    <w:rsid w:val="00F345DC"/>
    <w:rsid w:val="00F3522D"/>
    <w:rsid w:val="00F35942"/>
    <w:rsid w:val="00F362D5"/>
    <w:rsid w:val="00F36690"/>
    <w:rsid w:val="00F37654"/>
    <w:rsid w:val="00F3786D"/>
    <w:rsid w:val="00F41290"/>
    <w:rsid w:val="00F41BD1"/>
    <w:rsid w:val="00F42792"/>
    <w:rsid w:val="00F428B8"/>
    <w:rsid w:val="00F42C40"/>
    <w:rsid w:val="00F42F42"/>
    <w:rsid w:val="00F42F69"/>
    <w:rsid w:val="00F43042"/>
    <w:rsid w:val="00F445FC"/>
    <w:rsid w:val="00F447D9"/>
    <w:rsid w:val="00F44DCD"/>
    <w:rsid w:val="00F45528"/>
    <w:rsid w:val="00F45A22"/>
    <w:rsid w:val="00F475FE"/>
    <w:rsid w:val="00F47799"/>
    <w:rsid w:val="00F478F5"/>
    <w:rsid w:val="00F507FF"/>
    <w:rsid w:val="00F508AE"/>
    <w:rsid w:val="00F50F5B"/>
    <w:rsid w:val="00F514F5"/>
    <w:rsid w:val="00F51624"/>
    <w:rsid w:val="00F51B12"/>
    <w:rsid w:val="00F51C51"/>
    <w:rsid w:val="00F51EE1"/>
    <w:rsid w:val="00F523FD"/>
    <w:rsid w:val="00F525D3"/>
    <w:rsid w:val="00F535EF"/>
    <w:rsid w:val="00F53769"/>
    <w:rsid w:val="00F537E3"/>
    <w:rsid w:val="00F539C6"/>
    <w:rsid w:val="00F54937"/>
    <w:rsid w:val="00F54D0C"/>
    <w:rsid w:val="00F54D82"/>
    <w:rsid w:val="00F55FEE"/>
    <w:rsid w:val="00F564E5"/>
    <w:rsid w:val="00F564F0"/>
    <w:rsid w:val="00F566A8"/>
    <w:rsid w:val="00F56B77"/>
    <w:rsid w:val="00F56F60"/>
    <w:rsid w:val="00F57605"/>
    <w:rsid w:val="00F576BF"/>
    <w:rsid w:val="00F578D8"/>
    <w:rsid w:val="00F57F5A"/>
    <w:rsid w:val="00F6050B"/>
    <w:rsid w:val="00F60AA6"/>
    <w:rsid w:val="00F60DF3"/>
    <w:rsid w:val="00F61A6C"/>
    <w:rsid w:val="00F62632"/>
    <w:rsid w:val="00F62773"/>
    <w:rsid w:val="00F62A01"/>
    <w:rsid w:val="00F632E8"/>
    <w:rsid w:val="00F6487A"/>
    <w:rsid w:val="00F6536F"/>
    <w:rsid w:val="00F65571"/>
    <w:rsid w:val="00F655B9"/>
    <w:rsid w:val="00F6562E"/>
    <w:rsid w:val="00F663B1"/>
    <w:rsid w:val="00F6641D"/>
    <w:rsid w:val="00F67056"/>
    <w:rsid w:val="00F7063F"/>
    <w:rsid w:val="00F715F9"/>
    <w:rsid w:val="00F7238C"/>
    <w:rsid w:val="00F726A4"/>
    <w:rsid w:val="00F7385F"/>
    <w:rsid w:val="00F73ACC"/>
    <w:rsid w:val="00F73C32"/>
    <w:rsid w:val="00F745B2"/>
    <w:rsid w:val="00F746D6"/>
    <w:rsid w:val="00F74779"/>
    <w:rsid w:val="00F74A96"/>
    <w:rsid w:val="00F74D12"/>
    <w:rsid w:val="00F7539E"/>
    <w:rsid w:val="00F75706"/>
    <w:rsid w:val="00F75F9F"/>
    <w:rsid w:val="00F7626D"/>
    <w:rsid w:val="00F81051"/>
    <w:rsid w:val="00F81978"/>
    <w:rsid w:val="00F81BFA"/>
    <w:rsid w:val="00F81C3F"/>
    <w:rsid w:val="00F81E19"/>
    <w:rsid w:val="00F8269D"/>
    <w:rsid w:val="00F827E3"/>
    <w:rsid w:val="00F83B30"/>
    <w:rsid w:val="00F83D47"/>
    <w:rsid w:val="00F8422C"/>
    <w:rsid w:val="00F848DA"/>
    <w:rsid w:val="00F84AA8"/>
    <w:rsid w:val="00F85091"/>
    <w:rsid w:val="00F854DC"/>
    <w:rsid w:val="00F85BEB"/>
    <w:rsid w:val="00F860A2"/>
    <w:rsid w:val="00F86851"/>
    <w:rsid w:val="00F86CCB"/>
    <w:rsid w:val="00F86F43"/>
    <w:rsid w:val="00F86F69"/>
    <w:rsid w:val="00F87223"/>
    <w:rsid w:val="00F87A42"/>
    <w:rsid w:val="00F87F9F"/>
    <w:rsid w:val="00F91F73"/>
    <w:rsid w:val="00F926F1"/>
    <w:rsid w:val="00F92D70"/>
    <w:rsid w:val="00F93E19"/>
    <w:rsid w:val="00F9414F"/>
    <w:rsid w:val="00F94324"/>
    <w:rsid w:val="00F94998"/>
    <w:rsid w:val="00F94D66"/>
    <w:rsid w:val="00F95589"/>
    <w:rsid w:val="00F956B6"/>
    <w:rsid w:val="00F96385"/>
    <w:rsid w:val="00F96DA5"/>
    <w:rsid w:val="00F971A5"/>
    <w:rsid w:val="00F97426"/>
    <w:rsid w:val="00F97DAF"/>
    <w:rsid w:val="00FA013F"/>
    <w:rsid w:val="00FA0295"/>
    <w:rsid w:val="00FA0B7C"/>
    <w:rsid w:val="00FA0FD1"/>
    <w:rsid w:val="00FA1B65"/>
    <w:rsid w:val="00FA206A"/>
    <w:rsid w:val="00FA2821"/>
    <w:rsid w:val="00FA30C4"/>
    <w:rsid w:val="00FA3CCE"/>
    <w:rsid w:val="00FA40DE"/>
    <w:rsid w:val="00FA4E07"/>
    <w:rsid w:val="00FA771F"/>
    <w:rsid w:val="00FA7969"/>
    <w:rsid w:val="00FA7E41"/>
    <w:rsid w:val="00FB0370"/>
    <w:rsid w:val="00FB04FF"/>
    <w:rsid w:val="00FB1D06"/>
    <w:rsid w:val="00FB28F6"/>
    <w:rsid w:val="00FB2B3C"/>
    <w:rsid w:val="00FB344F"/>
    <w:rsid w:val="00FB34EE"/>
    <w:rsid w:val="00FB3AA3"/>
    <w:rsid w:val="00FB3ACE"/>
    <w:rsid w:val="00FB3F5C"/>
    <w:rsid w:val="00FB455A"/>
    <w:rsid w:val="00FB4742"/>
    <w:rsid w:val="00FB4B00"/>
    <w:rsid w:val="00FB56BE"/>
    <w:rsid w:val="00FB5882"/>
    <w:rsid w:val="00FB5D7B"/>
    <w:rsid w:val="00FB6A69"/>
    <w:rsid w:val="00FB75D7"/>
    <w:rsid w:val="00FB7C66"/>
    <w:rsid w:val="00FC0595"/>
    <w:rsid w:val="00FC07CC"/>
    <w:rsid w:val="00FC1573"/>
    <w:rsid w:val="00FC1730"/>
    <w:rsid w:val="00FC183A"/>
    <w:rsid w:val="00FC2187"/>
    <w:rsid w:val="00FC2760"/>
    <w:rsid w:val="00FC380A"/>
    <w:rsid w:val="00FC3825"/>
    <w:rsid w:val="00FC3AB5"/>
    <w:rsid w:val="00FC3DC0"/>
    <w:rsid w:val="00FC48D7"/>
    <w:rsid w:val="00FC4CB3"/>
    <w:rsid w:val="00FC4FD3"/>
    <w:rsid w:val="00FC5295"/>
    <w:rsid w:val="00FC60C4"/>
    <w:rsid w:val="00FC6241"/>
    <w:rsid w:val="00FC62C9"/>
    <w:rsid w:val="00FC66C2"/>
    <w:rsid w:val="00FC6BEF"/>
    <w:rsid w:val="00FC6DEF"/>
    <w:rsid w:val="00FC7271"/>
    <w:rsid w:val="00FC7977"/>
    <w:rsid w:val="00FC7CF7"/>
    <w:rsid w:val="00FD15C0"/>
    <w:rsid w:val="00FD1A56"/>
    <w:rsid w:val="00FD1B06"/>
    <w:rsid w:val="00FD1D0B"/>
    <w:rsid w:val="00FD1DAC"/>
    <w:rsid w:val="00FD2C33"/>
    <w:rsid w:val="00FD2DBA"/>
    <w:rsid w:val="00FD34FB"/>
    <w:rsid w:val="00FD355A"/>
    <w:rsid w:val="00FD3634"/>
    <w:rsid w:val="00FD366D"/>
    <w:rsid w:val="00FD3B9C"/>
    <w:rsid w:val="00FD4590"/>
    <w:rsid w:val="00FD4AB3"/>
    <w:rsid w:val="00FD4CC0"/>
    <w:rsid w:val="00FD524F"/>
    <w:rsid w:val="00FD53F1"/>
    <w:rsid w:val="00FD577B"/>
    <w:rsid w:val="00FD6422"/>
    <w:rsid w:val="00FD6470"/>
    <w:rsid w:val="00FD6718"/>
    <w:rsid w:val="00FD6C49"/>
    <w:rsid w:val="00FD6F08"/>
    <w:rsid w:val="00FD7190"/>
    <w:rsid w:val="00FD71C0"/>
    <w:rsid w:val="00FD7871"/>
    <w:rsid w:val="00FE085F"/>
    <w:rsid w:val="00FE0958"/>
    <w:rsid w:val="00FE0D0D"/>
    <w:rsid w:val="00FE191D"/>
    <w:rsid w:val="00FE21C3"/>
    <w:rsid w:val="00FE4693"/>
    <w:rsid w:val="00FE488A"/>
    <w:rsid w:val="00FE4AC8"/>
    <w:rsid w:val="00FE5A7E"/>
    <w:rsid w:val="00FE5C88"/>
    <w:rsid w:val="00FE5EBC"/>
    <w:rsid w:val="00FE649D"/>
    <w:rsid w:val="00FE651C"/>
    <w:rsid w:val="00FE65E4"/>
    <w:rsid w:val="00FE6609"/>
    <w:rsid w:val="00FE676B"/>
    <w:rsid w:val="00FE688B"/>
    <w:rsid w:val="00FE7375"/>
    <w:rsid w:val="00FE7D2C"/>
    <w:rsid w:val="00FE7FF5"/>
    <w:rsid w:val="00FF0937"/>
    <w:rsid w:val="00FF0A08"/>
    <w:rsid w:val="00FF1567"/>
    <w:rsid w:val="00FF19CC"/>
    <w:rsid w:val="00FF1F3B"/>
    <w:rsid w:val="00FF2A59"/>
    <w:rsid w:val="00FF2BE7"/>
    <w:rsid w:val="00FF3175"/>
    <w:rsid w:val="00FF333E"/>
    <w:rsid w:val="00FF3A91"/>
    <w:rsid w:val="00FF3D2E"/>
    <w:rsid w:val="00FF3E56"/>
    <w:rsid w:val="00FF415B"/>
    <w:rsid w:val="00FF4285"/>
    <w:rsid w:val="00FF5684"/>
    <w:rsid w:val="00FF5828"/>
    <w:rsid w:val="00FF66DF"/>
    <w:rsid w:val="00FF67B7"/>
    <w:rsid w:val="00FF699E"/>
    <w:rsid w:val="00FF6D2E"/>
    <w:rsid w:val="00FF7435"/>
    <w:rsid w:val="00FF7CA2"/>
    <w:rsid w:val="00FF7F4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DC952A"/>
  <w15:docId w15:val="{E0059097-27F2-44FD-851B-0AF847D0C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53043"/>
    <w:rPr>
      <w:sz w:val="24"/>
      <w:szCs w:val="24"/>
    </w:rPr>
  </w:style>
  <w:style w:type="paragraph" w:styleId="Nagwek1">
    <w:name w:val="heading 1"/>
    <w:basedOn w:val="Normalny"/>
    <w:next w:val="Normalny"/>
    <w:link w:val="Nagwek1Znak"/>
    <w:qFormat/>
    <w:locked/>
    <w:rsid w:val="000C0B3A"/>
    <w:pPr>
      <w:keepNext/>
      <w:keepLines/>
      <w:spacing w:before="240"/>
      <w:outlineLvl w:val="0"/>
    </w:pPr>
    <w:rPr>
      <w:rFonts w:asciiTheme="majorHAnsi" w:eastAsiaTheme="majorEastAsia" w:hAnsiTheme="majorHAnsi" w:cstheme="majorBidi"/>
      <w:color w:val="6B911C"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F34544"/>
    <w:pPr>
      <w:tabs>
        <w:tab w:val="center" w:pos="4536"/>
        <w:tab w:val="right" w:pos="9072"/>
      </w:tabs>
    </w:pPr>
  </w:style>
  <w:style w:type="character" w:customStyle="1" w:styleId="NagwekZnak">
    <w:name w:val="Nagłówek Znak"/>
    <w:basedOn w:val="Domylnaczcionkaakapitu"/>
    <w:link w:val="Nagwek"/>
    <w:uiPriority w:val="99"/>
    <w:semiHidden/>
    <w:rsid w:val="00990DEC"/>
    <w:rPr>
      <w:sz w:val="24"/>
      <w:szCs w:val="24"/>
    </w:rPr>
  </w:style>
  <w:style w:type="paragraph" w:styleId="Stopka">
    <w:name w:val="footer"/>
    <w:basedOn w:val="Normalny"/>
    <w:link w:val="StopkaZnak"/>
    <w:uiPriority w:val="99"/>
    <w:rsid w:val="00F34544"/>
    <w:pPr>
      <w:tabs>
        <w:tab w:val="center" w:pos="4536"/>
        <w:tab w:val="right" w:pos="9072"/>
      </w:tabs>
    </w:pPr>
  </w:style>
  <w:style w:type="character" w:customStyle="1" w:styleId="StopkaZnak">
    <w:name w:val="Stopka Znak"/>
    <w:basedOn w:val="Domylnaczcionkaakapitu"/>
    <w:link w:val="Stopka"/>
    <w:uiPriority w:val="99"/>
    <w:semiHidden/>
    <w:rsid w:val="00990DEC"/>
    <w:rPr>
      <w:sz w:val="24"/>
      <w:szCs w:val="24"/>
    </w:rPr>
  </w:style>
  <w:style w:type="paragraph" w:styleId="Bezodstpw">
    <w:name w:val="No Spacing"/>
    <w:qFormat/>
    <w:rsid w:val="00D67BFB"/>
    <w:rPr>
      <w:rFonts w:ascii="Calibri" w:hAnsi="Calibri"/>
      <w:lang w:eastAsia="en-US"/>
    </w:rPr>
  </w:style>
  <w:style w:type="character" w:styleId="Odwoaniedokomentarza">
    <w:name w:val="annotation reference"/>
    <w:basedOn w:val="Domylnaczcionkaakapitu"/>
    <w:uiPriority w:val="99"/>
    <w:semiHidden/>
    <w:unhideWhenUsed/>
    <w:rsid w:val="004356E1"/>
    <w:rPr>
      <w:sz w:val="16"/>
      <w:szCs w:val="16"/>
    </w:rPr>
  </w:style>
  <w:style w:type="paragraph" w:styleId="Tekstkomentarza">
    <w:name w:val="annotation text"/>
    <w:basedOn w:val="Normalny"/>
    <w:link w:val="TekstkomentarzaZnak"/>
    <w:uiPriority w:val="99"/>
    <w:unhideWhenUsed/>
    <w:rsid w:val="004356E1"/>
    <w:rPr>
      <w:sz w:val="20"/>
      <w:szCs w:val="20"/>
    </w:rPr>
  </w:style>
  <w:style w:type="character" w:customStyle="1" w:styleId="TekstkomentarzaZnak">
    <w:name w:val="Tekst komentarza Znak"/>
    <w:basedOn w:val="Domylnaczcionkaakapitu"/>
    <w:link w:val="Tekstkomentarza"/>
    <w:uiPriority w:val="99"/>
    <w:rsid w:val="004356E1"/>
    <w:rPr>
      <w:sz w:val="20"/>
      <w:szCs w:val="20"/>
    </w:rPr>
  </w:style>
  <w:style w:type="paragraph" w:styleId="Tematkomentarza">
    <w:name w:val="annotation subject"/>
    <w:basedOn w:val="Tekstkomentarza"/>
    <w:next w:val="Tekstkomentarza"/>
    <w:link w:val="TematkomentarzaZnak"/>
    <w:uiPriority w:val="99"/>
    <w:semiHidden/>
    <w:unhideWhenUsed/>
    <w:rsid w:val="004356E1"/>
    <w:rPr>
      <w:b/>
      <w:bCs/>
    </w:rPr>
  </w:style>
  <w:style w:type="character" w:customStyle="1" w:styleId="TematkomentarzaZnak">
    <w:name w:val="Temat komentarza Znak"/>
    <w:basedOn w:val="TekstkomentarzaZnak"/>
    <w:link w:val="Tematkomentarza"/>
    <w:uiPriority w:val="99"/>
    <w:semiHidden/>
    <w:rsid w:val="004356E1"/>
    <w:rPr>
      <w:b/>
      <w:bCs/>
      <w:sz w:val="20"/>
      <w:szCs w:val="20"/>
    </w:rPr>
  </w:style>
  <w:style w:type="paragraph" w:styleId="Tekstdymka">
    <w:name w:val="Balloon Text"/>
    <w:basedOn w:val="Normalny"/>
    <w:link w:val="TekstdymkaZnak"/>
    <w:uiPriority w:val="99"/>
    <w:semiHidden/>
    <w:unhideWhenUsed/>
    <w:rsid w:val="004356E1"/>
    <w:rPr>
      <w:rFonts w:ascii="Tahoma" w:hAnsi="Tahoma" w:cs="Tahoma"/>
      <w:sz w:val="16"/>
      <w:szCs w:val="16"/>
    </w:rPr>
  </w:style>
  <w:style w:type="character" w:customStyle="1" w:styleId="TekstdymkaZnak">
    <w:name w:val="Tekst dymka Znak"/>
    <w:basedOn w:val="Domylnaczcionkaakapitu"/>
    <w:link w:val="Tekstdymka"/>
    <w:uiPriority w:val="99"/>
    <w:semiHidden/>
    <w:rsid w:val="004356E1"/>
    <w:rPr>
      <w:rFonts w:ascii="Tahoma" w:hAnsi="Tahoma" w:cs="Tahoma"/>
      <w:sz w:val="16"/>
      <w:szCs w:val="16"/>
    </w:rPr>
  </w:style>
  <w:style w:type="paragraph" w:styleId="Akapitzlist">
    <w:name w:val="List Paragraph"/>
    <w:basedOn w:val="Normalny"/>
    <w:uiPriority w:val="34"/>
    <w:qFormat/>
    <w:rsid w:val="00924A85"/>
    <w:pPr>
      <w:ind w:left="720"/>
      <w:contextualSpacing/>
    </w:pPr>
  </w:style>
  <w:style w:type="paragraph" w:styleId="NormalnyWeb">
    <w:name w:val="Normal (Web)"/>
    <w:basedOn w:val="Normalny"/>
    <w:uiPriority w:val="99"/>
    <w:unhideWhenUsed/>
    <w:rsid w:val="005A0F81"/>
    <w:pPr>
      <w:spacing w:before="100" w:beforeAutospacing="1" w:after="100" w:afterAutospacing="1"/>
    </w:pPr>
  </w:style>
  <w:style w:type="character" w:styleId="Uwydatnienie">
    <w:name w:val="Emphasis"/>
    <w:basedOn w:val="Domylnaczcionkaakapitu"/>
    <w:uiPriority w:val="20"/>
    <w:qFormat/>
    <w:locked/>
    <w:rsid w:val="00BF6749"/>
    <w:rPr>
      <w:i/>
      <w:iCs/>
    </w:rPr>
  </w:style>
  <w:style w:type="character" w:styleId="Pogrubienie">
    <w:name w:val="Strong"/>
    <w:basedOn w:val="Domylnaczcionkaakapitu"/>
    <w:uiPriority w:val="22"/>
    <w:qFormat/>
    <w:locked/>
    <w:rsid w:val="00BF6749"/>
    <w:rPr>
      <w:b/>
      <w:bCs/>
    </w:rPr>
  </w:style>
  <w:style w:type="character" w:customStyle="1" w:styleId="st">
    <w:name w:val="st"/>
    <w:basedOn w:val="Domylnaczcionkaakapitu"/>
    <w:rsid w:val="00BF6749"/>
  </w:style>
  <w:style w:type="table" w:styleId="Jasnecieniowanieakcent1">
    <w:name w:val="Light Shading Accent 1"/>
    <w:basedOn w:val="Standardowy"/>
    <w:uiPriority w:val="60"/>
    <w:rsid w:val="006E0327"/>
    <w:rPr>
      <w:color w:val="6B911C" w:themeColor="accent1" w:themeShade="BF"/>
    </w:rPr>
    <w:tblPr>
      <w:tblStyleRowBandSize w:val="1"/>
      <w:tblStyleColBandSize w:val="1"/>
      <w:tblBorders>
        <w:top w:val="single" w:sz="8" w:space="0" w:color="90C226" w:themeColor="accent1"/>
        <w:bottom w:val="single" w:sz="8" w:space="0" w:color="90C226" w:themeColor="accent1"/>
      </w:tblBorders>
    </w:tblPr>
    <w:tblStylePr w:type="firstRow">
      <w:pPr>
        <w:spacing w:before="0" w:after="0" w:line="240" w:lineRule="auto"/>
      </w:pPr>
      <w:rPr>
        <w:b/>
        <w:bCs/>
      </w:rPr>
      <w:tblPr/>
      <w:tcPr>
        <w:tcBorders>
          <w:top w:val="single" w:sz="8" w:space="0" w:color="90C226" w:themeColor="accent1"/>
          <w:left w:val="nil"/>
          <w:bottom w:val="single" w:sz="8" w:space="0" w:color="90C226" w:themeColor="accent1"/>
          <w:right w:val="nil"/>
          <w:insideH w:val="nil"/>
          <w:insideV w:val="nil"/>
        </w:tcBorders>
      </w:tcPr>
    </w:tblStylePr>
    <w:tblStylePr w:type="lastRow">
      <w:pPr>
        <w:spacing w:before="0" w:after="0" w:line="240" w:lineRule="auto"/>
      </w:pPr>
      <w:rPr>
        <w:b/>
        <w:bCs/>
      </w:rPr>
      <w:tblPr/>
      <w:tcPr>
        <w:tcBorders>
          <w:top w:val="single" w:sz="8" w:space="0" w:color="90C226" w:themeColor="accent1"/>
          <w:left w:val="nil"/>
          <w:bottom w:val="single" w:sz="8" w:space="0" w:color="90C22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F3C5" w:themeFill="accent1" w:themeFillTint="3F"/>
      </w:tcPr>
    </w:tblStylePr>
    <w:tblStylePr w:type="band1Horz">
      <w:tblPr/>
      <w:tcPr>
        <w:tcBorders>
          <w:left w:val="nil"/>
          <w:right w:val="nil"/>
          <w:insideH w:val="nil"/>
          <w:insideV w:val="nil"/>
        </w:tcBorders>
        <w:shd w:val="clear" w:color="auto" w:fill="E4F3C5" w:themeFill="accent1" w:themeFillTint="3F"/>
      </w:tcPr>
    </w:tblStylePr>
  </w:style>
  <w:style w:type="paragraph" w:styleId="Poprawka">
    <w:name w:val="Revision"/>
    <w:hidden/>
    <w:uiPriority w:val="99"/>
    <w:semiHidden/>
    <w:rsid w:val="00501334"/>
    <w:rPr>
      <w:sz w:val="24"/>
      <w:szCs w:val="24"/>
    </w:rPr>
  </w:style>
  <w:style w:type="table" w:styleId="Tabela-Siatka">
    <w:name w:val="Table Grid"/>
    <w:basedOn w:val="Standardowy"/>
    <w:uiPriority w:val="59"/>
    <w:rsid w:val="00EE20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F73ACC"/>
    <w:rPr>
      <w:sz w:val="20"/>
      <w:szCs w:val="20"/>
    </w:rPr>
  </w:style>
  <w:style w:type="character" w:customStyle="1" w:styleId="TekstprzypisukocowegoZnak">
    <w:name w:val="Tekst przypisu końcowego Znak"/>
    <w:basedOn w:val="Domylnaczcionkaakapitu"/>
    <w:link w:val="Tekstprzypisukocowego"/>
    <w:uiPriority w:val="99"/>
    <w:semiHidden/>
    <w:rsid w:val="00F73ACC"/>
    <w:rPr>
      <w:sz w:val="20"/>
      <w:szCs w:val="20"/>
    </w:rPr>
  </w:style>
  <w:style w:type="character" w:styleId="Odwoanieprzypisukocowego">
    <w:name w:val="endnote reference"/>
    <w:basedOn w:val="Domylnaczcionkaakapitu"/>
    <w:uiPriority w:val="99"/>
    <w:semiHidden/>
    <w:unhideWhenUsed/>
    <w:rsid w:val="00F73ACC"/>
    <w:rPr>
      <w:vertAlign w:val="superscript"/>
    </w:rPr>
  </w:style>
  <w:style w:type="paragraph" w:styleId="Tytu">
    <w:name w:val="Title"/>
    <w:basedOn w:val="Normalny"/>
    <w:next w:val="Normalny"/>
    <w:link w:val="TytuZnak"/>
    <w:qFormat/>
    <w:locked/>
    <w:rsid w:val="000C0B3A"/>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0C0B3A"/>
    <w:rPr>
      <w:rFonts w:asciiTheme="majorHAnsi" w:eastAsiaTheme="majorEastAsia" w:hAnsiTheme="majorHAnsi" w:cstheme="majorBidi"/>
      <w:spacing w:val="-10"/>
      <w:kern w:val="28"/>
      <w:sz w:val="56"/>
      <w:szCs w:val="56"/>
    </w:rPr>
  </w:style>
  <w:style w:type="character" w:customStyle="1" w:styleId="Nagwek1Znak">
    <w:name w:val="Nagłówek 1 Znak"/>
    <w:basedOn w:val="Domylnaczcionkaakapitu"/>
    <w:link w:val="Nagwek1"/>
    <w:rsid w:val="000C0B3A"/>
    <w:rPr>
      <w:rFonts w:asciiTheme="majorHAnsi" w:eastAsiaTheme="majorEastAsia" w:hAnsiTheme="majorHAnsi" w:cstheme="majorBidi"/>
      <w:color w:val="6B911C" w:themeColor="accent1" w:themeShade="BF"/>
      <w:sz w:val="32"/>
      <w:szCs w:val="32"/>
    </w:rPr>
  </w:style>
  <w:style w:type="character" w:customStyle="1" w:styleId="cf01">
    <w:name w:val="cf01"/>
    <w:basedOn w:val="Domylnaczcionkaakapitu"/>
    <w:rsid w:val="00D2014C"/>
    <w:rPr>
      <w:rFonts w:ascii="Segoe UI" w:hAnsi="Segoe UI" w:cs="Segoe UI" w:hint="default"/>
      <w:i/>
      <w:iCs/>
      <w:sz w:val="18"/>
      <w:szCs w:val="18"/>
    </w:rPr>
  </w:style>
  <w:style w:type="character" w:customStyle="1" w:styleId="cf11">
    <w:name w:val="cf11"/>
    <w:basedOn w:val="Domylnaczcionkaakapitu"/>
    <w:rsid w:val="00D2014C"/>
    <w:rPr>
      <w:rFonts w:ascii="Segoe UI" w:hAnsi="Segoe UI" w:cs="Segoe UI" w:hint="default"/>
      <w:sz w:val="18"/>
      <w:szCs w:val="18"/>
    </w:rPr>
  </w:style>
  <w:style w:type="character" w:customStyle="1" w:styleId="cf21">
    <w:name w:val="cf21"/>
    <w:basedOn w:val="Domylnaczcionkaakapitu"/>
    <w:rsid w:val="00D2014C"/>
    <w:rPr>
      <w:rFonts w:ascii="Segoe UI" w:hAnsi="Segoe UI" w:cs="Segoe UI" w:hint="default"/>
      <w:b/>
      <w:bCs/>
      <w:sz w:val="18"/>
      <w:szCs w:val="18"/>
    </w:rPr>
  </w:style>
  <w:style w:type="paragraph" w:customStyle="1" w:styleId="Normalny1">
    <w:name w:val="Normalny1"/>
    <w:basedOn w:val="Normalny"/>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Facet">
  <a:themeElements>
    <a:clrScheme name="Facet">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Face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596F2FEBBF20F48BBAC289613E0A715" ma:contentTypeVersion="12" ma:contentTypeDescription="Utwórz nowy dokument." ma:contentTypeScope="" ma:versionID="655fe9da803dd4c06350ed7bbf50bb68">
  <xsd:schema xmlns:xsd="http://www.w3.org/2001/XMLSchema" xmlns:xs="http://www.w3.org/2001/XMLSchema" xmlns:p="http://schemas.microsoft.com/office/2006/metadata/properties" xmlns:ns2="a2e04b59-6f99-4763-9cdb-33f03068740f" xmlns:ns3="68b9c30a-62d2-4214-b56a-bf874bcb7fbb" targetNamespace="http://schemas.microsoft.com/office/2006/metadata/properties" ma:root="true" ma:fieldsID="0803d7ff00e5c168506dd1979c687760" ns2:_="" ns3:_="">
    <xsd:import namespace="a2e04b59-6f99-4763-9cdb-33f03068740f"/>
    <xsd:import namespace="68b9c30a-62d2-4214-b56a-bf874bcb7fb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e04b59-6f99-4763-9cdb-33f0306874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b9c30a-62d2-4214-b56a-bf874bcb7fbb" elementFormDefault="qualified">
    <xsd:import namespace="http://schemas.microsoft.com/office/2006/documentManagement/types"/>
    <xsd:import namespace="http://schemas.microsoft.com/office/infopath/2007/PartnerControls"/>
    <xsd:element name="SharedWithUsers" ma:index="15"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EC582-14E1-4575-981C-3CC0AAD4D24D}">
  <ds:schemaRefs>
    <ds:schemaRef ds:uri="http://schemas.microsoft.com/sharepoint/v3/contenttype/forms"/>
  </ds:schemaRefs>
</ds:datastoreItem>
</file>

<file path=customXml/itemProps2.xml><?xml version="1.0" encoding="utf-8"?>
<ds:datastoreItem xmlns:ds="http://schemas.openxmlformats.org/officeDocument/2006/customXml" ds:itemID="{2FAA29C0-6229-4079-B46A-3926BB26E7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e04b59-6f99-4763-9cdb-33f03068740f"/>
    <ds:schemaRef ds:uri="68b9c30a-62d2-4214-b56a-bf874bcb7f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F53DFA-D192-4325-9029-7D8A614BEE3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5B59FE4-1475-47F2-A048-BA27218D8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1925</Words>
  <Characters>11550</Characters>
  <Application>Microsoft Office Word</Application>
  <DocSecurity>0</DocSecurity>
  <Lines>96</Lines>
  <Paragraphs>26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Wyniki za 2025 r. Grupy Wielton - komunikat prasowy</vt:lpstr>
      <vt:lpstr>2023_11_16_Wyniki 1-3Q 2023 Grupy Wielton - komunikat prasowy</vt:lpstr>
    </vt:vector>
  </TitlesOfParts>
  <Company>Pabisiak Studios</Company>
  <LinksUpToDate>false</LinksUpToDate>
  <CharactersWithSpaces>13449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Wyniki za 1Q 2026 r. Grupy Wielton - komunikat prasowy</dc:title>
  <dc:subject/>
  <dc:creator>Piotrek</dc:creator>
  <cp:keywords/>
  <cp:lastModifiedBy>Aleksandra Cybińska</cp:lastModifiedBy>
  <cp:revision>6</cp:revision>
  <cp:lastPrinted>2026-08-17T09:10:00Z</cp:lastPrinted>
  <dcterms:created xsi:type="dcterms:W3CDTF">2026-09-01T06:54:00Z</dcterms:created>
  <dcterms:modified xsi:type="dcterms:W3CDTF">2026-09-15T09:23:00Z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0x0101005596F2FEBBF20F48BBAC289613E0A715</vt:lpwstr>
  </property>
  <property fmtid="{D5CDD505-2E9C-101B-9397-08002B2CF9AE}" pid="3" name="GrammarlyDocumentId">
    <vt:lpwstr>1e47f41dec710cc4cfc69ee439cf1714255554e284252774991bcc0db2d58dce</vt:lpwstr>
  </property>
</Properties>
</file>