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32"/>
          <w:szCs w:val="32"/>
        </w:rPr>
      </w:pPr>
      <w:r w:rsidDel="00000000" w:rsidR="00000000" w:rsidRPr="00000000">
        <w:rPr>
          <w:rFonts w:ascii="Calibri" w:cs="Calibri" w:eastAsia="Calibri" w:hAnsi="Calibri"/>
          <w:b w:val="1"/>
          <w:bCs w:val="1"/>
          <w:color w:val="002060"/>
          <w:sz w:val="32"/>
          <w:szCs w:val="32"/>
          <w:rtl w:val="0"/>
        </w:rPr>
        <w:t xml:space="preserve">Australia’s industrial and mining sector, with exports exceeding $383 billion, drives demand for overland transport for mega-structures</w:t>
      </w:r>
      <w:r w:rsidDel="00000000" w:rsidR="00000000" w:rsidRPr="00000000">
        <w:rPr>
          <w:rtl w:val="0"/>
        </w:rPr>
      </w:r>
    </w:p>
    <w:p w:rsidR="00000000" w:rsidDel="00000000" w:rsidP="00000000" w:rsidRDefault="00000000" w:rsidRPr="00000000" w14:paraId="00000002">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Australia currently has a pipeline of more than 430 mega-projects under development, with an investment of over 62 billion Australian dollars.</w:t>
      </w:r>
    </w:p>
    <w:p w:rsidR="00000000" w:rsidDel="00000000" w:rsidP="00000000" w:rsidRDefault="00000000" w:rsidRPr="00000000" w14:paraId="00000003">
      <w:pPr>
        <w:spacing w:after="240" w:before="240" w:lineRule="auto"/>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Sarens has reinforced its service model in Australia, offering integrated overland heavy transport and SPMT solutions in response to the transport needs of the country’s construction companies.</w:t>
      </w:r>
    </w:p>
    <w:p w:rsidR="00000000" w:rsidDel="00000000" w:rsidP="00000000" w:rsidRDefault="00000000" w:rsidRPr="00000000" w14:paraId="00000004">
      <w:pPr>
        <w:spacing w:after="240" w:before="240" w:lineRule="auto"/>
        <w:jc w:val="both"/>
        <w:rPr>
          <w:rFonts w:ascii="Calibri" w:cs="Calibri" w:eastAsia="Calibri" w:hAnsi="Calibri"/>
        </w:rPr>
      </w:pPr>
      <w:r w:rsidDel="00000000" w:rsidR="00000000" w:rsidRPr="00000000">
        <w:rPr>
          <w:rFonts w:ascii="Calibri" w:cs="Calibri" w:eastAsia="Calibri" w:hAnsi="Calibri"/>
          <w:i w:val="1"/>
          <w:iCs w:val="1"/>
          <w:color w:val="002060"/>
          <w:rtl w:val="0"/>
        </w:rPr>
        <w:t xml:space="preserve">Sarens offers an integrated service model covering front-end engineering solutions prior to project development, operational project management, and heavy transport operations through to the final placement of materials.</w:t>
      </w:r>
      <w:r w:rsidDel="00000000" w:rsidR="00000000" w:rsidRPr="00000000">
        <w:rPr>
          <w:rtl w:val="0"/>
        </w:rPr>
      </w:r>
    </w:p>
    <w:p w:rsidR="00000000" w:rsidDel="00000000" w:rsidP="00000000" w:rsidRDefault="00000000" w:rsidRPr="00000000" w14:paraId="00000005">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color w:val="002060"/>
          <w:rtl w:val="0"/>
        </w:rPr>
        <w:t xml:space="preserve">According to reports from the Australian Government’s Department of Industry, Science and Resources, the resources, energy, and industrial processing sector is already one of the cornerstones of the country’s economy, representing 11.4% of direct GDP and contributing over 383 billion Australian dollars in exports. Currently, the country has a pipeline of more than 430 mega-projects under development, with committed investments in the execution phase exceeding 62 billion Australian dollars, concentrated mainly in the regions of Western Australia and Queensland.</w:t>
      </w:r>
    </w:p>
    <w:p w:rsidR="00000000" w:rsidDel="00000000" w:rsidP="00000000" w:rsidRDefault="00000000" w:rsidRPr="00000000" w14:paraId="00000006">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The construction and expansion of industrial infrastructure and deposits taking place nationwide requires the importation and movement of mechanical components, transformers, and heavy modules that occasionally weigh hundreds of tonnes. Moving these ultra-heavy loads to remote areas has become one of the main operational bottlenecks for construction companies. To address this complexity and avoid fragmentation among multiple subcontractors, Sarens, world leader in heavy lifting, engineered transport and crane rental services, has reinforced its service model in Australia by offering integrated oversized overland transport solutions using SPMTs (Self-Propelled Modular Trailers).</w:t>
      </w:r>
    </w:p>
    <w:p w:rsidR="00000000" w:rsidDel="00000000" w:rsidP="00000000" w:rsidRDefault="00000000" w:rsidRPr="00000000" w14:paraId="00000007">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In this way, under its integrated service model, Sarens can offer front-end engineering solutions prior to project development—from feasibility studies to comprehensive route studies—to operational project management, meeting its clients' needs in route permitting, escort coordination, and the temporary adaptation of infrastructure along the route. Once all these preliminary steps are completed, Sarens' engineering team can lead heavy transport operations from the port of entry and place the loads directly onto the foundation or plant site.</w:t>
      </w:r>
    </w:p>
    <w:p w:rsidR="00000000" w:rsidDel="00000000" w:rsidP="00000000" w:rsidRDefault="00000000" w:rsidRPr="00000000" w14:paraId="00000008">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To respond immediately to industry needs, Sarens operates from its strategic offices in Perth (Western Australia) and Brisbane (Queensland), offering the local market over 200 SPMT axle lines, which can be coupled hydraulically and electronically at project sites to move modules weighing thousands of tonnes. This is in addition to its heavy road transport fleet, consisting of heavy-duty prime movers and extendable trailers specifically configured for long-distance routes. Furthermore, the company has a national fleet of over 160 cranes including Rough Terrain models for mining areas, All-Terrain mobile cranes, and crawler cranes, backed by the mobilization power of its global network and heavy asset inventory.</w:t>
      </w:r>
    </w:p>
    <w:p w:rsidR="00000000" w:rsidDel="00000000" w:rsidP="00000000" w:rsidRDefault="00000000" w:rsidRPr="00000000" w14:paraId="00000009">
      <w:pPr>
        <w:spacing w:after="240" w:before="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Willem Jobse, Regional Director Sarens Oceania, “moving heavy equipment and modular components across a territory as vast as Australia requires an exceptional level of planning, engineering, and operational muscle. Contractors and industrial clients are not simply looking to rent a truck or a crane, but rather a partner capable of managing the entire logistics chain—from ground bearing pressure analysis and permit acquisition to precise placement on site. With our local SPMT fleet, our engineering network, and the Crane+ methodology we apply globally, we ensure that ultra-heavy loads reach their destination in accordance with the highest safety standards, and are installed safely and on schedule.”</w:t>
      </w:r>
    </w:p>
    <w:p w:rsidR="00000000" w:rsidDel="00000000" w:rsidP="00000000" w:rsidRDefault="00000000" w:rsidRPr="00000000" w14:paraId="0000000A">
      <w:pPr>
        <w:spacing w:after="240" w:before="240"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Sarens has a solid national and international track record in the industrial sector and heavy civil works, establishing itself as a key partner in technically complex projects. In Australia, the company has contributed to significant infrastructure milestones such as the installation of a 3,000-tonne bridge section for the Darlington Freeway in Adelaide using 132 SPMT axle lines. Internationally, Sarens has demonstrated its operational capability across various industrial environments by executing massive geotechnical works such as the installation of 18,000 concrete piles for the Silleno LLP petrochemical complex in Kazakhstan, the fabrication and supply of more than 2,800 tonnes of structural steel for a plant in Rayong (Thailand), and the complex overland transport of oversized components across a 3,800-kilometre route in Central Asia under extreme weather conditions.</w:t>
      </w:r>
      <w:r w:rsidDel="00000000" w:rsidR="00000000" w:rsidRPr="00000000">
        <w:rPr>
          <w:rtl w:val="0"/>
        </w:rPr>
      </w:r>
    </w:p>
    <w:p w:rsidR="00000000" w:rsidDel="00000000" w:rsidP="00000000" w:rsidRDefault="00000000" w:rsidRPr="00000000" w14:paraId="0000000B">
      <w:pPr>
        <w:spacing w:line="276" w:lineRule="auto"/>
        <w:jc w:val="both"/>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0C">
      <w:pPr>
        <w:spacing w:line="276"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D">
      <w:pPr>
        <w:spacing w:line="276"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0E">
      <w:pPr>
        <w:spacing w:line="276"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0F">
      <w:pPr>
        <w:spacing w:line="276"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70 countries operating without borders, Sarens is an ideal partner for small to large-scale projects. Sarens currently employs 6,500 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6">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6">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-19049</wp:posOffset>
          </wp:positionH>
          <wp:positionV relativeFrom="paragraph">
            <wp:posOffset>-266699</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arens.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