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1FD2" w14:textId="3D660604" w:rsidR="00187CE8" w:rsidRDefault="00187CE8" w:rsidP="00187CE8">
      <w:pPr>
        <w:pStyle w:val="AKAPIT"/>
        <w:jc w:val="left"/>
      </w:pPr>
      <w:r>
        <w:t>INFORMACJA PRASOWA</w:t>
      </w:r>
    </w:p>
    <w:p w14:paraId="57365C4C" w14:textId="1735A0E5" w:rsidR="00656B0E" w:rsidRPr="0054166F" w:rsidRDefault="00790E69" w:rsidP="00656B0E">
      <w:pPr>
        <w:pStyle w:val="AKAPIT"/>
        <w:jc w:val="right"/>
      </w:pPr>
      <w:r w:rsidRPr="003D34E8">
        <w:t>Warszawa</w:t>
      </w:r>
      <w:r w:rsidR="00665294" w:rsidRPr="003D34E8">
        <w:t xml:space="preserve">, </w:t>
      </w:r>
      <w:r w:rsidR="003D34E8">
        <w:t>15</w:t>
      </w:r>
      <w:r w:rsidR="00665294" w:rsidRPr="003D34E8">
        <w:t>.0</w:t>
      </w:r>
      <w:r w:rsidR="00B064D5" w:rsidRPr="003D34E8">
        <w:t>9</w:t>
      </w:r>
      <w:r w:rsidR="00665294" w:rsidRPr="003D34E8">
        <w:t>.2026 r.</w:t>
      </w:r>
    </w:p>
    <w:p w14:paraId="5D41341A" w14:textId="77777777" w:rsidR="00656B0E" w:rsidRDefault="00656B0E" w:rsidP="00187CE8">
      <w:pPr>
        <w:pStyle w:val="AKAPIT"/>
        <w:jc w:val="left"/>
      </w:pPr>
    </w:p>
    <w:p w14:paraId="6963114D" w14:textId="77777777" w:rsidR="00656B0E" w:rsidRDefault="00656B0E" w:rsidP="00656B0E">
      <w:pPr>
        <w:pStyle w:val="BACKGROUNDER"/>
        <w:rPr>
          <w:b/>
          <w:bCs/>
          <w:sz w:val="20"/>
          <w:szCs w:val="20"/>
        </w:rPr>
      </w:pPr>
    </w:p>
    <w:p w14:paraId="215DE729" w14:textId="5A3AB1DB" w:rsidR="00ED56C8" w:rsidRDefault="798EFEA4" w:rsidP="798EFEA4">
      <w:pPr>
        <w:pStyle w:val="BACKGROUNDER"/>
        <w:jc w:val="center"/>
        <w:rPr>
          <w:b/>
          <w:bCs/>
          <w:sz w:val="28"/>
          <w:szCs w:val="28"/>
        </w:rPr>
      </w:pPr>
      <w:r w:rsidRPr="798EFEA4">
        <w:rPr>
          <w:b/>
          <w:bCs/>
          <w:sz w:val="28"/>
          <w:szCs w:val="28"/>
        </w:rPr>
        <w:t>Archicom z 14% wzrostem sprzedaży w I półroczu. Spółka podtrzymuje cele roczne i zwiększa skalę działalności</w:t>
      </w:r>
    </w:p>
    <w:p w14:paraId="2D47ED79" w14:textId="77777777" w:rsidR="00764E9F" w:rsidRDefault="00764E9F" w:rsidP="00764E9F">
      <w:pPr>
        <w:pStyle w:val="BACKGROUNDER"/>
        <w:jc w:val="center"/>
        <w:rPr>
          <w:b/>
          <w:bCs/>
          <w:sz w:val="20"/>
          <w:szCs w:val="20"/>
        </w:rPr>
      </w:pPr>
    </w:p>
    <w:p w14:paraId="217BC94F" w14:textId="594C8F5B" w:rsidR="00ED56C8" w:rsidRDefault="798EFEA4" w:rsidP="798EFEA4">
      <w:pPr>
        <w:pStyle w:val="BACKGROUNDER"/>
        <w:rPr>
          <w:b/>
          <w:bCs/>
          <w:sz w:val="20"/>
          <w:szCs w:val="20"/>
        </w:rPr>
      </w:pPr>
      <w:r w:rsidRPr="798EFEA4">
        <w:rPr>
          <w:b/>
          <w:bCs/>
          <w:sz w:val="20"/>
          <w:szCs w:val="20"/>
        </w:rPr>
        <w:t xml:space="preserve">Archicom sprzedał w pierwszym półroczu 2026 r. 1 320 mieszkań – o 14% więcej niż rok wcześniej – i przekazał klientom </w:t>
      </w:r>
      <w:r w:rsidR="00EC3252">
        <w:rPr>
          <w:b/>
          <w:bCs/>
          <w:sz w:val="20"/>
          <w:szCs w:val="20"/>
        </w:rPr>
        <w:t xml:space="preserve">łącznie </w:t>
      </w:r>
      <w:r w:rsidRPr="798EFEA4">
        <w:rPr>
          <w:b/>
          <w:bCs/>
          <w:sz w:val="20"/>
          <w:szCs w:val="20"/>
        </w:rPr>
        <w:t>1 137 lokali</w:t>
      </w:r>
      <w:r w:rsidR="00EC3252">
        <w:rPr>
          <w:b/>
          <w:bCs/>
          <w:sz w:val="20"/>
          <w:szCs w:val="20"/>
        </w:rPr>
        <w:t xml:space="preserve"> </w:t>
      </w:r>
      <w:r w:rsidR="001C51C8">
        <w:rPr>
          <w:b/>
          <w:bCs/>
          <w:sz w:val="20"/>
          <w:szCs w:val="20"/>
        </w:rPr>
        <w:t>w</w:t>
      </w:r>
      <w:r w:rsidR="00EC3252">
        <w:rPr>
          <w:b/>
          <w:bCs/>
          <w:sz w:val="20"/>
          <w:szCs w:val="20"/>
        </w:rPr>
        <w:t xml:space="preserve"> projekt</w:t>
      </w:r>
      <w:r w:rsidR="001C51C8">
        <w:rPr>
          <w:b/>
          <w:bCs/>
          <w:sz w:val="20"/>
          <w:szCs w:val="20"/>
        </w:rPr>
        <w:t>ach Archicom i Echo</w:t>
      </w:r>
      <w:r w:rsidR="00EC3252">
        <w:rPr>
          <w:b/>
          <w:bCs/>
          <w:sz w:val="20"/>
          <w:szCs w:val="20"/>
        </w:rPr>
        <w:t xml:space="preserve"> </w:t>
      </w:r>
      <w:r w:rsidRPr="798EFEA4">
        <w:rPr>
          <w:b/>
          <w:bCs/>
          <w:sz w:val="20"/>
          <w:szCs w:val="20"/>
        </w:rPr>
        <w:t xml:space="preserve">(wzrost o 181% r/r). Spółka podtrzymuje strategiczne cele roczne, zakładając sprzedaż 3 200-3 500 mieszkań oraz 3 000-3 200 przekazań. Istotna część realizacji planów przypadnie na drugą połowę roku, którą wesprą rozbudowana oferta, nowe projekty oraz rosnący </w:t>
      </w:r>
      <w:proofErr w:type="spellStart"/>
      <w:r w:rsidRPr="798EFEA4">
        <w:rPr>
          <w:b/>
          <w:bCs/>
          <w:sz w:val="20"/>
          <w:szCs w:val="20"/>
        </w:rPr>
        <w:t>pipeline</w:t>
      </w:r>
      <w:proofErr w:type="spellEnd"/>
      <w:r w:rsidRPr="798EFEA4">
        <w:rPr>
          <w:b/>
          <w:bCs/>
          <w:sz w:val="20"/>
          <w:szCs w:val="20"/>
        </w:rPr>
        <w:t xml:space="preserve"> inwestycji.</w:t>
      </w:r>
    </w:p>
    <w:p w14:paraId="54CDC799" w14:textId="77777777" w:rsidR="005E3746" w:rsidRDefault="005E3746" w:rsidP="798EFEA4">
      <w:pPr>
        <w:pStyle w:val="BACKGROUNDER"/>
        <w:rPr>
          <w:b/>
          <w:bCs/>
          <w:sz w:val="20"/>
          <w:szCs w:val="20"/>
        </w:rPr>
      </w:pPr>
    </w:p>
    <w:p w14:paraId="5EE42585" w14:textId="32D2C48F" w:rsidR="005E3746" w:rsidRDefault="005E3746" w:rsidP="798EFEA4">
      <w:pPr>
        <w:pStyle w:val="BACKGROUND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 pierwszym półroczu Archicom wypracował 624,5 mln zł przychodów (wzrost o 92% r/r), zysk op</w:t>
      </w:r>
      <w:r w:rsidR="00EF74AD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>racyjny wyniósł niemal 100 mln zł (wzrost o 251%), a zysk netto przekroczył 74 mln zł.</w:t>
      </w:r>
    </w:p>
    <w:p w14:paraId="2A7B1416" w14:textId="1316060B" w:rsidR="000A4ED5" w:rsidRPr="000A4ED5" w:rsidRDefault="000A4ED5" w:rsidP="000A4ED5">
      <w:pPr>
        <w:pStyle w:val="BACKGROUNDER"/>
        <w:rPr>
          <w:b/>
          <w:bCs/>
          <w:sz w:val="20"/>
          <w:szCs w:val="20"/>
        </w:rPr>
      </w:pPr>
    </w:p>
    <w:p w14:paraId="29DD7FDC" w14:textId="5CA22E17" w:rsidR="798EFEA4" w:rsidRDefault="798EFEA4" w:rsidP="798EFEA4">
      <w:pPr>
        <w:pStyle w:val="BACKGROUNDER"/>
      </w:pPr>
      <w:r w:rsidRPr="798EFEA4">
        <w:rPr>
          <w:sz w:val="20"/>
          <w:szCs w:val="20"/>
        </w:rPr>
        <w:t>W I półroczu Archicom wprowadził do sprzedaży 1 225 lokali, a kolejnych 1 157 mieszkań znalazło się w przedsprzedaży, notując dużą liczbę rezerwacji. Intensywna rozbudowa oferty przełożyła się na 3 162 lokale dostępne na koniec czerwca. Archicom posiada jednocześnie bank ziemi umożliwiający realizację kolejnych 13 173 mieszkań i planuje jego dalsze zwiększanie, przede wszystkim z myślą o rozwoju segmentu popularnego. Spółka dąży do utrzymywania oferty na poziomie odpowiadającym zakładanemu celowi sprzedażowemu na kolejne 12 miesięcy.</w:t>
      </w:r>
    </w:p>
    <w:p w14:paraId="29E816AC" w14:textId="47BA9ED9" w:rsidR="00B064D5" w:rsidRDefault="00B064D5" w:rsidP="000A4ED5">
      <w:pPr>
        <w:pStyle w:val="BACKGROUNDER"/>
        <w:rPr>
          <w:sz w:val="20"/>
          <w:szCs w:val="20"/>
        </w:rPr>
      </w:pPr>
    </w:p>
    <w:p w14:paraId="2D71868A" w14:textId="6897E87D" w:rsidR="798EFEA4" w:rsidRDefault="798EFEA4" w:rsidP="798EFEA4">
      <w:pPr>
        <w:pStyle w:val="BACKGROUNDER"/>
        <w:rPr>
          <w:b/>
          <w:bCs/>
          <w:sz w:val="20"/>
          <w:szCs w:val="20"/>
        </w:rPr>
      </w:pPr>
      <w:r w:rsidRPr="798EFEA4">
        <w:rPr>
          <w:sz w:val="20"/>
          <w:szCs w:val="20"/>
        </w:rPr>
        <w:t>–</w:t>
      </w:r>
      <w:r w:rsidRPr="798EFEA4">
        <w:rPr>
          <w:b/>
          <w:bCs/>
          <w:sz w:val="20"/>
          <w:szCs w:val="20"/>
        </w:rPr>
        <w:t xml:space="preserve"> </w:t>
      </w:r>
      <w:r w:rsidRPr="798EFEA4">
        <w:rPr>
          <w:i/>
          <w:iCs/>
          <w:sz w:val="20"/>
          <w:szCs w:val="20"/>
        </w:rPr>
        <w:t xml:space="preserve">Podczas gdy w </w:t>
      </w:r>
      <w:r w:rsidRPr="00817729">
        <w:rPr>
          <w:i/>
          <w:iCs/>
          <w:sz w:val="20"/>
          <w:szCs w:val="20"/>
        </w:rPr>
        <w:t xml:space="preserve">II kwartale rynek mieszkaniowy skurczył się o 8,4% kwartał do kwartału, </w:t>
      </w:r>
      <w:r w:rsidR="00817729" w:rsidRPr="00817729">
        <w:rPr>
          <w:i/>
          <w:iCs/>
          <w:sz w:val="20"/>
          <w:szCs w:val="20"/>
        </w:rPr>
        <w:t xml:space="preserve">sprzedaż </w:t>
      </w:r>
      <w:r w:rsidR="00817729">
        <w:rPr>
          <w:i/>
          <w:iCs/>
          <w:sz w:val="20"/>
          <w:szCs w:val="20"/>
        </w:rPr>
        <w:t>Grupy</w:t>
      </w:r>
      <w:r w:rsidR="00817729" w:rsidRPr="00817729">
        <w:rPr>
          <w:sz w:val="20"/>
          <w:szCs w:val="20"/>
        </w:rPr>
        <w:t xml:space="preserve"> </w:t>
      </w:r>
      <w:r w:rsidR="00817729" w:rsidRPr="00817729">
        <w:rPr>
          <w:i/>
          <w:iCs/>
          <w:sz w:val="20"/>
          <w:szCs w:val="20"/>
        </w:rPr>
        <w:t>Echo</w:t>
      </w:r>
      <w:r w:rsidRPr="0025735C">
        <w:rPr>
          <w:sz w:val="20"/>
          <w:szCs w:val="20"/>
        </w:rPr>
        <w:t xml:space="preserve"> </w:t>
      </w:r>
      <w:r w:rsidRPr="798EFEA4">
        <w:rPr>
          <w:i/>
          <w:iCs/>
          <w:sz w:val="20"/>
          <w:szCs w:val="20"/>
        </w:rPr>
        <w:t>wzrosła o 19%</w:t>
      </w:r>
      <w:r w:rsidR="006B5649">
        <w:rPr>
          <w:rStyle w:val="Odwoanieprzypisukocowego"/>
          <w:i/>
          <w:iCs/>
          <w:sz w:val="20"/>
          <w:szCs w:val="20"/>
        </w:rPr>
        <w:endnoteReference w:id="1"/>
      </w:r>
      <w:r w:rsidR="00980001">
        <w:rPr>
          <w:i/>
          <w:iCs/>
          <w:sz w:val="20"/>
          <w:szCs w:val="20"/>
        </w:rPr>
        <w:t>.</w:t>
      </w:r>
      <w:r w:rsidR="00693F3B">
        <w:rPr>
          <w:i/>
          <w:iCs/>
          <w:sz w:val="20"/>
          <w:szCs w:val="20"/>
        </w:rPr>
        <w:t xml:space="preserve"> </w:t>
      </w:r>
      <w:r w:rsidRPr="798EFEA4">
        <w:rPr>
          <w:i/>
          <w:iCs/>
          <w:sz w:val="20"/>
          <w:szCs w:val="20"/>
        </w:rPr>
        <w:t xml:space="preserve">Co istotne, osiągnęliśmy ten wynik przy konsekwentnie utrzymywanej, stabilnej polityce cenowej. To potwierdza, że założony przez nas model oparty na szerokiej, zdywersyfikowanej ofercie i obecności na największych rynkach w Polsce działa. W II półrocze wchodzimy z dużym </w:t>
      </w:r>
      <w:proofErr w:type="spellStart"/>
      <w:r w:rsidRPr="798EFEA4">
        <w:rPr>
          <w:i/>
          <w:iCs/>
          <w:sz w:val="20"/>
          <w:szCs w:val="20"/>
        </w:rPr>
        <w:t>pipeline’em</w:t>
      </w:r>
      <w:proofErr w:type="spellEnd"/>
      <w:r w:rsidRPr="798EFEA4">
        <w:rPr>
          <w:i/>
          <w:iCs/>
          <w:sz w:val="20"/>
          <w:szCs w:val="20"/>
        </w:rPr>
        <w:t xml:space="preserve"> nowych projektów i podtrzymujemy nasze całoroczne cele sprzedażowe. Naszą ambicją wykraczającą poza same wyniki sprzedażowe jest pozycja w TOP 3 deweloperów na każdym rynku, na którym jesteśmy obecni. Już dziś jesteśmy numerem jeden w Poznaniu i Łodzi, a na pozostałych rynkach konsekwentnie zmierzamy w tym kierunku</w:t>
      </w:r>
      <w:r w:rsidRPr="798EFEA4">
        <w:rPr>
          <w:b/>
          <w:bCs/>
          <w:sz w:val="20"/>
          <w:szCs w:val="20"/>
        </w:rPr>
        <w:t xml:space="preserve"> </w:t>
      </w:r>
      <w:r w:rsidRPr="798EFEA4">
        <w:rPr>
          <w:sz w:val="20"/>
          <w:szCs w:val="20"/>
        </w:rPr>
        <w:t>–</w:t>
      </w:r>
      <w:r w:rsidRPr="798EFEA4">
        <w:rPr>
          <w:b/>
          <w:bCs/>
          <w:sz w:val="20"/>
          <w:szCs w:val="20"/>
        </w:rPr>
        <w:t xml:space="preserve"> </w:t>
      </w:r>
      <w:r w:rsidRPr="798EFEA4">
        <w:rPr>
          <w:sz w:val="20"/>
          <w:szCs w:val="20"/>
        </w:rPr>
        <w:t xml:space="preserve">mówi </w:t>
      </w:r>
      <w:r w:rsidRPr="798EFEA4">
        <w:rPr>
          <w:b/>
          <w:bCs/>
          <w:sz w:val="20"/>
          <w:szCs w:val="20"/>
        </w:rPr>
        <w:t>Dawid Wrona, Prezes Zarządu Archicom.</w:t>
      </w:r>
    </w:p>
    <w:p w14:paraId="429ED753" w14:textId="77777777" w:rsidR="001C51C8" w:rsidRDefault="001C51C8" w:rsidP="798EFEA4">
      <w:pPr>
        <w:pStyle w:val="BACKGROUNDER"/>
      </w:pPr>
    </w:p>
    <w:p w14:paraId="66103B9A" w14:textId="56B38532" w:rsidR="001C51C8" w:rsidRDefault="001C51C8" w:rsidP="001C51C8">
      <w:pPr>
        <w:pStyle w:val="BACKGROUND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Istotny wzrost przychodów i mocna dynamika na każdym poziomie zysku</w:t>
      </w:r>
      <w:r w:rsidR="00B324E6">
        <w:rPr>
          <w:b/>
          <w:bCs/>
          <w:sz w:val="20"/>
          <w:szCs w:val="20"/>
        </w:rPr>
        <w:t xml:space="preserve"> dzięki poprawie efektywności operacyjnej</w:t>
      </w:r>
    </w:p>
    <w:p w14:paraId="17CB815A" w14:textId="77777777" w:rsidR="001C51C8" w:rsidRDefault="001C51C8" w:rsidP="001C51C8">
      <w:pPr>
        <w:pStyle w:val="BACKGROUNDER"/>
        <w:rPr>
          <w:b/>
          <w:bCs/>
          <w:sz w:val="20"/>
          <w:szCs w:val="20"/>
        </w:rPr>
      </w:pPr>
    </w:p>
    <w:p w14:paraId="5CC6F68D" w14:textId="3A1379EC" w:rsidR="001C51C8" w:rsidRPr="000B6103" w:rsidRDefault="001C51C8" w:rsidP="00B324E6">
      <w:pPr>
        <w:pStyle w:val="BACKGROUNDER"/>
        <w:rPr>
          <w:sz w:val="20"/>
          <w:szCs w:val="20"/>
        </w:rPr>
      </w:pPr>
      <w:r w:rsidRPr="000B6103">
        <w:rPr>
          <w:sz w:val="20"/>
          <w:szCs w:val="20"/>
        </w:rPr>
        <w:t xml:space="preserve">W I półroczu </w:t>
      </w:r>
      <w:r>
        <w:rPr>
          <w:sz w:val="20"/>
          <w:szCs w:val="20"/>
        </w:rPr>
        <w:t xml:space="preserve">Archicom </w:t>
      </w:r>
      <w:r w:rsidRPr="000B6103">
        <w:rPr>
          <w:sz w:val="20"/>
          <w:szCs w:val="20"/>
        </w:rPr>
        <w:t>wygenerował</w:t>
      </w:r>
      <w:r w:rsidR="00DF48C9">
        <w:rPr>
          <w:sz w:val="20"/>
          <w:szCs w:val="20"/>
        </w:rPr>
        <w:t xml:space="preserve"> </w:t>
      </w:r>
      <w:r w:rsidRPr="000B6103">
        <w:rPr>
          <w:sz w:val="20"/>
          <w:szCs w:val="20"/>
        </w:rPr>
        <w:t>624,5 mln zł przychodów</w:t>
      </w:r>
      <w:r w:rsidR="00B324E6">
        <w:rPr>
          <w:sz w:val="20"/>
          <w:szCs w:val="20"/>
        </w:rPr>
        <w:t xml:space="preserve"> ze sprzeda</w:t>
      </w:r>
      <w:r w:rsidR="00EF74AD">
        <w:rPr>
          <w:sz w:val="20"/>
          <w:szCs w:val="20"/>
        </w:rPr>
        <w:t>ż</w:t>
      </w:r>
      <w:r w:rsidR="00B324E6">
        <w:rPr>
          <w:sz w:val="20"/>
          <w:szCs w:val="20"/>
        </w:rPr>
        <w:t>y</w:t>
      </w:r>
      <w:r w:rsidRPr="000B6103">
        <w:rPr>
          <w:sz w:val="20"/>
          <w:szCs w:val="20"/>
        </w:rPr>
        <w:t xml:space="preserve"> (+92% r/r)</w:t>
      </w:r>
      <w:r>
        <w:rPr>
          <w:sz w:val="20"/>
          <w:szCs w:val="20"/>
        </w:rPr>
        <w:t>, na co złożyły się przekazania 983 lokali z projektów spółki.</w:t>
      </w:r>
      <w:r w:rsidR="00B324E6">
        <w:rPr>
          <w:sz w:val="20"/>
          <w:szCs w:val="20"/>
        </w:rPr>
        <w:t xml:space="preserve"> Zysk operacyjny wyniósł niemal 100 mln zł</w:t>
      </w:r>
      <w:r w:rsidR="00600025">
        <w:rPr>
          <w:sz w:val="20"/>
          <w:szCs w:val="20"/>
        </w:rPr>
        <w:t>,</w:t>
      </w:r>
      <w:r w:rsidR="00B324E6">
        <w:rPr>
          <w:sz w:val="20"/>
          <w:szCs w:val="20"/>
        </w:rPr>
        <w:t xml:space="preserve"> a zysk netto osiągnął poziom przekraczający 74 mln zł.</w:t>
      </w:r>
    </w:p>
    <w:p w14:paraId="6C53515C" w14:textId="6DA44227" w:rsidR="798EFEA4" w:rsidRDefault="798EFEA4" w:rsidP="798EFEA4">
      <w:pPr>
        <w:pStyle w:val="BACKGROUNDER"/>
        <w:rPr>
          <w:b/>
          <w:bCs/>
          <w:sz w:val="20"/>
          <w:szCs w:val="20"/>
        </w:rPr>
      </w:pPr>
    </w:p>
    <w:p w14:paraId="7856301F" w14:textId="77777777" w:rsidR="00B324E6" w:rsidRDefault="00B324E6" w:rsidP="00B324E6">
      <w:pPr>
        <w:pStyle w:val="BACKGROUNDER"/>
        <w:rPr>
          <w:sz w:val="20"/>
          <w:szCs w:val="20"/>
        </w:rPr>
      </w:pPr>
      <w:r>
        <w:rPr>
          <w:sz w:val="20"/>
          <w:szCs w:val="20"/>
        </w:rPr>
        <w:t>W I półroczu koszty SG&amp;A w przeliczeniu na sprzedane mieszkania spadły o 11% rok do roku – z 73,5 tys. do 65,2 tys. Struktura organizacyjna została dostosowana do skali odpowiadającej rocznej sprzedaży około 4 tys. mieszkań, a docelowy poziom SG&amp;A na sprzedane mieszkanie wynosi około 50 tys. złotych.</w:t>
      </w:r>
    </w:p>
    <w:p w14:paraId="309C32A0" w14:textId="77777777" w:rsidR="00B324E6" w:rsidRDefault="00B324E6" w:rsidP="00B324E6">
      <w:pPr>
        <w:pStyle w:val="BACKGROUNDER"/>
        <w:rPr>
          <w:sz w:val="20"/>
          <w:szCs w:val="20"/>
        </w:rPr>
      </w:pPr>
    </w:p>
    <w:p w14:paraId="3CC0F056" w14:textId="50B76C0C" w:rsidR="00F966A7" w:rsidRDefault="00F966A7" w:rsidP="00B324E6">
      <w:pPr>
        <w:pStyle w:val="BACKGROUNDER"/>
        <w:rPr>
          <w:sz w:val="20"/>
          <w:szCs w:val="20"/>
        </w:rPr>
      </w:pPr>
      <w:r w:rsidRPr="004502E3">
        <w:rPr>
          <w:sz w:val="20"/>
          <w:szCs w:val="20"/>
        </w:rPr>
        <w:lastRenderedPageBreak/>
        <w:t xml:space="preserve">- </w:t>
      </w:r>
      <w:r w:rsidRPr="009B5279">
        <w:rPr>
          <w:i/>
          <w:iCs/>
          <w:sz w:val="20"/>
          <w:szCs w:val="20"/>
        </w:rPr>
        <w:t>Uzyskane przychody i ich rentownoś</w:t>
      </w:r>
      <w:r w:rsidR="00EF74AD" w:rsidRPr="009B5279">
        <w:rPr>
          <w:i/>
          <w:iCs/>
          <w:sz w:val="20"/>
          <w:szCs w:val="20"/>
        </w:rPr>
        <w:t>ć</w:t>
      </w:r>
      <w:r w:rsidRPr="009B5279">
        <w:rPr>
          <w:i/>
          <w:iCs/>
          <w:sz w:val="20"/>
          <w:szCs w:val="20"/>
        </w:rPr>
        <w:t xml:space="preserve"> to wynik </w:t>
      </w:r>
      <w:proofErr w:type="spellStart"/>
      <w:r w:rsidRPr="009B5279">
        <w:rPr>
          <w:i/>
          <w:iCs/>
          <w:sz w:val="20"/>
          <w:szCs w:val="20"/>
        </w:rPr>
        <w:t>miksu</w:t>
      </w:r>
      <w:proofErr w:type="spellEnd"/>
      <w:r w:rsidRPr="009B5279">
        <w:rPr>
          <w:i/>
          <w:iCs/>
          <w:sz w:val="20"/>
          <w:szCs w:val="20"/>
        </w:rPr>
        <w:t xml:space="preserve"> </w:t>
      </w:r>
      <w:r w:rsidR="00EF74AD" w:rsidRPr="00EF74AD">
        <w:rPr>
          <w:i/>
          <w:iCs/>
          <w:sz w:val="20"/>
          <w:szCs w:val="20"/>
        </w:rPr>
        <w:t>projektów,</w:t>
      </w:r>
      <w:r w:rsidRPr="009B5279">
        <w:rPr>
          <w:i/>
          <w:iCs/>
          <w:sz w:val="20"/>
          <w:szCs w:val="20"/>
        </w:rPr>
        <w:t xml:space="preserve"> z których przekazywaliśmy lokale w I półroczu.</w:t>
      </w:r>
      <w:r>
        <w:rPr>
          <w:sz w:val="20"/>
          <w:szCs w:val="20"/>
        </w:rPr>
        <w:t xml:space="preserve"> </w:t>
      </w:r>
      <w:r w:rsidRPr="004502E3">
        <w:rPr>
          <w:i/>
          <w:iCs/>
          <w:sz w:val="20"/>
          <w:szCs w:val="20"/>
        </w:rPr>
        <w:t>Rosnąca skala działalności ma sens wtedy, gdy towarzyszy jej wzrost efektywności. Integracja funkcji w Grupie Echo pozwala nam lepiej wykorzystywać efekt skali – zarówno w zakupach i kontraktacji, jak i w zarządzaniu kompetencjami pomiędzy projektami. Spadek SG&amp;A na sprzedane mieszkanie na poziomie 11% pokazuje, że zwiększamy wolumen działalności bez</w:t>
      </w:r>
      <w:r w:rsidRPr="00F966A7">
        <w:rPr>
          <w:i/>
          <w:iCs/>
          <w:sz w:val="20"/>
          <w:szCs w:val="20"/>
        </w:rPr>
        <w:t xml:space="preserve"> </w:t>
      </w:r>
      <w:r w:rsidRPr="004502E3">
        <w:rPr>
          <w:i/>
          <w:iCs/>
          <w:sz w:val="20"/>
          <w:szCs w:val="20"/>
        </w:rPr>
        <w:t>proporcjonalnego wzrostu kosztów organizacji</w:t>
      </w:r>
      <w:r w:rsidRPr="004502E3">
        <w:rPr>
          <w:sz w:val="20"/>
          <w:szCs w:val="20"/>
        </w:rPr>
        <w:t xml:space="preserve"> – mówi </w:t>
      </w:r>
      <w:r w:rsidRPr="004502E3">
        <w:rPr>
          <w:b/>
          <w:bCs/>
          <w:sz w:val="20"/>
          <w:szCs w:val="20"/>
        </w:rPr>
        <w:t xml:space="preserve">Justyna Kawa, CFO i </w:t>
      </w:r>
      <w:r w:rsidR="00915320">
        <w:rPr>
          <w:b/>
          <w:bCs/>
          <w:sz w:val="20"/>
          <w:szCs w:val="20"/>
        </w:rPr>
        <w:t>C</w:t>
      </w:r>
      <w:r w:rsidRPr="004502E3">
        <w:rPr>
          <w:b/>
          <w:bCs/>
          <w:sz w:val="20"/>
          <w:szCs w:val="20"/>
        </w:rPr>
        <w:t xml:space="preserve">złonkini </w:t>
      </w:r>
      <w:r w:rsidR="00915320">
        <w:rPr>
          <w:b/>
          <w:bCs/>
          <w:sz w:val="20"/>
          <w:szCs w:val="20"/>
        </w:rPr>
        <w:t>Z</w:t>
      </w:r>
      <w:r w:rsidRPr="004502E3">
        <w:rPr>
          <w:b/>
          <w:bCs/>
          <w:sz w:val="20"/>
          <w:szCs w:val="20"/>
        </w:rPr>
        <w:t>arządu Archicom.</w:t>
      </w:r>
    </w:p>
    <w:p w14:paraId="5D98D700" w14:textId="77777777" w:rsidR="00F966A7" w:rsidRDefault="00F966A7" w:rsidP="00B324E6">
      <w:pPr>
        <w:pStyle w:val="BACKGROUNDER"/>
        <w:rPr>
          <w:sz w:val="20"/>
          <w:szCs w:val="20"/>
        </w:rPr>
      </w:pPr>
    </w:p>
    <w:p w14:paraId="76DE255B" w14:textId="210DD461" w:rsidR="000A4ED5" w:rsidRDefault="798EFEA4" w:rsidP="000835D4">
      <w:pPr>
        <w:pStyle w:val="BACKGROUNDER"/>
        <w:rPr>
          <w:b/>
          <w:bCs/>
          <w:sz w:val="20"/>
          <w:szCs w:val="20"/>
        </w:rPr>
      </w:pPr>
      <w:r w:rsidRPr="798EFEA4">
        <w:rPr>
          <w:b/>
          <w:bCs/>
          <w:sz w:val="20"/>
          <w:szCs w:val="20"/>
        </w:rPr>
        <w:t>Nowe projekty i grunty budują potencjał drugiego półrocza</w:t>
      </w:r>
    </w:p>
    <w:p w14:paraId="43B5848D" w14:textId="77777777" w:rsidR="009614DC" w:rsidRDefault="009614DC" w:rsidP="000835D4">
      <w:pPr>
        <w:pStyle w:val="BACKGROUNDER"/>
        <w:rPr>
          <w:sz w:val="20"/>
          <w:szCs w:val="20"/>
        </w:rPr>
      </w:pPr>
    </w:p>
    <w:p w14:paraId="5CBD839D" w14:textId="42A6C16B" w:rsidR="00DE42D1" w:rsidRDefault="798EFEA4" w:rsidP="798EFEA4">
      <w:pPr>
        <w:pStyle w:val="BACKGROUNDER"/>
        <w:rPr>
          <w:sz w:val="20"/>
          <w:szCs w:val="20"/>
        </w:rPr>
      </w:pPr>
      <w:r w:rsidRPr="798EFEA4">
        <w:rPr>
          <w:sz w:val="20"/>
          <w:szCs w:val="20"/>
        </w:rPr>
        <w:t xml:space="preserve">Jednym z głównych kierunków dalszego wzrostu Archicom jest segment popularny. Spółka zabezpieczyła trzy transakcje zakupu gruntów pod nowe projekty mieszkaniowe w Warszawie, Wrocławiu i Poznaniu. W drugiej połowie roku oferta będzie rozbudowywana m.in. o projekty znajdujące się już w przedsprzedaży (Moje </w:t>
      </w:r>
      <w:proofErr w:type="spellStart"/>
      <w:r w:rsidRPr="798EFEA4">
        <w:rPr>
          <w:sz w:val="20"/>
          <w:szCs w:val="20"/>
        </w:rPr>
        <w:t>Iwiny</w:t>
      </w:r>
      <w:proofErr w:type="spellEnd"/>
      <w:r w:rsidRPr="798EFEA4">
        <w:rPr>
          <w:sz w:val="20"/>
          <w:szCs w:val="20"/>
        </w:rPr>
        <w:t xml:space="preserve"> – Wrocław, Osiedle Kolektyw – Poznań), kolejne etapy istniejących inwestycji (Zenit – Łódź) oraz nowy projekt w Poznaniu, którego debiut zaplanowano na IV kwartał. Już w 2026 r. segment popularny ma odpowiadać za 50% sprzedaży spółki.</w:t>
      </w:r>
    </w:p>
    <w:p w14:paraId="36335ED6" w14:textId="6BC9F5B5" w:rsidR="009208D7" w:rsidRDefault="009208D7" w:rsidP="000835D4">
      <w:pPr>
        <w:pStyle w:val="BACKGROUNDER"/>
        <w:rPr>
          <w:sz w:val="20"/>
          <w:szCs w:val="20"/>
        </w:rPr>
      </w:pPr>
    </w:p>
    <w:p w14:paraId="3DE402E9" w14:textId="161AB53E" w:rsidR="009208D7" w:rsidRDefault="798EFEA4" w:rsidP="000835D4">
      <w:pPr>
        <w:pStyle w:val="BACKGROUNDER"/>
        <w:rPr>
          <w:sz w:val="20"/>
          <w:szCs w:val="20"/>
        </w:rPr>
      </w:pPr>
      <w:proofErr w:type="spellStart"/>
      <w:r w:rsidRPr="798EFEA4">
        <w:rPr>
          <w:sz w:val="20"/>
          <w:szCs w:val="20"/>
        </w:rPr>
        <w:t>Pipeline</w:t>
      </w:r>
      <w:proofErr w:type="spellEnd"/>
      <w:r w:rsidRPr="798EFEA4">
        <w:rPr>
          <w:sz w:val="20"/>
          <w:szCs w:val="20"/>
        </w:rPr>
        <w:t xml:space="preserve"> zwiększają także projekty realizowane w formule lex deweloper. W III kwartale Archicom planuje rozpoczęcie przedsprzedaży I etapu Nowego Rytmu Kabaty w Warszawie, a w drugiej połowie roku oczekuje intensyfikacji procedur administracyjnych dotyczących Astra West we Wrocławiu oraz projektów Modern Mokotów i Postępu w Warszawie.</w:t>
      </w:r>
    </w:p>
    <w:p w14:paraId="6F660517" w14:textId="37DE30FA" w:rsidR="009208D7" w:rsidRDefault="009208D7" w:rsidP="000835D4">
      <w:pPr>
        <w:pStyle w:val="BACKGROUNDER"/>
        <w:rPr>
          <w:sz w:val="20"/>
          <w:szCs w:val="20"/>
        </w:rPr>
      </w:pPr>
    </w:p>
    <w:p w14:paraId="575FA600" w14:textId="221B2CB7" w:rsidR="001550B0" w:rsidRDefault="00542965" w:rsidP="00E657BB">
      <w:pPr>
        <w:pStyle w:val="BACKGROUNDER"/>
        <w:rPr>
          <w:sz w:val="20"/>
          <w:szCs w:val="20"/>
        </w:rPr>
      </w:pPr>
      <w:r w:rsidRPr="00542965">
        <w:rPr>
          <w:sz w:val="20"/>
          <w:szCs w:val="20"/>
        </w:rPr>
        <w:t xml:space="preserve">Na wyniki kolejnych kwartałów wpłynie również segment </w:t>
      </w:r>
      <w:proofErr w:type="spellStart"/>
      <w:r w:rsidRPr="00542965">
        <w:rPr>
          <w:sz w:val="20"/>
          <w:szCs w:val="20"/>
        </w:rPr>
        <w:t>premium</w:t>
      </w:r>
      <w:proofErr w:type="spellEnd"/>
      <w:r w:rsidRPr="00542965">
        <w:rPr>
          <w:sz w:val="20"/>
          <w:szCs w:val="20"/>
        </w:rPr>
        <w:t xml:space="preserve">. W III kwartale pozwolenie na użytkowanie uzyskał warszawski projekt </w:t>
      </w:r>
      <w:proofErr w:type="spellStart"/>
      <w:r w:rsidRPr="00542965">
        <w:rPr>
          <w:sz w:val="20"/>
          <w:szCs w:val="20"/>
        </w:rPr>
        <w:t>Flare</w:t>
      </w:r>
      <w:proofErr w:type="spellEnd"/>
      <w:r w:rsidRPr="00542965">
        <w:rPr>
          <w:sz w:val="20"/>
          <w:szCs w:val="20"/>
        </w:rPr>
        <w:t xml:space="preserve"> Apartamenty Grzybowska, natomiast w najbliższym czasie rozpoczną się odbiory w apartamentowcu M7. Otworzy to drogę do przekazań mieszkań i rozpoznawania przychodów z obu inwestycji.</w:t>
      </w:r>
    </w:p>
    <w:p w14:paraId="164B8A3A" w14:textId="77777777" w:rsidR="00542965" w:rsidRDefault="00542965" w:rsidP="00E657BB">
      <w:pPr>
        <w:pStyle w:val="BACKGROUNDER"/>
        <w:rPr>
          <w:b/>
          <w:bCs/>
          <w:sz w:val="20"/>
          <w:szCs w:val="20"/>
        </w:rPr>
      </w:pPr>
    </w:p>
    <w:p w14:paraId="44EB70BD" w14:textId="4FCBC55F" w:rsidR="00C04F71" w:rsidRDefault="009208D7" w:rsidP="00E657BB">
      <w:pPr>
        <w:pStyle w:val="BACKGROUNDER"/>
        <w:rPr>
          <w:b/>
          <w:bCs/>
          <w:sz w:val="20"/>
          <w:szCs w:val="20"/>
        </w:rPr>
      </w:pPr>
      <w:r w:rsidRPr="004502E3">
        <w:rPr>
          <w:b/>
          <w:bCs/>
          <w:sz w:val="20"/>
          <w:szCs w:val="20"/>
        </w:rPr>
        <w:t>Większa skala przy niższym koszcie jednostkowym</w:t>
      </w:r>
    </w:p>
    <w:p w14:paraId="6ECC9D42" w14:textId="77777777" w:rsidR="00A26216" w:rsidRDefault="00A26216" w:rsidP="00E657BB">
      <w:pPr>
        <w:pStyle w:val="BACKGROUNDER"/>
        <w:rPr>
          <w:b/>
          <w:bCs/>
          <w:sz w:val="20"/>
          <w:szCs w:val="20"/>
        </w:rPr>
      </w:pPr>
    </w:p>
    <w:p w14:paraId="4BFBBACC" w14:textId="680378E7" w:rsidR="00B70E6E" w:rsidRPr="00817729" w:rsidRDefault="00B70E6E" w:rsidP="00E657BB">
      <w:pPr>
        <w:pStyle w:val="BACKGROUNDER"/>
        <w:rPr>
          <w:sz w:val="20"/>
          <w:szCs w:val="20"/>
        </w:rPr>
      </w:pPr>
      <w:r w:rsidRPr="004403BB">
        <w:rPr>
          <w:sz w:val="20"/>
          <w:szCs w:val="20"/>
        </w:rPr>
        <w:t>Archi</w:t>
      </w:r>
      <w:r w:rsidRPr="00817729">
        <w:rPr>
          <w:sz w:val="20"/>
          <w:szCs w:val="20"/>
        </w:rPr>
        <w:t xml:space="preserve">com jest częścią Grupy Echo, </w:t>
      </w:r>
      <w:r w:rsidR="00C77F52" w:rsidRPr="00817729">
        <w:rPr>
          <w:sz w:val="20"/>
          <w:szCs w:val="20"/>
        </w:rPr>
        <w:t>którą tworzy pięć komplementarnych marek</w:t>
      </w:r>
      <w:r w:rsidR="009C1C6E" w:rsidRPr="00817729">
        <w:rPr>
          <w:sz w:val="20"/>
          <w:szCs w:val="20"/>
        </w:rPr>
        <w:t xml:space="preserve"> </w:t>
      </w:r>
      <w:r w:rsidR="006A68E9" w:rsidRPr="00817729">
        <w:rPr>
          <w:sz w:val="20"/>
          <w:szCs w:val="20"/>
        </w:rPr>
        <w:t xml:space="preserve">(Echo Investment, Archicom, Resi4Rent, </w:t>
      </w:r>
      <w:proofErr w:type="spellStart"/>
      <w:r w:rsidR="006A68E9" w:rsidRPr="00817729">
        <w:rPr>
          <w:sz w:val="20"/>
          <w:szCs w:val="20"/>
        </w:rPr>
        <w:t>StudentSpace</w:t>
      </w:r>
      <w:proofErr w:type="spellEnd"/>
      <w:r w:rsidR="006A68E9" w:rsidRPr="00817729">
        <w:rPr>
          <w:sz w:val="20"/>
          <w:szCs w:val="20"/>
        </w:rPr>
        <w:t xml:space="preserve"> i </w:t>
      </w:r>
      <w:proofErr w:type="spellStart"/>
      <w:r w:rsidR="006A68E9" w:rsidRPr="00817729">
        <w:rPr>
          <w:sz w:val="20"/>
          <w:szCs w:val="20"/>
        </w:rPr>
        <w:t>CitySpace</w:t>
      </w:r>
      <w:proofErr w:type="spellEnd"/>
      <w:r w:rsidR="007729DE" w:rsidRPr="00817729">
        <w:rPr>
          <w:sz w:val="20"/>
          <w:szCs w:val="20"/>
        </w:rPr>
        <w:t xml:space="preserve">) </w:t>
      </w:r>
      <w:r w:rsidR="009C1C6E" w:rsidRPr="00817729">
        <w:rPr>
          <w:sz w:val="20"/>
          <w:szCs w:val="20"/>
        </w:rPr>
        <w:t>działających w najważniejszych segmentach rynku</w:t>
      </w:r>
      <w:r w:rsidR="002F06DE" w:rsidRPr="00817729">
        <w:rPr>
          <w:sz w:val="20"/>
          <w:szCs w:val="20"/>
        </w:rPr>
        <w:t xml:space="preserve"> </w:t>
      </w:r>
      <w:r w:rsidR="00B4548C">
        <w:rPr>
          <w:sz w:val="20"/>
          <w:szCs w:val="20"/>
        </w:rPr>
        <w:t>–</w:t>
      </w:r>
      <w:r w:rsidR="002F06DE" w:rsidRPr="00817729">
        <w:rPr>
          <w:sz w:val="20"/>
          <w:szCs w:val="20"/>
        </w:rPr>
        <w:t xml:space="preserve"> od mieszkań na sprzedaż i wynajem po nieruchomości komercyjne, biura serwisowane i prywatne akademiki.</w:t>
      </w:r>
    </w:p>
    <w:p w14:paraId="04567751" w14:textId="77777777" w:rsidR="0088533C" w:rsidRPr="00817729" w:rsidRDefault="0088533C" w:rsidP="00E657BB">
      <w:pPr>
        <w:pStyle w:val="BACKGROUNDER"/>
        <w:rPr>
          <w:sz w:val="20"/>
          <w:szCs w:val="20"/>
        </w:rPr>
      </w:pPr>
    </w:p>
    <w:p w14:paraId="2858EC5F" w14:textId="02224C75" w:rsidR="0088533C" w:rsidRDefault="798EFEA4" w:rsidP="0088533C">
      <w:pPr>
        <w:pStyle w:val="BACKGROUNDER"/>
        <w:rPr>
          <w:sz w:val="20"/>
          <w:szCs w:val="20"/>
        </w:rPr>
      </w:pPr>
      <w:r w:rsidRPr="00817729">
        <w:rPr>
          <w:sz w:val="20"/>
          <w:szCs w:val="20"/>
        </w:rPr>
        <w:t>Integracja zespołów i wybranych funkcji w ramach Grupy Echo zwiększa siłę negocjacyjną w obszarach kontraktacji i zakupów, pozwala elastyczniej wykorzystywać zasoby pomiędzy projektami oraz wspiera standaryzację procesów.</w:t>
      </w:r>
      <w:r w:rsidR="00CD1D08">
        <w:rPr>
          <w:sz w:val="20"/>
          <w:szCs w:val="20"/>
        </w:rPr>
        <w:t xml:space="preserve"> </w:t>
      </w:r>
      <w:r w:rsidR="0088533C" w:rsidRPr="00817729">
        <w:rPr>
          <w:sz w:val="20"/>
          <w:szCs w:val="20"/>
        </w:rPr>
        <w:t>Wraz ze zwiększaniem skali działalności Archicom poprawia efektywność operacyjną.</w:t>
      </w:r>
    </w:p>
    <w:p w14:paraId="6D5DA83B" w14:textId="3D0BCA5B" w:rsidR="009208D7" w:rsidRDefault="009208D7" w:rsidP="00E657BB">
      <w:pPr>
        <w:pStyle w:val="BACKGROUNDER"/>
        <w:rPr>
          <w:sz w:val="20"/>
          <w:szCs w:val="20"/>
        </w:rPr>
      </w:pPr>
    </w:p>
    <w:p w14:paraId="33F456D1" w14:textId="473D7C2D" w:rsidR="00BF0CA6" w:rsidRPr="00BF0CA6" w:rsidRDefault="009208D7" w:rsidP="00BF0CA6">
      <w:pPr>
        <w:pStyle w:val="BACKGROUNDER"/>
        <w:rPr>
          <w:sz w:val="20"/>
          <w:szCs w:val="20"/>
        </w:rPr>
      </w:pPr>
      <w:r>
        <w:rPr>
          <w:sz w:val="20"/>
          <w:szCs w:val="20"/>
        </w:rPr>
        <w:t>Realizację strategii wzrostu widać także w strukturze aktywów spółki. Zapasy obejmują inwestycje w zakup gruntów oraz realizację 29 projektów z ponad 6 100 lokalami, budując potencjał sprzedaży i przekazań na kolejne okresy.</w:t>
      </w:r>
    </w:p>
    <w:p w14:paraId="156F99F7" w14:textId="77777777" w:rsidR="00790E69" w:rsidRPr="00C04F71" w:rsidRDefault="00790E69" w:rsidP="00E657BB">
      <w:pPr>
        <w:pStyle w:val="BACKGROUNDER"/>
        <w:rPr>
          <w:sz w:val="20"/>
          <w:szCs w:val="20"/>
        </w:rPr>
      </w:pPr>
    </w:p>
    <w:p w14:paraId="24B0AF0E" w14:textId="4F29B3CE" w:rsidR="00CD4AAA" w:rsidRPr="00B06162" w:rsidRDefault="00CD4AAA" w:rsidP="00E657BB">
      <w:pPr>
        <w:pStyle w:val="BACKGROUNDER"/>
        <w:rPr>
          <w:b/>
          <w:bCs/>
        </w:rPr>
      </w:pPr>
      <w:r w:rsidRPr="00B06162">
        <w:rPr>
          <w:b/>
          <w:bCs/>
        </w:rPr>
        <w:t>O ARCHICOM</w:t>
      </w:r>
    </w:p>
    <w:p w14:paraId="17157F45" w14:textId="27DB3873" w:rsidR="00D940A0" w:rsidRPr="00342A2D" w:rsidRDefault="00D940A0" w:rsidP="00E657BB">
      <w:pPr>
        <w:pStyle w:val="BACKGROUNDER"/>
        <w:rPr>
          <w:b/>
          <w:bCs/>
        </w:rPr>
      </w:pPr>
    </w:p>
    <w:p w14:paraId="293866C2" w14:textId="2B809AA0" w:rsidR="00CD4AAA" w:rsidRDefault="00CD4AAA" w:rsidP="00E657BB">
      <w:pPr>
        <w:pStyle w:val="BACKGROUNDER"/>
      </w:pPr>
      <w:r>
        <w:lastRenderedPageBreak/>
        <w:t>Archicom to jeden z największych i najdłużej działających deweloperów mieszkaniowych w Polsce, notowany na Giełdzie Papierów Wartościowych w Warszawie. Firma posiada 40-letnie doświadczenie, a jej korzenie sięgają wrocławskiego studia projektowego stawiającego w centrum uwagi człowieka i jego potrzeby.</w:t>
      </w:r>
    </w:p>
    <w:p w14:paraId="7EB22ABA" w14:textId="77777777" w:rsidR="00C31066" w:rsidRDefault="00C31066" w:rsidP="00E657BB">
      <w:pPr>
        <w:pStyle w:val="BACKGROUNDER"/>
      </w:pPr>
    </w:p>
    <w:p w14:paraId="73CADC91" w14:textId="77777777" w:rsidR="00CD4AAA" w:rsidRDefault="00CD4AAA" w:rsidP="00E657BB">
      <w:pPr>
        <w:pStyle w:val="BACKGROUNDER"/>
      </w:pPr>
      <w:r>
        <w:t>Od 2021 roku Archicom jest częścią Grupy Echo – największej grupy deweloperskiej w Polsce. W wyniku aportu segmentu mieszkaniowego Echo Investment w 2023 roku, marka zyskała ogólnopolski zasięg, poszerzając działalność o Warszawę, Łódź, Poznań, Kraków, a od 2024 roku również Katowice.</w:t>
      </w:r>
    </w:p>
    <w:p w14:paraId="6469CA6F" w14:textId="77777777" w:rsidR="00C31066" w:rsidRDefault="00C31066" w:rsidP="00E657BB">
      <w:pPr>
        <w:pStyle w:val="BACKGROUNDER"/>
      </w:pPr>
    </w:p>
    <w:p w14:paraId="487C9A71" w14:textId="77777777" w:rsidR="00CD4AAA" w:rsidRDefault="00CD4AAA" w:rsidP="00E657BB">
      <w:pPr>
        <w:pStyle w:val="BACKGROUNDER"/>
      </w:pPr>
      <w:r>
        <w:t>Archicom zrealizował ponad 220 projektów mieszkaniowych, często o charakterze miastotwórczym, rozwijanych w duchu idei 15-minutowych miast. Tworzy zrównoważone i funkcjonalne przestrzenie do życia, łącząc kompetencje urbanistyczne, inżynieryjne i społeczne.</w:t>
      </w:r>
    </w:p>
    <w:p w14:paraId="7F9BBDCF" w14:textId="77777777" w:rsidR="00C31066" w:rsidRDefault="00C31066" w:rsidP="00E657BB">
      <w:pPr>
        <w:pStyle w:val="BACKGROUNDER"/>
      </w:pPr>
    </w:p>
    <w:p w14:paraId="6F3DACF3" w14:textId="77777777" w:rsidR="00CD4AAA" w:rsidRDefault="00CD4AAA" w:rsidP="00E657BB">
      <w:pPr>
        <w:pStyle w:val="BACKGROUNDER"/>
      </w:pPr>
      <w:r>
        <w:t xml:space="preserve">Archicom został doceniony na arenie międzynarodowej – w 2025 roku zdobył dwie prestiżowe nagrody podczas targów MIPIM w Cannes za projekt Fuzja w Łodzi: główną nagrodę w kategorii Najlepszej Miejskiej Rewitalizacji oraz Nagrodę Specjalną Jury. </w:t>
      </w:r>
    </w:p>
    <w:p w14:paraId="32914C9E" w14:textId="77777777" w:rsidR="00C31066" w:rsidRDefault="00C31066" w:rsidP="00E657BB">
      <w:pPr>
        <w:pStyle w:val="BACKGROUNDER"/>
      </w:pPr>
    </w:p>
    <w:p w14:paraId="6773CDB3" w14:textId="3E381D11" w:rsidR="004051FE" w:rsidRDefault="00CD4AAA" w:rsidP="00987B72">
      <w:pPr>
        <w:pStyle w:val="BACKGROUNDER"/>
        <w:rPr>
          <w:highlight w:val="yellow"/>
        </w:rPr>
      </w:pPr>
      <w:r>
        <w:t xml:space="preserve">Jako innowacyjny deweloper, Archicom stale testuje nowe </w:t>
      </w:r>
      <w:r w:rsidR="007D6444">
        <w:t xml:space="preserve">technologie, wdraża rozwiązania oparte o AI, </w:t>
      </w:r>
      <w:r>
        <w:t>optymalizuje procesy i redefiniuje swoją rolę jako współtwórcy miast przyszłości – zrównoważonych i przyjaznych do życia.</w:t>
      </w:r>
    </w:p>
    <w:sectPr w:rsidR="004051FE" w:rsidSect="00543799">
      <w:headerReference w:type="default" r:id="rId11"/>
      <w:footerReference w:type="even" r:id="rId12"/>
      <w:footerReference w:type="default" r:id="rId13"/>
      <w:pgSz w:w="11906" w:h="16838"/>
      <w:pgMar w:top="3289" w:right="3402" w:bottom="2041" w:left="709" w:header="567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DEA16" w14:textId="77777777" w:rsidR="00751483" w:rsidRDefault="00751483" w:rsidP="0051173F">
      <w:r>
        <w:separator/>
      </w:r>
    </w:p>
    <w:p w14:paraId="665A1EEA" w14:textId="77777777" w:rsidR="00751483" w:rsidRDefault="00751483" w:rsidP="0051173F"/>
    <w:p w14:paraId="2A60D771" w14:textId="77777777" w:rsidR="00751483" w:rsidRDefault="00751483" w:rsidP="0051173F"/>
  </w:endnote>
  <w:endnote w:type="continuationSeparator" w:id="0">
    <w:p w14:paraId="0D2422A2" w14:textId="77777777" w:rsidR="00751483" w:rsidRDefault="00751483" w:rsidP="0051173F">
      <w:r>
        <w:continuationSeparator/>
      </w:r>
    </w:p>
    <w:p w14:paraId="3E5169AF" w14:textId="77777777" w:rsidR="00751483" w:rsidRDefault="00751483" w:rsidP="0051173F"/>
    <w:p w14:paraId="54502754" w14:textId="77777777" w:rsidR="00751483" w:rsidRDefault="00751483" w:rsidP="0051173F"/>
  </w:endnote>
  <w:endnote w:id="1">
    <w:p w14:paraId="2E531516" w14:textId="31209DD2" w:rsidR="006B5649" w:rsidRDefault="006B5649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0A6FC9" w:rsidRPr="00542965">
        <w:rPr>
          <w:sz w:val="16"/>
          <w:szCs w:val="16"/>
        </w:rPr>
        <w:t>Dane wg komunikatów Spółek giełdowych i raportu kwartalnego JLL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retty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Pretty 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PrettyVa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Pretty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Pretty Semi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Satoshi Regular">
    <w:altName w:val="Cambria"/>
    <w:charset w:val="00"/>
    <w:family w:val="roman"/>
    <w:pitch w:val="default"/>
  </w:font>
  <w:font w:name="Pretty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tty-Bold">
    <w:altName w:val="Calibri"/>
    <w:panose1 w:val="00000000000000000000"/>
    <w:charset w:val="00"/>
    <w:family w:val="auto"/>
    <w:notTrueType/>
    <w:pitch w:val="variable"/>
    <w:sig w:usb0="A000006F" w:usb1="0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811356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40252DF" w14:textId="77777777" w:rsidR="00310C4B" w:rsidRDefault="00310C4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8322A92" w14:textId="77777777" w:rsidR="003249F3" w:rsidRDefault="003249F3" w:rsidP="00310C4B">
    <w:pPr>
      <w:ind w:right="360"/>
      <w:rPr>
        <w:rStyle w:val="Numerstrony"/>
      </w:rPr>
    </w:pPr>
  </w:p>
  <w:p w14:paraId="37982304" w14:textId="77777777" w:rsidR="003249F3" w:rsidRDefault="003249F3" w:rsidP="0051173F"/>
  <w:p w14:paraId="62843395" w14:textId="77777777" w:rsidR="00094518" w:rsidRDefault="00094518" w:rsidP="0051173F"/>
  <w:p w14:paraId="04BBC0E3" w14:textId="77777777" w:rsidR="00094518" w:rsidRDefault="00094518" w:rsidP="005117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54AE" w14:textId="3ECB3F79" w:rsidR="003249F3" w:rsidRPr="003249F3" w:rsidRDefault="006C30C4" w:rsidP="00310C4B">
    <w:pPr>
      <w:ind w:right="360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EFF7F7" wp14:editId="70B4055D">
              <wp:simplePos x="0" y="0"/>
              <wp:positionH relativeFrom="column">
                <wp:posOffset>5360882</wp:posOffset>
              </wp:positionH>
              <wp:positionV relativeFrom="paragraph">
                <wp:posOffset>150495</wp:posOffset>
              </wp:positionV>
              <wp:extent cx="1325880" cy="628650"/>
              <wp:effectExtent l="0" t="0" r="0" b="0"/>
              <wp:wrapNone/>
              <wp:docPr id="1303441715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5880" cy="628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747B943" w14:textId="77777777" w:rsidR="00543799" w:rsidRPr="009B3461" w:rsidRDefault="00543799" w:rsidP="006C30C4">
                          <w:pPr>
                            <w:pStyle w:val="bodyGillSans"/>
                            <w:jc w:val="right"/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</w:pPr>
                          <w:r w:rsidRPr="009B3461"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  <w:t>archicom.pl</w:t>
                          </w:r>
                        </w:p>
                        <w:p w14:paraId="5FEAF7FA" w14:textId="63FC7600" w:rsidR="003249F3" w:rsidRPr="0021229B" w:rsidRDefault="003249F3" w:rsidP="00543799">
                          <w:pPr>
                            <w:jc w:val="left"/>
                            <w:rPr>
                              <w:rFonts w:ascii="Pretty SemiBold" w:hAnsi="Pretty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F7F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left:0;text-align:left;margin-left:422.1pt;margin-top:11.85pt;width:104.4pt;height:49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" filled="f" stroked="f" strokeweight="1pt">
              <v:stroke miterlimit="4"/>
              <v:textbox style="mso-fit-shape-to-text:t" inset="4pt,4pt,4pt,4pt">
                <w:txbxContent>
                  <w:p w14:paraId="6747B943" w14:textId="77777777" w:rsidR="00543799" w:rsidRPr="009B3461" w:rsidRDefault="00543799" w:rsidP="006C30C4">
                    <w:pPr>
                      <w:pStyle w:val="bodyGillSans"/>
                      <w:jc w:val="right"/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</w:pPr>
                    <w:r w:rsidRPr="009B3461"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  <w:t>archicom.pl</w:t>
                    </w:r>
                  </w:p>
                  <w:p w14:paraId="5FEAF7FA" w14:textId="63FC7600" w:rsidR="003249F3" w:rsidRPr="0021229B" w:rsidRDefault="003249F3" w:rsidP="00543799">
                    <w:pPr>
                      <w:jc w:val="left"/>
                      <w:rPr>
                        <w:rFonts w:ascii="Pretty SemiBold" w:hAnsi="Pretty SemiBold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ED53DF" wp14:editId="164EE086">
              <wp:simplePos x="0" y="0"/>
              <wp:positionH relativeFrom="column">
                <wp:posOffset>-45101</wp:posOffset>
              </wp:positionH>
              <wp:positionV relativeFrom="paragraph">
                <wp:posOffset>-128479</wp:posOffset>
              </wp:positionV>
              <wp:extent cx="5052076" cy="374650"/>
              <wp:effectExtent l="0" t="0" r="0" b="0"/>
              <wp:wrapNone/>
              <wp:docPr id="1067758926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2076" cy="374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674720E" w14:textId="77777777" w:rsidR="0054166F" w:rsidRPr="00F324BB" w:rsidRDefault="0054166F" w:rsidP="00C75DF3">
                          <w:pPr>
                            <w:pStyle w:val="ParagraphStyle1"/>
                            <w:spacing w:line="216" w:lineRule="auto"/>
                            <w:rPr>
                              <w:rFonts w:ascii="Pretty" w:hAnsi="Pretty"/>
                              <w:spacing w:val="-1"/>
                            </w:rPr>
                          </w:pPr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      </w:r>
                          <w:proofErr w:type="spellStart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>Wwydział</w:t>
                          </w:r>
                          <w:proofErr w:type="spellEnd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 Gospodarczy Krajowego Rejestru Sądowego pod numerem KRS 0000555355, NIP 8982100870, REGON 020371028, kapitał zakładowy: 584 960 430,00, w pełni wpłacony.</w:t>
                          </w:r>
                        </w:p>
                        <w:p w14:paraId="59ABBE01" w14:textId="77777777" w:rsidR="003249F3" w:rsidRPr="00D41F28" w:rsidRDefault="003249F3" w:rsidP="00D41F28">
                          <w:pPr>
                            <w:spacing w:line="120" w:lineRule="atLeast"/>
                            <w:rPr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D53DF" id="Pole tekstowe 5" o:spid="_x0000_s1028" type="#_x0000_t202" style="position:absolute;left:0;text-align:left;margin-left:-3.55pt;margin-top:-10.1pt;width:397.8pt;height:2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" filled="f" stroked="f" strokeweight="1pt">
              <v:stroke miterlimit="4"/>
              <v:textbox inset="4pt,4pt,4pt,4pt">
                <w:txbxContent>
                  <w:p w14:paraId="2674720E" w14:textId="77777777" w:rsidR="0054166F" w:rsidRPr="00F324BB" w:rsidRDefault="0054166F" w:rsidP="00C75DF3">
                    <w:pPr>
                      <w:pStyle w:val="ParagraphStyle1"/>
                      <w:spacing w:line="216" w:lineRule="auto"/>
                      <w:rPr>
                        <w:rFonts w:ascii="Pretty" w:hAnsi="Pretty"/>
                        <w:spacing w:val="-1"/>
                      </w:rPr>
                    </w:pPr>
                    <w:r w:rsidRPr="00F324BB">
                      <w:rPr>
                        <w:rFonts w:ascii="Pretty" w:hAnsi="Pretty"/>
                        <w:spacing w:val="-1"/>
                      </w:rPr>
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</w:r>
                    <w:proofErr w:type="spellStart"/>
                    <w:r w:rsidRPr="00F324BB">
                      <w:rPr>
                        <w:rFonts w:ascii="Pretty" w:hAnsi="Pretty"/>
                        <w:spacing w:val="-1"/>
                      </w:rPr>
                      <w:t>Wwydział</w:t>
                    </w:r>
                    <w:proofErr w:type="spellEnd"/>
                    <w:r w:rsidRPr="00F324BB">
                      <w:rPr>
                        <w:rFonts w:ascii="Pretty" w:hAnsi="Pretty"/>
                        <w:spacing w:val="-1"/>
                      </w:rPr>
                      <w:t xml:space="preserve"> Gospodarczy Krajowego Rejestru Sądowego pod numerem KRS 0000555355, NIP 8982100870, REGON 020371028, kapitał zakładowy: 584 960 430,00, w pełni wpłacony.</w:t>
                    </w:r>
                  </w:p>
                  <w:p w14:paraId="59ABBE01" w14:textId="77777777" w:rsidR="003249F3" w:rsidRPr="00D41F28" w:rsidRDefault="003249F3" w:rsidP="00D41F28">
                    <w:pPr>
                      <w:spacing w:line="120" w:lineRule="atLeast"/>
                      <w:rPr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="00C75DF3">
      <w:rPr>
        <w:rFonts w:ascii="Arial" w:eastAsia="Arial" w:hAnsi="Arial" w:cs="Arial"/>
        <w:noProof/>
        <w:spacing w:val="15"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32F2823" wp14:editId="6BD5BFB8">
              <wp:simplePos x="0" y="0"/>
              <wp:positionH relativeFrom="column">
                <wp:posOffset>-45101</wp:posOffset>
              </wp:positionH>
              <wp:positionV relativeFrom="paragraph">
                <wp:posOffset>33566</wp:posOffset>
              </wp:positionV>
              <wp:extent cx="5365750" cy="512211"/>
              <wp:effectExtent l="0" t="0" r="0" b="0"/>
              <wp:wrapNone/>
              <wp:docPr id="1075017233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0" cy="51221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3D0483C3" w14:textId="77777777" w:rsidR="008973DE" w:rsidRPr="00796A2A" w:rsidRDefault="008973DE" w:rsidP="00115D74">
                          <w:pPr>
                            <w:spacing w:line="260" w:lineRule="atLeast"/>
                            <w:rPr>
                              <w:rFonts w:ascii="Pretty SemiBold" w:hAnsi="Pretty SemiBold"/>
                              <w:b/>
                              <w:bCs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  <w:p w14:paraId="22937D89" w14:textId="5EC5DF55" w:rsidR="0021229B" w:rsidRDefault="0054166F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  <w:r w:rsidRPr="00A32A1A">
                            <w:rPr>
                              <w:rStyle w:val="bold"/>
                              <w:rFonts w:ascii="Pretty Bold" w:hAnsi="Pretty 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>Archicom S.A.</w:t>
                          </w:r>
                          <w:r w:rsidR="0021229B">
                            <w:rPr>
                              <w:rStyle w:val="bold"/>
                              <w:rFonts w:ascii="Pretty-Bold" w:hAnsi="Pretty-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  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Powstańców Śląskich 9    </w:t>
                          </w:r>
                          <w:r w:rsidR="00C75DF3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53-332 Wrocław</w:t>
                          </w:r>
                        </w:p>
                        <w:p w14:paraId="5FAAF1C5" w14:textId="0F43A97E" w:rsidR="0021229B" w:rsidRDefault="0021229B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</w:p>
                        <w:p w14:paraId="330CC2EF" w14:textId="3C09F94B" w:rsidR="0054166F" w:rsidRDefault="0054166F" w:rsidP="0054166F">
                          <w:pPr>
                            <w:pStyle w:val="H2GillSans"/>
                            <w:rPr>
                              <w:rStyle w:val="bold"/>
                              <w:rFonts w:ascii="Pretty-Bold" w:hAnsi="Pretty-Bold" w:cs="Pretty-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13F9585" w14:textId="77777777" w:rsidR="003249F3" w:rsidRPr="00796A2A" w:rsidRDefault="003249F3" w:rsidP="00115D74">
                          <w:pPr>
                            <w:pStyle w:val="BodyGillSans0"/>
                            <w:rPr>
                              <w:rFonts w:ascii="Pretty" w:hAnsi="Pretty"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2823" id="Pole tekstowe 7" o:spid="_x0000_s1029" type="#_x0000_t202" style="position:absolute;left:0;text-align:left;margin-left:-3.55pt;margin-top:2.65pt;width:422.5pt;height:40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" filled="f" stroked="f" strokeweight="1pt">
              <v:stroke miterlimit="4"/>
              <v:textbox inset="4pt,4pt,4pt,4pt">
                <w:txbxContent>
                  <w:p w14:paraId="3D0483C3" w14:textId="77777777" w:rsidR="008973DE" w:rsidRPr="00796A2A" w:rsidRDefault="008973DE" w:rsidP="00115D74">
                    <w:pPr>
                      <w:spacing w:line="260" w:lineRule="atLeast"/>
                      <w:rPr>
                        <w:rFonts w:ascii="Pretty SemiBold" w:hAnsi="Pretty SemiBold"/>
                        <w:b/>
                        <w:bCs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  <w:p w14:paraId="22937D89" w14:textId="5EC5DF55" w:rsidR="0021229B" w:rsidRDefault="0054166F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  <w:r w:rsidRPr="00A32A1A">
                      <w:rPr>
                        <w:rStyle w:val="bold"/>
                        <w:rFonts w:ascii="Pretty Bold" w:hAnsi="Pretty Bold" w:cs="Pretty-Bold"/>
                        <w:b w:val="0"/>
                        <w:bCs w:val="0"/>
                        <w:sz w:val="18"/>
                        <w:szCs w:val="18"/>
                      </w:rPr>
                      <w:t>Archicom S.A.</w:t>
                    </w:r>
                    <w:r w:rsidR="0021229B">
                      <w:rPr>
                        <w:rStyle w:val="bold"/>
                        <w:rFonts w:ascii="Pretty-Bold" w:hAnsi="Pretty-Bold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  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Powstańców Śląskich 9    </w:t>
                    </w:r>
                    <w:r w:rsidR="00C75DF3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    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53-332 Wrocław</w:t>
                    </w:r>
                  </w:p>
                  <w:p w14:paraId="5FAAF1C5" w14:textId="0F43A97E" w:rsidR="0021229B" w:rsidRDefault="0021229B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</w:p>
                  <w:p w14:paraId="330CC2EF" w14:textId="3C09F94B" w:rsidR="0054166F" w:rsidRDefault="0054166F" w:rsidP="0054166F">
                    <w:pPr>
                      <w:pStyle w:val="H2GillSans"/>
                      <w:rPr>
                        <w:rStyle w:val="bold"/>
                        <w:rFonts w:ascii="Pretty-Bold" w:hAnsi="Pretty-Bold" w:cs="Pretty-Bold"/>
                        <w:b/>
                        <w:bCs/>
                        <w:sz w:val="18"/>
                        <w:szCs w:val="18"/>
                      </w:rPr>
                    </w:pPr>
                  </w:p>
                  <w:p w14:paraId="713F9585" w14:textId="77777777" w:rsidR="003249F3" w:rsidRPr="00796A2A" w:rsidRDefault="003249F3" w:rsidP="00115D74">
                    <w:pPr>
                      <w:pStyle w:val="BodyGillSans0"/>
                      <w:rPr>
                        <w:rFonts w:ascii="Pretty" w:hAnsi="Pretty"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Style w:val="Numerstrony"/>
        </w:rPr>
        <w:id w:val="240996607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  <w:p w14:paraId="7C4898E9" w14:textId="77777777" w:rsidR="00DB7D24" w:rsidRPr="00C10326" w:rsidRDefault="00DB7D24" w:rsidP="0051173F">
    <w:pPr>
      <w:rPr>
        <w:rFonts w:ascii="Arial" w:eastAsia="Arial" w:hAnsi="Arial" w:cs="Arial"/>
        <w:spacing w:val="15"/>
        <w:sz w:val="16"/>
        <w:szCs w:val="16"/>
      </w:rPr>
    </w:pPr>
  </w:p>
  <w:p w14:paraId="081F0C99" w14:textId="77777777" w:rsidR="00094518" w:rsidRDefault="00094518" w:rsidP="0051173F"/>
  <w:p w14:paraId="2A32F6EA" w14:textId="77777777" w:rsidR="00094518" w:rsidRDefault="00094518" w:rsidP="005117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4E56D" w14:textId="77777777" w:rsidR="00751483" w:rsidRDefault="00751483" w:rsidP="0051173F">
      <w:r>
        <w:separator/>
      </w:r>
    </w:p>
    <w:p w14:paraId="7242374C" w14:textId="77777777" w:rsidR="00751483" w:rsidRDefault="00751483" w:rsidP="0051173F"/>
    <w:p w14:paraId="7150615B" w14:textId="77777777" w:rsidR="00751483" w:rsidRDefault="00751483" w:rsidP="0051173F"/>
  </w:footnote>
  <w:footnote w:type="continuationSeparator" w:id="0">
    <w:p w14:paraId="167B7E6B" w14:textId="77777777" w:rsidR="00751483" w:rsidRDefault="00751483" w:rsidP="0051173F">
      <w:r>
        <w:continuationSeparator/>
      </w:r>
    </w:p>
    <w:p w14:paraId="1AAD8652" w14:textId="77777777" w:rsidR="00751483" w:rsidRDefault="00751483" w:rsidP="0051173F"/>
    <w:p w14:paraId="0E06BB27" w14:textId="77777777" w:rsidR="00751483" w:rsidRDefault="00751483" w:rsidP="00511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4378" w14:textId="23A50B07" w:rsidR="00DB7D24" w:rsidRDefault="00262239" w:rsidP="0051173F">
    <w:r>
      <w:rPr>
        <w:noProof/>
      </w:rPr>
      <w:drawing>
        <wp:anchor distT="0" distB="0" distL="114300" distR="114300" simplePos="0" relativeHeight="251658240" behindDoc="0" locked="0" layoutInCell="1" allowOverlap="1" wp14:anchorId="5F4139FC" wp14:editId="075BBB35">
          <wp:simplePos x="0" y="0"/>
          <wp:positionH relativeFrom="column">
            <wp:posOffset>5176462</wp:posOffset>
          </wp:positionH>
          <wp:positionV relativeFrom="paragraph">
            <wp:posOffset>-4445</wp:posOffset>
          </wp:positionV>
          <wp:extent cx="1612323" cy="1244600"/>
          <wp:effectExtent l="0" t="0" r="635" b="0"/>
          <wp:wrapNone/>
          <wp:docPr id="64882630" name="Obraz 7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691" name="Obraz 7" descr="Obraz zawierający Czcionka, tekst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521" cy="1246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retty Bold" w:hAnsi="Pretty Bold" w:cs="Pretty Bold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CB3445" wp14:editId="133F7E89">
              <wp:simplePos x="0" y="0"/>
              <wp:positionH relativeFrom="column">
                <wp:posOffset>-52070</wp:posOffset>
              </wp:positionH>
              <wp:positionV relativeFrom="paragraph">
                <wp:posOffset>-97645</wp:posOffset>
              </wp:positionV>
              <wp:extent cx="2955925" cy="212725"/>
              <wp:effectExtent l="0" t="0" r="0" b="0"/>
              <wp:wrapNone/>
              <wp:docPr id="224551337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5925" cy="2127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1CBE867" w14:textId="77777777" w:rsidR="0054166F" w:rsidRPr="00F324BB" w:rsidRDefault="0054166F" w:rsidP="0054166F">
                          <w:pPr>
                            <w:pStyle w:val="body0"/>
                            <w:jc w:val="left"/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</w:pP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Wrocław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Warszawa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Poznań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Łódź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Kraków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Katowice</w:t>
                          </w:r>
                        </w:p>
                        <w:p w14:paraId="6D597787" w14:textId="1CA57024" w:rsidR="003249F3" w:rsidRPr="00796A2A" w:rsidRDefault="003249F3" w:rsidP="0051173F">
                          <w:pPr>
                            <w:pStyle w:val="body0"/>
                            <w:rPr>
                              <w:rFonts w:ascii="Pretty" w:hAnsi="Pretty"/>
                              <w:color w:val="6A6A6A" w:themeColor="background2" w:themeShade="8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B344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4.1pt;margin-top:-7.7pt;width:232.75pt;height:16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" filled="f" stroked="f" strokeweight="1pt">
              <v:stroke miterlimit="4"/>
              <v:textbox style="mso-fit-shape-to-text:t" inset="4pt,4pt,4pt,4pt">
                <w:txbxContent>
                  <w:p w14:paraId="11CBE867" w14:textId="77777777" w:rsidR="0054166F" w:rsidRPr="00F324BB" w:rsidRDefault="0054166F" w:rsidP="0054166F">
                    <w:pPr>
                      <w:pStyle w:val="body0"/>
                      <w:jc w:val="left"/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</w:pP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Wrocław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Warszawa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Poznań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Łódź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Kraków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Katowice</w:t>
                    </w:r>
                  </w:p>
                  <w:p w14:paraId="6D597787" w14:textId="1CA57024" w:rsidR="003249F3" w:rsidRPr="00796A2A" w:rsidRDefault="003249F3" w:rsidP="0051173F">
                    <w:pPr>
                      <w:pStyle w:val="body0"/>
                      <w:rPr>
                        <w:rFonts w:ascii="Pretty" w:hAnsi="Pretty"/>
                        <w:color w:val="6A6A6A" w:themeColor="background2" w:themeShade="8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7DB32CC" w14:textId="4E7BB4B9" w:rsidR="00094518" w:rsidRDefault="00094518" w:rsidP="0051173F"/>
  <w:p w14:paraId="2F38C501" w14:textId="77777777" w:rsidR="00094518" w:rsidRDefault="00094518" w:rsidP="005117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BED"/>
    <w:multiLevelType w:val="multilevel"/>
    <w:tmpl w:val="F8B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36FA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7E2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E2DA3"/>
    <w:multiLevelType w:val="multilevel"/>
    <w:tmpl w:val="F5B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A1FA2"/>
    <w:multiLevelType w:val="hybridMultilevel"/>
    <w:tmpl w:val="666A4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94890">
    <w:abstractNumId w:val="2"/>
  </w:num>
  <w:num w:numId="2" w16cid:durableId="1201085662">
    <w:abstractNumId w:val="1"/>
  </w:num>
  <w:num w:numId="3" w16cid:durableId="1706053093">
    <w:abstractNumId w:val="3"/>
  </w:num>
  <w:num w:numId="4" w16cid:durableId="1991791015">
    <w:abstractNumId w:val="0"/>
  </w:num>
  <w:num w:numId="5" w16cid:durableId="1024937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4"/>
    <w:rsid w:val="00007C68"/>
    <w:rsid w:val="00010904"/>
    <w:rsid w:val="00015531"/>
    <w:rsid w:val="00015877"/>
    <w:rsid w:val="00015D67"/>
    <w:rsid w:val="000172E7"/>
    <w:rsid w:val="000177B8"/>
    <w:rsid w:val="00017F02"/>
    <w:rsid w:val="000200FE"/>
    <w:rsid w:val="00020AE5"/>
    <w:rsid w:val="000223BE"/>
    <w:rsid w:val="000225DE"/>
    <w:rsid w:val="0002347F"/>
    <w:rsid w:val="000242EB"/>
    <w:rsid w:val="00024B92"/>
    <w:rsid w:val="00025A44"/>
    <w:rsid w:val="0002671C"/>
    <w:rsid w:val="00027086"/>
    <w:rsid w:val="00030B1E"/>
    <w:rsid w:val="00031E95"/>
    <w:rsid w:val="0003535C"/>
    <w:rsid w:val="00035923"/>
    <w:rsid w:val="000372CC"/>
    <w:rsid w:val="00053064"/>
    <w:rsid w:val="00053688"/>
    <w:rsid w:val="00056F3F"/>
    <w:rsid w:val="00057D3F"/>
    <w:rsid w:val="00060ED4"/>
    <w:rsid w:val="000632AD"/>
    <w:rsid w:val="00065DE8"/>
    <w:rsid w:val="00071913"/>
    <w:rsid w:val="00072342"/>
    <w:rsid w:val="0007316C"/>
    <w:rsid w:val="00073314"/>
    <w:rsid w:val="000743B5"/>
    <w:rsid w:val="000752A3"/>
    <w:rsid w:val="00075929"/>
    <w:rsid w:val="00075BFF"/>
    <w:rsid w:val="00076F9B"/>
    <w:rsid w:val="00077754"/>
    <w:rsid w:val="00082462"/>
    <w:rsid w:val="000832E3"/>
    <w:rsid w:val="000835D4"/>
    <w:rsid w:val="00084E2E"/>
    <w:rsid w:val="00085902"/>
    <w:rsid w:val="00085B04"/>
    <w:rsid w:val="000914D2"/>
    <w:rsid w:val="00094518"/>
    <w:rsid w:val="00094F95"/>
    <w:rsid w:val="000A0335"/>
    <w:rsid w:val="000A0E61"/>
    <w:rsid w:val="000A3493"/>
    <w:rsid w:val="000A4ED5"/>
    <w:rsid w:val="000A5B6C"/>
    <w:rsid w:val="000A60B5"/>
    <w:rsid w:val="000A6FC9"/>
    <w:rsid w:val="000B0625"/>
    <w:rsid w:val="000B47A1"/>
    <w:rsid w:val="000B6A47"/>
    <w:rsid w:val="000C1AC2"/>
    <w:rsid w:val="000C26FA"/>
    <w:rsid w:val="000C5FF9"/>
    <w:rsid w:val="000C77E8"/>
    <w:rsid w:val="000D3719"/>
    <w:rsid w:val="000E002C"/>
    <w:rsid w:val="000E574F"/>
    <w:rsid w:val="000F4500"/>
    <w:rsid w:val="0010690A"/>
    <w:rsid w:val="00111079"/>
    <w:rsid w:val="00113B97"/>
    <w:rsid w:val="00115D3B"/>
    <w:rsid w:val="00115D74"/>
    <w:rsid w:val="00116224"/>
    <w:rsid w:val="00120E68"/>
    <w:rsid w:val="00121881"/>
    <w:rsid w:val="001232BE"/>
    <w:rsid w:val="00123805"/>
    <w:rsid w:val="001253FF"/>
    <w:rsid w:val="00133E35"/>
    <w:rsid w:val="0013612F"/>
    <w:rsid w:val="00136E16"/>
    <w:rsid w:val="001431A8"/>
    <w:rsid w:val="0014506A"/>
    <w:rsid w:val="001516AB"/>
    <w:rsid w:val="00151F59"/>
    <w:rsid w:val="0015221F"/>
    <w:rsid w:val="001544F3"/>
    <w:rsid w:val="001550B0"/>
    <w:rsid w:val="00156F26"/>
    <w:rsid w:val="00160215"/>
    <w:rsid w:val="001644D2"/>
    <w:rsid w:val="00165460"/>
    <w:rsid w:val="00167172"/>
    <w:rsid w:val="00167CB7"/>
    <w:rsid w:val="001703AD"/>
    <w:rsid w:val="00173997"/>
    <w:rsid w:val="00175018"/>
    <w:rsid w:val="00177FB0"/>
    <w:rsid w:val="001802D9"/>
    <w:rsid w:val="00181B94"/>
    <w:rsid w:val="00183E17"/>
    <w:rsid w:val="00186AF6"/>
    <w:rsid w:val="00187606"/>
    <w:rsid w:val="00187CE8"/>
    <w:rsid w:val="00194FD1"/>
    <w:rsid w:val="00197231"/>
    <w:rsid w:val="00197D2C"/>
    <w:rsid w:val="001A1356"/>
    <w:rsid w:val="001A188B"/>
    <w:rsid w:val="001A46B4"/>
    <w:rsid w:val="001B0DCD"/>
    <w:rsid w:val="001B0DF1"/>
    <w:rsid w:val="001B2F98"/>
    <w:rsid w:val="001B42E2"/>
    <w:rsid w:val="001C08A6"/>
    <w:rsid w:val="001C51C8"/>
    <w:rsid w:val="001C51F9"/>
    <w:rsid w:val="001D6DA0"/>
    <w:rsid w:val="001E5E7D"/>
    <w:rsid w:val="001F06B5"/>
    <w:rsid w:val="001F3185"/>
    <w:rsid w:val="001F4B2A"/>
    <w:rsid w:val="001F533F"/>
    <w:rsid w:val="001F7F93"/>
    <w:rsid w:val="0020233A"/>
    <w:rsid w:val="002038B6"/>
    <w:rsid w:val="00211239"/>
    <w:rsid w:val="0021229B"/>
    <w:rsid w:val="00212903"/>
    <w:rsid w:val="00213510"/>
    <w:rsid w:val="002135BC"/>
    <w:rsid w:val="0021481B"/>
    <w:rsid w:val="00220498"/>
    <w:rsid w:val="00221917"/>
    <w:rsid w:val="00232843"/>
    <w:rsid w:val="002404E1"/>
    <w:rsid w:val="00241128"/>
    <w:rsid w:val="00241296"/>
    <w:rsid w:val="002416AF"/>
    <w:rsid w:val="00241EB5"/>
    <w:rsid w:val="00243D59"/>
    <w:rsid w:val="00244797"/>
    <w:rsid w:val="00245EED"/>
    <w:rsid w:val="002462B7"/>
    <w:rsid w:val="00251F1A"/>
    <w:rsid w:val="00252B37"/>
    <w:rsid w:val="002535B8"/>
    <w:rsid w:val="00253F3E"/>
    <w:rsid w:val="00255661"/>
    <w:rsid w:val="0025735C"/>
    <w:rsid w:val="002617BA"/>
    <w:rsid w:val="00261EEF"/>
    <w:rsid w:val="00262239"/>
    <w:rsid w:val="002623B1"/>
    <w:rsid w:val="00275D56"/>
    <w:rsid w:val="00276A37"/>
    <w:rsid w:val="002775BA"/>
    <w:rsid w:val="00280204"/>
    <w:rsid w:val="0028203F"/>
    <w:rsid w:val="00282B70"/>
    <w:rsid w:val="00282E71"/>
    <w:rsid w:val="00283476"/>
    <w:rsid w:val="002834AF"/>
    <w:rsid w:val="00286359"/>
    <w:rsid w:val="002904D2"/>
    <w:rsid w:val="00290DD8"/>
    <w:rsid w:val="00292EF4"/>
    <w:rsid w:val="002947B2"/>
    <w:rsid w:val="00295251"/>
    <w:rsid w:val="00296004"/>
    <w:rsid w:val="0029621C"/>
    <w:rsid w:val="00297E8A"/>
    <w:rsid w:val="002A20E5"/>
    <w:rsid w:val="002A4325"/>
    <w:rsid w:val="002C22B0"/>
    <w:rsid w:val="002C5049"/>
    <w:rsid w:val="002D37CF"/>
    <w:rsid w:val="002D3E48"/>
    <w:rsid w:val="002D4DC1"/>
    <w:rsid w:val="002D6D8A"/>
    <w:rsid w:val="002D7D29"/>
    <w:rsid w:val="002E0E62"/>
    <w:rsid w:val="002E28AB"/>
    <w:rsid w:val="002E64FA"/>
    <w:rsid w:val="002E6B14"/>
    <w:rsid w:val="002F06DE"/>
    <w:rsid w:val="002F231C"/>
    <w:rsid w:val="002F4F47"/>
    <w:rsid w:val="00301591"/>
    <w:rsid w:val="00303A65"/>
    <w:rsid w:val="0030658C"/>
    <w:rsid w:val="00310C4B"/>
    <w:rsid w:val="00313463"/>
    <w:rsid w:val="003169A1"/>
    <w:rsid w:val="00317679"/>
    <w:rsid w:val="00320E26"/>
    <w:rsid w:val="003239F4"/>
    <w:rsid w:val="003249F3"/>
    <w:rsid w:val="00332985"/>
    <w:rsid w:val="003416ED"/>
    <w:rsid w:val="00341A77"/>
    <w:rsid w:val="00341CBF"/>
    <w:rsid w:val="00342A2D"/>
    <w:rsid w:val="0034573D"/>
    <w:rsid w:val="0035580E"/>
    <w:rsid w:val="00355FD4"/>
    <w:rsid w:val="003573FA"/>
    <w:rsid w:val="003602EA"/>
    <w:rsid w:val="00361F77"/>
    <w:rsid w:val="0036249A"/>
    <w:rsid w:val="0036268B"/>
    <w:rsid w:val="00362786"/>
    <w:rsid w:val="00362825"/>
    <w:rsid w:val="0036531D"/>
    <w:rsid w:val="00366B9B"/>
    <w:rsid w:val="00375BAE"/>
    <w:rsid w:val="0037668C"/>
    <w:rsid w:val="00380475"/>
    <w:rsid w:val="003815C4"/>
    <w:rsid w:val="003818FD"/>
    <w:rsid w:val="00384096"/>
    <w:rsid w:val="00384B5B"/>
    <w:rsid w:val="00385CEE"/>
    <w:rsid w:val="00391D4E"/>
    <w:rsid w:val="00392AEF"/>
    <w:rsid w:val="0039531E"/>
    <w:rsid w:val="003A35C2"/>
    <w:rsid w:val="003A442B"/>
    <w:rsid w:val="003A52D9"/>
    <w:rsid w:val="003B0355"/>
    <w:rsid w:val="003B13B2"/>
    <w:rsid w:val="003B3C6D"/>
    <w:rsid w:val="003B4EB8"/>
    <w:rsid w:val="003B5F22"/>
    <w:rsid w:val="003B61AA"/>
    <w:rsid w:val="003B6317"/>
    <w:rsid w:val="003C113F"/>
    <w:rsid w:val="003C2BF9"/>
    <w:rsid w:val="003C3378"/>
    <w:rsid w:val="003D34E8"/>
    <w:rsid w:val="003D3D40"/>
    <w:rsid w:val="003D4E06"/>
    <w:rsid w:val="003D6514"/>
    <w:rsid w:val="003D6996"/>
    <w:rsid w:val="003E18D4"/>
    <w:rsid w:val="003E21B8"/>
    <w:rsid w:val="003E4C51"/>
    <w:rsid w:val="003E549B"/>
    <w:rsid w:val="003E6992"/>
    <w:rsid w:val="003E76DE"/>
    <w:rsid w:val="003E7B73"/>
    <w:rsid w:val="003F3B75"/>
    <w:rsid w:val="003F7FF4"/>
    <w:rsid w:val="0040061C"/>
    <w:rsid w:val="00401678"/>
    <w:rsid w:val="0040277F"/>
    <w:rsid w:val="004051FE"/>
    <w:rsid w:val="00406979"/>
    <w:rsid w:val="0040701B"/>
    <w:rsid w:val="00407047"/>
    <w:rsid w:val="004141D8"/>
    <w:rsid w:val="00414326"/>
    <w:rsid w:val="004209FD"/>
    <w:rsid w:val="00421B64"/>
    <w:rsid w:val="0042591A"/>
    <w:rsid w:val="004279F2"/>
    <w:rsid w:val="00433B75"/>
    <w:rsid w:val="00433DDC"/>
    <w:rsid w:val="004359A0"/>
    <w:rsid w:val="00437C15"/>
    <w:rsid w:val="004403BB"/>
    <w:rsid w:val="004407FE"/>
    <w:rsid w:val="00441ABD"/>
    <w:rsid w:val="0044318B"/>
    <w:rsid w:val="0044507C"/>
    <w:rsid w:val="004502E3"/>
    <w:rsid w:val="00450A58"/>
    <w:rsid w:val="00454DF4"/>
    <w:rsid w:val="00457B0E"/>
    <w:rsid w:val="004643D8"/>
    <w:rsid w:val="00464649"/>
    <w:rsid w:val="00470580"/>
    <w:rsid w:val="004710F3"/>
    <w:rsid w:val="00475317"/>
    <w:rsid w:val="00476418"/>
    <w:rsid w:val="004804DB"/>
    <w:rsid w:val="00482330"/>
    <w:rsid w:val="004850B5"/>
    <w:rsid w:val="00487304"/>
    <w:rsid w:val="0049019A"/>
    <w:rsid w:val="00491EA5"/>
    <w:rsid w:val="00492A14"/>
    <w:rsid w:val="00497236"/>
    <w:rsid w:val="00497E7F"/>
    <w:rsid w:val="004A10CB"/>
    <w:rsid w:val="004A2C19"/>
    <w:rsid w:val="004A2D36"/>
    <w:rsid w:val="004A3955"/>
    <w:rsid w:val="004B2717"/>
    <w:rsid w:val="004C0C50"/>
    <w:rsid w:val="004C1024"/>
    <w:rsid w:val="004C1F30"/>
    <w:rsid w:val="004C219A"/>
    <w:rsid w:val="004C6EBF"/>
    <w:rsid w:val="004C742A"/>
    <w:rsid w:val="004D09BB"/>
    <w:rsid w:val="004D0B8D"/>
    <w:rsid w:val="004D1C9D"/>
    <w:rsid w:val="004D3681"/>
    <w:rsid w:val="004D3F4A"/>
    <w:rsid w:val="004D60D0"/>
    <w:rsid w:val="004E10ED"/>
    <w:rsid w:val="004E66FD"/>
    <w:rsid w:val="004F1B91"/>
    <w:rsid w:val="004F6788"/>
    <w:rsid w:val="004F7ECC"/>
    <w:rsid w:val="0050199B"/>
    <w:rsid w:val="00502C5F"/>
    <w:rsid w:val="00504D77"/>
    <w:rsid w:val="00504F70"/>
    <w:rsid w:val="0051173F"/>
    <w:rsid w:val="00511A22"/>
    <w:rsid w:val="005128FD"/>
    <w:rsid w:val="0051668A"/>
    <w:rsid w:val="00520423"/>
    <w:rsid w:val="00520993"/>
    <w:rsid w:val="00524C03"/>
    <w:rsid w:val="0052604D"/>
    <w:rsid w:val="0052607D"/>
    <w:rsid w:val="00527D5F"/>
    <w:rsid w:val="005310CE"/>
    <w:rsid w:val="00531DB8"/>
    <w:rsid w:val="00533435"/>
    <w:rsid w:val="00536C50"/>
    <w:rsid w:val="00537445"/>
    <w:rsid w:val="0054166F"/>
    <w:rsid w:val="00541DCC"/>
    <w:rsid w:val="00542965"/>
    <w:rsid w:val="00542A63"/>
    <w:rsid w:val="00542F17"/>
    <w:rsid w:val="00543799"/>
    <w:rsid w:val="00544408"/>
    <w:rsid w:val="00544FE9"/>
    <w:rsid w:val="00545552"/>
    <w:rsid w:val="00545737"/>
    <w:rsid w:val="00551763"/>
    <w:rsid w:val="00551F6D"/>
    <w:rsid w:val="00554343"/>
    <w:rsid w:val="00556572"/>
    <w:rsid w:val="005610AB"/>
    <w:rsid w:val="0056258E"/>
    <w:rsid w:val="00565CE4"/>
    <w:rsid w:val="005742B9"/>
    <w:rsid w:val="00576C5C"/>
    <w:rsid w:val="0058114B"/>
    <w:rsid w:val="005834DC"/>
    <w:rsid w:val="00584B1E"/>
    <w:rsid w:val="00586F22"/>
    <w:rsid w:val="00590181"/>
    <w:rsid w:val="005904DA"/>
    <w:rsid w:val="005926FA"/>
    <w:rsid w:val="00592D0F"/>
    <w:rsid w:val="005930A1"/>
    <w:rsid w:val="005A3D21"/>
    <w:rsid w:val="005A5BAC"/>
    <w:rsid w:val="005B07BD"/>
    <w:rsid w:val="005B171F"/>
    <w:rsid w:val="005B468A"/>
    <w:rsid w:val="005B4E8B"/>
    <w:rsid w:val="005B66D6"/>
    <w:rsid w:val="005B7F4F"/>
    <w:rsid w:val="005C1D33"/>
    <w:rsid w:val="005C242E"/>
    <w:rsid w:val="005C3CB1"/>
    <w:rsid w:val="005D06DE"/>
    <w:rsid w:val="005D1B86"/>
    <w:rsid w:val="005E3224"/>
    <w:rsid w:val="005E3746"/>
    <w:rsid w:val="005E3A32"/>
    <w:rsid w:val="005E46A9"/>
    <w:rsid w:val="005E55F1"/>
    <w:rsid w:val="005E7C04"/>
    <w:rsid w:val="005F02FC"/>
    <w:rsid w:val="005F0E73"/>
    <w:rsid w:val="005F1D38"/>
    <w:rsid w:val="00600025"/>
    <w:rsid w:val="00600825"/>
    <w:rsid w:val="006013BA"/>
    <w:rsid w:val="006017D0"/>
    <w:rsid w:val="0060190D"/>
    <w:rsid w:val="00601E9A"/>
    <w:rsid w:val="006072FC"/>
    <w:rsid w:val="0061188F"/>
    <w:rsid w:val="00622552"/>
    <w:rsid w:val="00630B6E"/>
    <w:rsid w:val="00632AD6"/>
    <w:rsid w:val="0063516E"/>
    <w:rsid w:val="00636D92"/>
    <w:rsid w:val="006414AF"/>
    <w:rsid w:val="0064254B"/>
    <w:rsid w:val="006435F1"/>
    <w:rsid w:val="00646704"/>
    <w:rsid w:val="006473FA"/>
    <w:rsid w:val="006478F1"/>
    <w:rsid w:val="00651C5B"/>
    <w:rsid w:val="0065489E"/>
    <w:rsid w:val="006549CD"/>
    <w:rsid w:val="00654EDB"/>
    <w:rsid w:val="00655ACD"/>
    <w:rsid w:val="00656B0E"/>
    <w:rsid w:val="00656D36"/>
    <w:rsid w:val="00657127"/>
    <w:rsid w:val="00657F03"/>
    <w:rsid w:val="00661F48"/>
    <w:rsid w:val="006645BA"/>
    <w:rsid w:val="00665294"/>
    <w:rsid w:val="00665E80"/>
    <w:rsid w:val="0066666F"/>
    <w:rsid w:val="0066768B"/>
    <w:rsid w:val="00674515"/>
    <w:rsid w:val="00676772"/>
    <w:rsid w:val="0067683F"/>
    <w:rsid w:val="0068116E"/>
    <w:rsid w:val="00684C78"/>
    <w:rsid w:val="00684EA5"/>
    <w:rsid w:val="00686A4E"/>
    <w:rsid w:val="00693F3B"/>
    <w:rsid w:val="00694AFB"/>
    <w:rsid w:val="00695DA7"/>
    <w:rsid w:val="006A0992"/>
    <w:rsid w:val="006A3D01"/>
    <w:rsid w:val="006A68C3"/>
    <w:rsid w:val="006A68E9"/>
    <w:rsid w:val="006A7185"/>
    <w:rsid w:val="006B1329"/>
    <w:rsid w:val="006B2701"/>
    <w:rsid w:val="006B46CE"/>
    <w:rsid w:val="006B5649"/>
    <w:rsid w:val="006B6934"/>
    <w:rsid w:val="006C284D"/>
    <w:rsid w:val="006C3084"/>
    <w:rsid w:val="006C30C4"/>
    <w:rsid w:val="006C4785"/>
    <w:rsid w:val="006D01DF"/>
    <w:rsid w:val="006D07F3"/>
    <w:rsid w:val="006D2F50"/>
    <w:rsid w:val="006D3CA9"/>
    <w:rsid w:val="006D6661"/>
    <w:rsid w:val="006E2050"/>
    <w:rsid w:val="006E3582"/>
    <w:rsid w:val="006E7A1C"/>
    <w:rsid w:val="006F34AF"/>
    <w:rsid w:val="007033A0"/>
    <w:rsid w:val="00703B01"/>
    <w:rsid w:val="00704749"/>
    <w:rsid w:val="007068BF"/>
    <w:rsid w:val="00712E77"/>
    <w:rsid w:val="00713EE6"/>
    <w:rsid w:val="00722187"/>
    <w:rsid w:val="007252DA"/>
    <w:rsid w:val="00725399"/>
    <w:rsid w:val="0072563D"/>
    <w:rsid w:val="00725725"/>
    <w:rsid w:val="00725F40"/>
    <w:rsid w:val="007340BB"/>
    <w:rsid w:val="00734570"/>
    <w:rsid w:val="007350F9"/>
    <w:rsid w:val="0073690C"/>
    <w:rsid w:val="00740C58"/>
    <w:rsid w:val="00751483"/>
    <w:rsid w:val="00751CA8"/>
    <w:rsid w:val="00751DD3"/>
    <w:rsid w:val="00760ECF"/>
    <w:rsid w:val="00764E9F"/>
    <w:rsid w:val="007729DE"/>
    <w:rsid w:val="007765E2"/>
    <w:rsid w:val="007801CC"/>
    <w:rsid w:val="007820B8"/>
    <w:rsid w:val="00782E6D"/>
    <w:rsid w:val="00784174"/>
    <w:rsid w:val="00784CD2"/>
    <w:rsid w:val="00785A4F"/>
    <w:rsid w:val="0078627B"/>
    <w:rsid w:val="00790E69"/>
    <w:rsid w:val="007929A6"/>
    <w:rsid w:val="00793867"/>
    <w:rsid w:val="00793A96"/>
    <w:rsid w:val="00795556"/>
    <w:rsid w:val="007964BD"/>
    <w:rsid w:val="00796A2A"/>
    <w:rsid w:val="007A0062"/>
    <w:rsid w:val="007A10B6"/>
    <w:rsid w:val="007A5FA3"/>
    <w:rsid w:val="007A66A1"/>
    <w:rsid w:val="007A79A9"/>
    <w:rsid w:val="007B0886"/>
    <w:rsid w:val="007B36B0"/>
    <w:rsid w:val="007B6349"/>
    <w:rsid w:val="007B65E6"/>
    <w:rsid w:val="007C1F62"/>
    <w:rsid w:val="007C4BFE"/>
    <w:rsid w:val="007C54BB"/>
    <w:rsid w:val="007C6C15"/>
    <w:rsid w:val="007C7977"/>
    <w:rsid w:val="007D2649"/>
    <w:rsid w:val="007D5098"/>
    <w:rsid w:val="007D57BD"/>
    <w:rsid w:val="007D610F"/>
    <w:rsid w:val="007D6444"/>
    <w:rsid w:val="007D6752"/>
    <w:rsid w:val="007D7FD0"/>
    <w:rsid w:val="007E4F21"/>
    <w:rsid w:val="007E5953"/>
    <w:rsid w:val="007E617D"/>
    <w:rsid w:val="007F0695"/>
    <w:rsid w:val="007F3C42"/>
    <w:rsid w:val="008013A5"/>
    <w:rsid w:val="00801C2F"/>
    <w:rsid w:val="00803820"/>
    <w:rsid w:val="00806C6C"/>
    <w:rsid w:val="0080790E"/>
    <w:rsid w:val="00807EE4"/>
    <w:rsid w:val="00810C81"/>
    <w:rsid w:val="00812C07"/>
    <w:rsid w:val="0081317F"/>
    <w:rsid w:val="00814A5B"/>
    <w:rsid w:val="00817729"/>
    <w:rsid w:val="0082193C"/>
    <w:rsid w:val="00822CCA"/>
    <w:rsid w:val="0082703C"/>
    <w:rsid w:val="00827E3F"/>
    <w:rsid w:val="00833066"/>
    <w:rsid w:val="008334FF"/>
    <w:rsid w:val="00841EFD"/>
    <w:rsid w:val="00844C1A"/>
    <w:rsid w:val="00845614"/>
    <w:rsid w:val="00845855"/>
    <w:rsid w:val="00846139"/>
    <w:rsid w:val="0084791D"/>
    <w:rsid w:val="00852797"/>
    <w:rsid w:val="00855B62"/>
    <w:rsid w:val="0086589B"/>
    <w:rsid w:val="00871B65"/>
    <w:rsid w:val="00873A25"/>
    <w:rsid w:val="00875C38"/>
    <w:rsid w:val="00877615"/>
    <w:rsid w:val="00877CA6"/>
    <w:rsid w:val="008807C5"/>
    <w:rsid w:val="00882BF8"/>
    <w:rsid w:val="0088533C"/>
    <w:rsid w:val="008856B8"/>
    <w:rsid w:val="00885891"/>
    <w:rsid w:val="00885C1A"/>
    <w:rsid w:val="00887AA4"/>
    <w:rsid w:val="00887BAF"/>
    <w:rsid w:val="00895C61"/>
    <w:rsid w:val="008973DE"/>
    <w:rsid w:val="008A099C"/>
    <w:rsid w:val="008B1AC9"/>
    <w:rsid w:val="008B5851"/>
    <w:rsid w:val="008C03EC"/>
    <w:rsid w:val="008C4804"/>
    <w:rsid w:val="008C72A8"/>
    <w:rsid w:val="008D1C50"/>
    <w:rsid w:val="008D1C7A"/>
    <w:rsid w:val="008D3E1E"/>
    <w:rsid w:val="008D72F7"/>
    <w:rsid w:val="008E6253"/>
    <w:rsid w:val="008F6287"/>
    <w:rsid w:val="009010EA"/>
    <w:rsid w:val="00912DD8"/>
    <w:rsid w:val="00913EBC"/>
    <w:rsid w:val="00915320"/>
    <w:rsid w:val="00917FB7"/>
    <w:rsid w:val="009202DA"/>
    <w:rsid w:val="009208D7"/>
    <w:rsid w:val="00922995"/>
    <w:rsid w:val="00926D9E"/>
    <w:rsid w:val="0093169F"/>
    <w:rsid w:val="009424EE"/>
    <w:rsid w:val="009451CB"/>
    <w:rsid w:val="0094777D"/>
    <w:rsid w:val="00957F0E"/>
    <w:rsid w:val="009614DC"/>
    <w:rsid w:val="00962611"/>
    <w:rsid w:val="00963BC3"/>
    <w:rsid w:val="00966FC5"/>
    <w:rsid w:val="00967067"/>
    <w:rsid w:val="009672AB"/>
    <w:rsid w:val="00972FB0"/>
    <w:rsid w:val="0097318C"/>
    <w:rsid w:val="009741B5"/>
    <w:rsid w:val="00980001"/>
    <w:rsid w:val="009806B5"/>
    <w:rsid w:val="0098117D"/>
    <w:rsid w:val="00981F7A"/>
    <w:rsid w:val="0098295D"/>
    <w:rsid w:val="009833F7"/>
    <w:rsid w:val="00987B72"/>
    <w:rsid w:val="00987FAF"/>
    <w:rsid w:val="00991A00"/>
    <w:rsid w:val="00997948"/>
    <w:rsid w:val="009A0A28"/>
    <w:rsid w:val="009A120C"/>
    <w:rsid w:val="009A3655"/>
    <w:rsid w:val="009A6C64"/>
    <w:rsid w:val="009A7690"/>
    <w:rsid w:val="009B275E"/>
    <w:rsid w:val="009B2FEE"/>
    <w:rsid w:val="009B2FF1"/>
    <w:rsid w:val="009B3461"/>
    <w:rsid w:val="009B3B55"/>
    <w:rsid w:val="009B5011"/>
    <w:rsid w:val="009B5279"/>
    <w:rsid w:val="009C1C6E"/>
    <w:rsid w:val="009C42FD"/>
    <w:rsid w:val="009C5620"/>
    <w:rsid w:val="009D07C5"/>
    <w:rsid w:val="009D6072"/>
    <w:rsid w:val="009E499B"/>
    <w:rsid w:val="009E536C"/>
    <w:rsid w:val="009E58AA"/>
    <w:rsid w:val="009E58E9"/>
    <w:rsid w:val="009E6B46"/>
    <w:rsid w:val="009F5C47"/>
    <w:rsid w:val="009F738E"/>
    <w:rsid w:val="00A0247D"/>
    <w:rsid w:val="00A02C42"/>
    <w:rsid w:val="00A041F0"/>
    <w:rsid w:val="00A108AF"/>
    <w:rsid w:val="00A118F8"/>
    <w:rsid w:val="00A12CF1"/>
    <w:rsid w:val="00A15E93"/>
    <w:rsid w:val="00A15F7E"/>
    <w:rsid w:val="00A21B7F"/>
    <w:rsid w:val="00A26216"/>
    <w:rsid w:val="00A26ACF"/>
    <w:rsid w:val="00A27833"/>
    <w:rsid w:val="00A324E1"/>
    <w:rsid w:val="00A32A1A"/>
    <w:rsid w:val="00A3731F"/>
    <w:rsid w:val="00A42CB9"/>
    <w:rsid w:val="00A5164B"/>
    <w:rsid w:val="00A6038F"/>
    <w:rsid w:val="00A60F3F"/>
    <w:rsid w:val="00A62158"/>
    <w:rsid w:val="00A71181"/>
    <w:rsid w:val="00A74CB3"/>
    <w:rsid w:val="00A7502F"/>
    <w:rsid w:val="00A76CE4"/>
    <w:rsid w:val="00A76F7A"/>
    <w:rsid w:val="00A774D4"/>
    <w:rsid w:val="00A806F0"/>
    <w:rsid w:val="00A8158F"/>
    <w:rsid w:val="00A82A54"/>
    <w:rsid w:val="00A876A2"/>
    <w:rsid w:val="00A90619"/>
    <w:rsid w:val="00A90728"/>
    <w:rsid w:val="00A90BB0"/>
    <w:rsid w:val="00A9186D"/>
    <w:rsid w:val="00A956F0"/>
    <w:rsid w:val="00A95A8D"/>
    <w:rsid w:val="00A9621A"/>
    <w:rsid w:val="00A96F6A"/>
    <w:rsid w:val="00AA01AA"/>
    <w:rsid w:val="00AA2E48"/>
    <w:rsid w:val="00AA685E"/>
    <w:rsid w:val="00AB2FF5"/>
    <w:rsid w:val="00AB577B"/>
    <w:rsid w:val="00AC4FC3"/>
    <w:rsid w:val="00AC6CC4"/>
    <w:rsid w:val="00AD0B40"/>
    <w:rsid w:val="00AD0CDB"/>
    <w:rsid w:val="00AD14CB"/>
    <w:rsid w:val="00AD3868"/>
    <w:rsid w:val="00AD640C"/>
    <w:rsid w:val="00AD79F0"/>
    <w:rsid w:val="00AE3022"/>
    <w:rsid w:val="00AE5BF1"/>
    <w:rsid w:val="00AE7EDF"/>
    <w:rsid w:val="00AF037F"/>
    <w:rsid w:val="00AF04B7"/>
    <w:rsid w:val="00AF0CFE"/>
    <w:rsid w:val="00AF4AE4"/>
    <w:rsid w:val="00AF787E"/>
    <w:rsid w:val="00B01F49"/>
    <w:rsid w:val="00B06162"/>
    <w:rsid w:val="00B064D5"/>
    <w:rsid w:val="00B07B4D"/>
    <w:rsid w:val="00B1272F"/>
    <w:rsid w:val="00B14469"/>
    <w:rsid w:val="00B14A68"/>
    <w:rsid w:val="00B16268"/>
    <w:rsid w:val="00B215BC"/>
    <w:rsid w:val="00B25B81"/>
    <w:rsid w:val="00B262CF"/>
    <w:rsid w:val="00B27A68"/>
    <w:rsid w:val="00B324E6"/>
    <w:rsid w:val="00B33CFF"/>
    <w:rsid w:val="00B3487C"/>
    <w:rsid w:val="00B34CB1"/>
    <w:rsid w:val="00B3524C"/>
    <w:rsid w:val="00B35AD4"/>
    <w:rsid w:val="00B3765F"/>
    <w:rsid w:val="00B4548C"/>
    <w:rsid w:val="00B45C02"/>
    <w:rsid w:val="00B47548"/>
    <w:rsid w:val="00B47CAF"/>
    <w:rsid w:val="00B537EA"/>
    <w:rsid w:val="00B54E19"/>
    <w:rsid w:val="00B54F9B"/>
    <w:rsid w:val="00B60945"/>
    <w:rsid w:val="00B60999"/>
    <w:rsid w:val="00B64959"/>
    <w:rsid w:val="00B65594"/>
    <w:rsid w:val="00B67599"/>
    <w:rsid w:val="00B678DF"/>
    <w:rsid w:val="00B70E6E"/>
    <w:rsid w:val="00B70F1A"/>
    <w:rsid w:val="00B72200"/>
    <w:rsid w:val="00B806D2"/>
    <w:rsid w:val="00B85EC5"/>
    <w:rsid w:val="00B907DB"/>
    <w:rsid w:val="00B96883"/>
    <w:rsid w:val="00B97287"/>
    <w:rsid w:val="00BA4E3E"/>
    <w:rsid w:val="00BA5416"/>
    <w:rsid w:val="00BA6545"/>
    <w:rsid w:val="00BA655D"/>
    <w:rsid w:val="00BA6CA6"/>
    <w:rsid w:val="00BA6F75"/>
    <w:rsid w:val="00BB0F95"/>
    <w:rsid w:val="00BB1129"/>
    <w:rsid w:val="00BB64E2"/>
    <w:rsid w:val="00BC0A4B"/>
    <w:rsid w:val="00BC39D7"/>
    <w:rsid w:val="00BC4382"/>
    <w:rsid w:val="00BC4A5B"/>
    <w:rsid w:val="00BD01D6"/>
    <w:rsid w:val="00BD097F"/>
    <w:rsid w:val="00BD1337"/>
    <w:rsid w:val="00BD17CE"/>
    <w:rsid w:val="00BE7C53"/>
    <w:rsid w:val="00BF0CA6"/>
    <w:rsid w:val="00BF2672"/>
    <w:rsid w:val="00C00A0C"/>
    <w:rsid w:val="00C04F71"/>
    <w:rsid w:val="00C067F6"/>
    <w:rsid w:val="00C06C09"/>
    <w:rsid w:val="00C06C9D"/>
    <w:rsid w:val="00C10326"/>
    <w:rsid w:val="00C129DF"/>
    <w:rsid w:val="00C13540"/>
    <w:rsid w:val="00C264AF"/>
    <w:rsid w:val="00C26C2C"/>
    <w:rsid w:val="00C26CD1"/>
    <w:rsid w:val="00C31066"/>
    <w:rsid w:val="00C36342"/>
    <w:rsid w:val="00C369C5"/>
    <w:rsid w:val="00C406BA"/>
    <w:rsid w:val="00C40D42"/>
    <w:rsid w:val="00C4174A"/>
    <w:rsid w:val="00C41790"/>
    <w:rsid w:val="00C4179D"/>
    <w:rsid w:val="00C43FCD"/>
    <w:rsid w:val="00C44AD6"/>
    <w:rsid w:val="00C507A1"/>
    <w:rsid w:val="00C51378"/>
    <w:rsid w:val="00C52E2C"/>
    <w:rsid w:val="00C53280"/>
    <w:rsid w:val="00C57142"/>
    <w:rsid w:val="00C616CC"/>
    <w:rsid w:val="00C643EB"/>
    <w:rsid w:val="00C64AA6"/>
    <w:rsid w:val="00C64EB0"/>
    <w:rsid w:val="00C6709E"/>
    <w:rsid w:val="00C70254"/>
    <w:rsid w:val="00C715C7"/>
    <w:rsid w:val="00C725FB"/>
    <w:rsid w:val="00C73CC6"/>
    <w:rsid w:val="00C74E3E"/>
    <w:rsid w:val="00C751AD"/>
    <w:rsid w:val="00C75DF3"/>
    <w:rsid w:val="00C77CB2"/>
    <w:rsid w:val="00C77F52"/>
    <w:rsid w:val="00C80F54"/>
    <w:rsid w:val="00C834D0"/>
    <w:rsid w:val="00C87AE8"/>
    <w:rsid w:val="00C87C2E"/>
    <w:rsid w:val="00C90564"/>
    <w:rsid w:val="00C911B2"/>
    <w:rsid w:val="00C93C46"/>
    <w:rsid w:val="00C94C82"/>
    <w:rsid w:val="00C94D8A"/>
    <w:rsid w:val="00C968C5"/>
    <w:rsid w:val="00C97371"/>
    <w:rsid w:val="00C979E3"/>
    <w:rsid w:val="00CA073A"/>
    <w:rsid w:val="00CA127D"/>
    <w:rsid w:val="00CA5637"/>
    <w:rsid w:val="00CA5D56"/>
    <w:rsid w:val="00CB48A7"/>
    <w:rsid w:val="00CB5FA0"/>
    <w:rsid w:val="00CC374D"/>
    <w:rsid w:val="00CC4564"/>
    <w:rsid w:val="00CC6A5D"/>
    <w:rsid w:val="00CC7EA6"/>
    <w:rsid w:val="00CC7EF4"/>
    <w:rsid w:val="00CD09D8"/>
    <w:rsid w:val="00CD1B4F"/>
    <w:rsid w:val="00CD1CE1"/>
    <w:rsid w:val="00CD1D08"/>
    <w:rsid w:val="00CD4AAA"/>
    <w:rsid w:val="00CD6506"/>
    <w:rsid w:val="00CD6540"/>
    <w:rsid w:val="00CD69F8"/>
    <w:rsid w:val="00CD7B08"/>
    <w:rsid w:val="00CE00F9"/>
    <w:rsid w:val="00CE1112"/>
    <w:rsid w:val="00CE404D"/>
    <w:rsid w:val="00CE461E"/>
    <w:rsid w:val="00CE5B3C"/>
    <w:rsid w:val="00CE798A"/>
    <w:rsid w:val="00CE7B8C"/>
    <w:rsid w:val="00CF0000"/>
    <w:rsid w:val="00CF100B"/>
    <w:rsid w:val="00CF530A"/>
    <w:rsid w:val="00D018F2"/>
    <w:rsid w:val="00D023F8"/>
    <w:rsid w:val="00D05812"/>
    <w:rsid w:val="00D10386"/>
    <w:rsid w:val="00D10DEE"/>
    <w:rsid w:val="00D10F6C"/>
    <w:rsid w:val="00D20212"/>
    <w:rsid w:val="00D20F47"/>
    <w:rsid w:val="00D21331"/>
    <w:rsid w:val="00D23D62"/>
    <w:rsid w:val="00D2472A"/>
    <w:rsid w:val="00D24E31"/>
    <w:rsid w:val="00D26897"/>
    <w:rsid w:val="00D3384E"/>
    <w:rsid w:val="00D35A96"/>
    <w:rsid w:val="00D36F72"/>
    <w:rsid w:val="00D41F28"/>
    <w:rsid w:val="00D42BC5"/>
    <w:rsid w:val="00D430E1"/>
    <w:rsid w:val="00D463FA"/>
    <w:rsid w:val="00D46C43"/>
    <w:rsid w:val="00D5195F"/>
    <w:rsid w:val="00D5437F"/>
    <w:rsid w:val="00D56914"/>
    <w:rsid w:val="00D57C00"/>
    <w:rsid w:val="00D60B78"/>
    <w:rsid w:val="00D620E9"/>
    <w:rsid w:val="00D6367B"/>
    <w:rsid w:val="00D65D97"/>
    <w:rsid w:val="00D70398"/>
    <w:rsid w:val="00D72F13"/>
    <w:rsid w:val="00D74ED7"/>
    <w:rsid w:val="00D80085"/>
    <w:rsid w:val="00D83F75"/>
    <w:rsid w:val="00D856A9"/>
    <w:rsid w:val="00D91ADD"/>
    <w:rsid w:val="00D92482"/>
    <w:rsid w:val="00D936FD"/>
    <w:rsid w:val="00D940A0"/>
    <w:rsid w:val="00D95DE5"/>
    <w:rsid w:val="00D9608C"/>
    <w:rsid w:val="00DA321F"/>
    <w:rsid w:val="00DA4B16"/>
    <w:rsid w:val="00DA71EE"/>
    <w:rsid w:val="00DA7B21"/>
    <w:rsid w:val="00DB55D5"/>
    <w:rsid w:val="00DB7D24"/>
    <w:rsid w:val="00DC3F06"/>
    <w:rsid w:val="00DC3F08"/>
    <w:rsid w:val="00DC49B2"/>
    <w:rsid w:val="00DC7368"/>
    <w:rsid w:val="00DD1370"/>
    <w:rsid w:val="00DD3189"/>
    <w:rsid w:val="00DD32AA"/>
    <w:rsid w:val="00DE058C"/>
    <w:rsid w:val="00DE1875"/>
    <w:rsid w:val="00DE3BEE"/>
    <w:rsid w:val="00DE42D1"/>
    <w:rsid w:val="00DE5816"/>
    <w:rsid w:val="00DF25DE"/>
    <w:rsid w:val="00DF43C9"/>
    <w:rsid w:val="00DF48C9"/>
    <w:rsid w:val="00E01329"/>
    <w:rsid w:val="00E019CB"/>
    <w:rsid w:val="00E06096"/>
    <w:rsid w:val="00E07D7D"/>
    <w:rsid w:val="00E20E03"/>
    <w:rsid w:val="00E27942"/>
    <w:rsid w:val="00E32408"/>
    <w:rsid w:val="00E35339"/>
    <w:rsid w:val="00E35495"/>
    <w:rsid w:val="00E37A97"/>
    <w:rsid w:val="00E40DD1"/>
    <w:rsid w:val="00E433D2"/>
    <w:rsid w:val="00E4444A"/>
    <w:rsid w:val="00E448A3"/>
    <w:rsid w:val="00E46033"/>
    <w:rsid w:val="00E51AA2"/>
    <w:rsid w:val="00E52AEA"/>
    <w:rsid w:val="00E52CB7"/>
    <w:rsid w:val="00E57B3D"/>
    <w:rsid w:val="00E60A8A"/>
    <w:rsid w:val="00E6144A"/>
    <w:rsid w:val="00E62EBD"/>
    <w:rsid w:val="00E6531D"/>
    <w:rsid w:val="00E65758"/>
    <w:rsid w:val="00E657BB"/>
    <w:rsid w:val="00E7327C"/>
    <w:rsid w:val="00E7515E"/>
    <w:rsid w:val="00E75787"/>
    <w:rsid w:val="00E773FA"/>
    <w:rsid w:val="00E81ADE"/>
    <w:rsid w:val="00E84720"/>
    <w:rsid w:val="00E85FEA"/>
    <w:rsid w:val="00E90109"/>
    <w:rsid w:val="00E914CA"/>
    <w:rsid w:val="00E93EC1"/>
    <w:rsid w:val="00E95612"/>
    <w:rsid w:val="00E9562D"/>
    <w:rsid w:val="00EA1415"/>
    <w:rsid w:val="00EA3750"/>
    <w:rsid w:val="00EA5433"/>
    <w:rsid w:val="00EA7E06"/>
    <w:rsid w:val="00EB02B2"/>
    <w:rsid w:val="00EB1659"/>
    <w:rsid w:val="00EC1BA1"/>
    <w:rsid w:val="00EC3250"/>
    <w:rsid w:val="00EC3252"/>
    <w:rsid w:val="00EC4B7B"/>
    <w:rsid w:val="00EC5CD1"/>
    <w:rsid w:val="00EC740D"/>
    <w:rsid w:val="00EC78AC"/>
    <w:rsid w:val="00ED01B9"/>
    <w:rsid w:val="00ED1420"/>
    <w:rsid w:val="00ED56C8"/>
    <w:rsid w:val="00ED6EEE"/>
    <w:rsid w:val="00ED794C"/>
    <w:rsid w:val="00EE08F8"/>
    <w:rsid w:val="00EE1601"/>
    <w:rsid w:val="00EE256D"/>
    <w:rsid w:val="00EE7203"/>
    <w:rsid w:val="00EF1C6C"/>
    <w:rsid w:val="00EF1D20"/>
    <w:rsid w:val="00EF46C4"/>
    <w:rsid w:val="00EF4AED"/>
    <w:rsid w:val="00EF557F"/>
    <w:rsid w:val="00EF6C9C"/>
    <w:rsid w:val="00EF719D"/>
    <w:rsid w:val="00EF74AD"/>
    <w:rsid w:val="00F01F0F"/>
    <w:rsid w:val="00F04BB9"/>
    <w:rsid w:val="00F067A7"/>
    <w:rsid w:val="00F06D52"/>
    <w:rsid w:val="00F105ED"/>
    <w:rsid w:val="00F12BB1"/>
    <w:rsid w:val="00F1302F"/>
    <w:rsid w:val="00F172F3"/>
    <w:rsid w:val="00F2362D"/>
    <w:rsid w:val="00F245D6"/>
    <w:rsid w:val="00F250D3"/>
    <w:rsid w:val="00F3137A"/>
    <w:rsid w:val="00F324BB"/>
    <w:rsid w:val="00F32A35"/>
    <w:rsid w:val="00F33ED8"/>
    <w:rsid w:val="00F34307"/>
    <w:rsid w:val="00F3489F"/>
    <w:rsid w:val="00F40B53"/>
    <w:rsid w:val="00F412DE"/>
    <w:rsid w:val="00F4589E"/>
    <w:rsid w:val="00F46539"/>
    <w:rsid w:val="00F50ABA"/>
    <w:rsid w:val="00F5362A"/>
    <w:rsid w:val="00F57A76"/>
    <w:rsid w:val="00F60590"/>
    <w:rsid w:val="00F65A58"/>
    <w:rsid w:val="00F66EA0"/>
    <w:rsid w:val="00F67BA0"/>
    <w:rsid w:val="00F67BED"/>
    <w:rsid w:val="00F721C3"/>
    <w:rsid w:val="00F73366"/>
    <w:rsid w:val="00F73CB9"/>
    <w:rsid w:val="00F767D9"/>
    <w:rsid w:val="00F80437"/>
    <w:rsid w:val="00F8668B"/>
    <w:rsid w:val="00F86BA8"/>
    <w:rsid w:val="00F90268"/>
    <w:rsid w:val="00F90279"/>
    <w:rsid w:val="00F90942"/>
    <w:rsid w:val="00F93AEF"/>
    <w:rsid w:val="00F93E5D"/>
    <w:rsid w:val="00F95E29"/>
    <w:rsid w:val="00F966A7"/>
    <w:rsid w:val="00F97323"/>
    <w:rsid w:val="00F97466"/>
    <w:rsid w:val="00F97C42"/>
    <w:rsid w:val="00FA00AF"/>
    <w:rsid w:val="00FA2A05"/>
    <w:rsid w:val="00FA5457"/>
    <w:rsid w:val="00FA5F87"/>
    <w:rsid w:val="00FB1E5C"/>
    <w:rsid w:val="00FC0E75"/>
    <w:rsid w:val="00FC276B"/>
    <w:rsid w:val="00FC56B9"/>
    <w:rsid w:val="00FC5C68"/>
    <w:rsid w:val="00FC772E"/>
    <w:rsid w:val="00FD2DD1"/>
    <w:rsid w:val="00FD3EE9"/>
    <w:rsid w:val="00FD53FE"/>
    <w:rsid w:val="00FD7912"/>
    <w:rsid w:val="00FE004D"/>
    <w:rsid w:val="00FE05FD"/>
    <w:rsid w:val="00FE1F40"/>
    <w:rsid w:val="00FE29F7"/>
    <w:rsid w:val="00FE42FD"/>
    <w:rsid w:val="00FE58B5"/>
    <w:rsid w:val="00FE6B07"/>
    <w:rsid w:val="00FE6F17"/>
    <w:rsid w:val="00FE71C9"/>
    <w:rsid w:val="00FE784E"/>
    <w:rsid w:val="00FF1615"/>
    <w:rsid w:val="27C9F692"/>
    <w:rsid w:val="4A0D3F69"/>
    <w:rsid w:val="5836C3F1"/>
    <w:rsid w:val="605A0C7A"/>
    <w:rsid w:val="63B69BF4"/>
    <w:rsid w:val="7822C67D"/>
    <w:rsid w:val="78C5990C"/>
    <w:rsid w:val="798EFEA4"/>
    <w:rsid w:val="7DB8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E80E"/>
  <w15:docId w15:val="{592E8822-407B-4556-B127-8749963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7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jc w:val="both"/>
      <w:textAlignment w:val="center"/>
    </w:pPr>
    <w:rPr>
      <w:rFonts w:ascii="Pretty" w:hAnsi="Pretty" w:cs="Pretty"/>
      <w:color w:val="0626A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D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qFormat/>
    <w:rsid w:val="0051173F"/>
    <w:rPr>
      <w:rFonts w:ascii="Pretty Bold" w:hAnsi="Pretty Bold" w:cs="Pretty Bold"/>
      <w:b/>
      <w:bCs/>
    </w:rPr>
  </w:style>
  <w:style w:type="paragraph" w:customStyle="1" w:styleId="BACKGROUNDER">
    <w:name w:val="BACKGROUNDER"/>
    <w:basedOn w:val="Normalny"/>
    <w:qFormat/>
    <w:rsid w:val="0051173F"/>
    <w:pPr>
      <w:spacing w:line="190" w:lineRule="atLeast"/>
    </w:pPr>
    <w:rPr>
      <w:sz w:val="16"/>
      <w:szCs w:val="16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AKAPIT">
    <w:name w:val="AKAPIT"/>
    <w:basedOn w:val="Body"/>
    <w:qFormat/>
    <w:rsid w:val="0051173F"/>
    <w:pPr>
      <w:spacing w:line="240" w:lineRule="atLeast"/>
    </w:pPr>
    <w:rPr>
      <w:rFonts w:ascii="Pretty" w:hAnsi="Pretty" w:cs="Pretty"/>
    </w:rPr>
  </w:style>
  <w:style w:type="paragraph" w:styleId="Nagwek">
    <w:name w:val="header"/>
    <w:basedOn w:val="Normalny"/>
    <w:link w:val="Nagwek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73F"/>
    <w:rPr>
      <w:rFonts w:ascii="Pretty" w:hAnsi="Pretty" w:cs="Pretty"/>
      <w:color w:val="0626A9"/>
    </w:rPr>
  </w:style>
  <w:style w:type="paragraph" w:styleId="Stopka">
    <w:name w:val="footer"/>
    <w:basedOn w:val="Normalny"/>
    <w:link w:val="Stopka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73F"/>
    <w:rPr>
      <w:rFonts w:ascii="Pretty" w:hAnsi="Pretty" w:cs="Pretty"/>
      <w:color w:val="0626A9"/>
    </w:rPr>
  </w:style>
  <w:style w:type="paragraph" w:customStyle="1" w:styleId="body0">
    <w:name w:val="body"/>
    <w:basedOn w:val="Normalny"/>
    <w:uiPriority w:val="99"/>
    <w:rsid w:val="001E5E7D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">
    <w:name w:val="Body"/>
    <w:basedOn w:val="body0"/>
    <w:uiPriority w:val="99"/>
    <w:rsid w:val="001E5E7D"/>
    <w:rPr>
      <w:color w:val="0626A9"/>
    </w:rPr>
  </w:style>
  <w:style w:type="paragraph" w:customStyle="1" w:styleId="bodyGillSans">
    <w:name w:val="body (Gill Sans)"/>
    <w:basedOn w:val="Normalny"/>
    <w:uiPriority w:val="99"/>
    <w:rsid w:val="002038B6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GillSans0">
    <w:name w:val="Body (Gill Sans)"/>
    <w:basedOn w:val="bodyGillSans"/>
    <w:uiPriority w:val="99"/>
    <w:rsid w:val="009741B5"/>
    <w:pPr>
      <w:spacing w:line="260" w:lineRule="atLeast"/>
    </w:pPr>
    <w:rPr>
      <w:rFonts w:ascii="Gill Sans" w:hAnsi="Gill Sans" w:cs="Gill Sans"/>
      <w:color w:val="0626A9"/>
      <w:spacing w:val="2"/>
    </w:rPr>
  </w:style>
  <w:style w:type="character" w:styleId="Numerstrony">
    <w:name w:val="page number"/>
    <w:basedOn w:val="Domylnaczcionkaakapitu"/>
    <w:uiPriority w:val="99"/>
    <w:semiHidden/>
    <w:unhideWhenUsed/>
    <w:rsid w:val="003249F3"/>
  </w:style>
  <w:style w:type="paragraph" w:customStyle="1" w:styleId="TYTU">
    <w:name w:val="TYTUŁ"/>
    <w:basedOn w:val="Normalny"/>
    <w:qFormat/>
    <w:rsid w:val="001B2F98"/>
    <w:rPr>
      <w:noProof/>
    </w:rPr>
  </w:style>
  <w:style w:type="paragraph" w:customStyle="1" w:styleId="ParagraphStyle1">
    <w:name w:val="Paragraph Style 1"/>
    <w:basedOn w:val="body0"/>
    <w:uiPriority w:val="99"/>
    <w:rsid w:val="0054166F"/>
    <w:rPr>
      <w:rFonts w:ascii="Pretty-Regular" w:hAnsi="Pretty-Regular" w:cs="Pretty-Regular"/>
      <w:color w:val="0626A9"/>
      <w:sz w:val="10"/>
      <w:szCs w:val="10"/>
    </w:rPr>
  </w:style>
  <w:style w:type="paragraph" w:customStyle="1" w:styleId="H2GillSans">
    <w:name w:val="H2 (Gill Sans)"/>
    <w:basedOn w:val="bodyGillSans"/>
    <w:uiPriority w:val="99"/>
    <w:rsid w:val="0054166F"/>
    <w:pPr>
      <w:spacing w:line="260" w:lineRule="atLeast"/>
    </w:pPr>
    <w:rPr>
      <w:rFonts w:ascii="Gill Sans" w:hAnsi="Gill Sans" w:cs="Gill Sans"/>
      <w:b/>
      <w:bCs/>
      <w:color w:val="0626A9"/>
    </w:rPr>
  </w:style>
  <w:style w:type="character" w:customStyle="1" w:styleId="bold">
    <w:name w:val="bold"/>
    <w:uiPriority w:val="99"/>
    <w:rsid w:val="0054166F"/>
    <w:rPr>
      <w:b/>
      <w:bCs/>
    </w:rPr>
  </w:style>
  <w:style w:type="paragraph" w:styleId="Tytu0">
    <w:name w:val="Title"/>
    <w:basedOn w:val="Normalny"/>
    <w:next w:val="Normalny"/>
    <w:link w:val="TytuZnak"/>
    <w:uiPriority w:val="10"/>
    <w:qFormat/>
    <w:rsid w:val="00962611"/>
    <w:pPr>
      <w:autoSpaceDE/>
      <w:autoSpaceDN/>
      <w:adjustRightInd/>
      <w:spacing w:after="80" w:line="240" w:lineRule="auto"/>
      <w:contextualSpacing/>
      <w:jc w:val="left"/>
      <w:textAlignment w:val="auto"/>
    </w:pPr>
    <w:rPr>
      <w:rFonts w:ascii="Pretty SemiBold" w:eastAsia="Times New Roman" w:hAnsi="Pretty SemiBold" w:cs="Times New Roman"/>
      <w:color w:val="auto"/>
      <w:spacing w:val="-10"/>
      <w:kern w:val="28"/>
      <w:sz w:val="56"/>
      <w:szCs w:val="56"/>
      <w:bdr w:val="none" w:sz="0" w:space="0" w:color="auto"/>
      <w:lang w:eastAsia="en-US"/>
    </w:rPr>
  </w:style>
  <w:style w:type="character" w:customStyle="1" w:styleId="TytuZnak">
    <w:name w:val="Tytuł Znak"/>
    <w:basedOn w:val="Domylnaczcionkaakapitu"/>
    <w:link w:val="Tytu0"/>
    <w:uiPriority w:val="10"/>
    <w:rsid w:val="00962611"/>
    <w:rPr>
      <w:rFonts w:ascii="Pretty SemiBold" w:eastAsia="Times New Roman" w:hAnsi="Pretty SemiBold"/>
      <w:spacing w:val="-10"/>
      <w:kern w:val="28"/>
      <w:sz w:val="56"/>
      <w:szCs w:val="56"/>
      <w:bdr w:val="none" w:sz="0" w:space="0" w:color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D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D2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D29"/>
    <w:rPr>
      <w:rFonts w:ascii="Pretty" w:hAnsi="Pretty" w:cs="Pretty"/>
      <w:color w:val="0626A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D29"/>
    <w:rPr>
      <w:rFonts w:ascii="Pretty" w:hAnsi="Pretty" w:cs="Pretty"/>
      <w:b/>
      <w:bCs/>
      <w:color w:val="0626A9"/>
    </w:rPr>
  </w:style>
  <w:style w:type="paragraph" w:styleId="Poprawka">
    <w:name w:val="Revision"/>
    <w:hidden/>
    <w:uiPriority w:val="99"/>
    <w:semiHidden/>
    <w:rsid w:val="002D7D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Pretty" w:hAnsi="Pretty" w:cs="Pretty"/>
      <w:color w:val="0626A9"/>
    </w:rPr>
  </w:style>
  <w:style w:type="paragraph" w:styleId="NormalnyWeb">
    <w:name w:val="Normal (Web)"/>
    <w:basedOn w:val="Normalny"/>
    <w:uiPriority w:val="99"/>
    <w:semiHidden/>
    <w:unhideWhenUsed/>
    <w:rsid w:val="0093169F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rsid w:val="00C12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065DE8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065D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DE8"/>
    <w:rPr>
      <w:rFonts w:ascii="Pretty" w:hAnsi="Pretty" w:cs="Pretty"/>
      <w:color w:val="0626A9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47D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customStyle="1" w:styleId="info2">
    <w:name w:val="info 2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jc w:val="both"/>
    </w:pPr>
    <w:rPr>
      <w:rFonts w:ascii="Satoshi Regular" w:hAnsi="Satoshi Regular" w:cs="Arial Unicode MS"/>
      <w:color w:val="000000"/>
      <w:sz w:val="18"/>
      <w:szCs w:val="18"/>
      <w:u w:color="3D4B57"/>
      <w:bdr w:val="none" w:sz="0" w:space="0" w:color="auto"/>
      <w:lang w:val="en-US" w:eastAsia="en-US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-Siatka">
    <w:name w:val="Table Grid"/>
    <w:basedOn w:val="Standardowy"/>
    <w:uiPriority w:val="39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35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356"/>
    <w:rPr>
      <w:rFonts w:ascii="Pretty" w:hAnsi="Pretty" w:cs="Pretty"/>
      <w:color w:val="0626A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35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444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444"/>
    <w:rPr>
      <w:rFonts w:ascii="Pretty" w:hAnsi="Pretty" w:cs="Pretty"/>
      <w:color w:val="0626A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4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7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9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AD4B0632B8694ABB54F10A11CD9538" ma:contentTypeVersion="19" ma:contentTypeDescription="Utwórz nowy dokument." ma:contentTypeScope="" ma:versionID="84ea5e892ac83e1dc78fe63d8904f1a3">
  <xsd:schema xmlns:xsd="http://www.w3.org/2001/XMLSchema" xmlns:xs="http://www.w3.org/2001/XMLSchema" xmlns:p="http://schemas.microsoft.com/office/2006/metadata/properties" xmlns:ns2="55537f7f-03a2-4d29-9cf4-122cbff8cf5a" xmlns:ns3="63bc4254-4303-4751-808a-467bc8af4b94" targetNamespace="http://schemas.microsoft.com/office/2006/metadata/properties" ma:root="true" ma:fieldsID="ea779c99dfb248b3c5a94ac8820c2083" ns2:_="" ns3:_="">
    <xsd:import namespace="55537f7f-03a2-4d29-9cf4-122cbff8cf5a"/>
    <xsd:import namespace="63bc4254-4303-4751-808a-467bc8af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37f7f-03a2-4d29-9cf4-122cbff8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59e6cfe-8a72-4a82-9449-87dbf8acb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4254-4303-4751-808a-467bc8af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ac91cc-6dd7-43a0-ad9e-d7444e032596}" ma:internalName="TaxCatchAll" ma:showField="CatchAllData" ma:web="63bc4254-4303-4751-808a-467bc8af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37f7f-03a2-4d29-9cf4-122cbff8cf5a">
      <Terms xmlns="http://schemas.microsoft.com/office/infopath/2007/PartnerControls"/>
    </lcf76f155ced4ddcb4097134ff3c332f>
    <TaxCatchAll xmlns="63bc4254-4303-4751-808a-467bc8af4b9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7B1459-757E-4205-8A71-165322687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14932-5B78-4C5B-B988-9546D0B1A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37f7f-03a2-4d29-9cf4-122cbff8cf5a"/>
    <ds:schemaRef ds:uri="63bc4254-4303-4751-808a-467bc8af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9B6F0-6F03-4FC2-B41A-C9C1AA146FB4}">
  <ds:schemaRefs>
    <ds:schemaRef ds:uri="http://schemas.microsoft.com/office/2006/metadata/properties"/>
    <ds:schemaRef ds:uri="http://schemas.microsoft.com/office/infopath/2007/PartnerControls"/>
    <ds:schemaRef ds:uri="55537f7f-03a2-4d29-9cf4-122cbff8cf5a"/>
    <ds:schemaRef ds:uri="63bc4254-4303-4751-808a-467bc8af4b94"/>
  </ds:schemaRefs>
</ds:datastoreItem>
</file>

<file path=customXml/itemProps4.xml><?xml version="1.0" encoding="utf-8"?>
<ds:datastoreItem xmlns:ds="http://schemas.openxmlformats.org/officeDocument/2006/customXml" ds:itemID="{8731C55B-D9D5-1145-885D-2021DAB682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8cf28d-68c8-4b16-8f2a-ba960b18936b}" enabled="0" method="" siteId="{618cf28d-68c8-4b16-8f2a-ba960b18936b}" removed="1"/>
  <clbl:label id="{eda70757-dcbb-438f-8988-367df64b7aa3}" enabled="0" method="" siteId="{eda70757-dcbb-438f-8988-367df64b7a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Świętosławski</dc:creator>
  <cp:keywords/>
  <cp:lastModifiedBy>Ostrowski, Piotr</cp:lastModifiedBy>
  <cp:revision>11</cp:revision>
  <dcterms:created xsi:type="dcterms:W3CDTF">2026-09-14T12:45:00Z</dcterms:created>
  <dcterms:modified xsi:type="dcterms:W3CDTF">2026-09-14T20:52:00Z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0x01010056AD4B0632B8694ABB54F10A11CD9538</vt:lpwstr>
  </property>
  <property fmtid="{D5CDD505-2E9C-101B-9397-08002B2CF9AE}" pid="3" name="MediaServiceImageTags">
    <vt:lpwstr/>
  </property>
</Properties>
</file>