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9F7D" w14:textId="6118D828" w:rsidR="00126BBE" w:rsidRPr="00EA39AB" w:rsidRDefault="00470939" w:rsidP="001974F3">
      <w:pPr>
        <w:jc w:val="center"/>
        <w:rPr>
          <w:rFonts w:ascii="Calibri" w:hAnsi="Calibri" w:cs="Calibri"/>
          <w:lang w:eastAsia="pl-PL"/>
        </w:rPr>
      </w:pPr>
      <w:r w:rsidRPr="00470939">
        <w:rPr>
          <w:rFonts w:ascii="Calibri" w:hAnsi="Calibri" w:cs="Calibri"/>
          <w:b/>
          <w:bCs/>
          <w:sz w:val="24"/>
          <w:szCs w:val="24"/>
        </w:rPr>
        <w:t>FURGON EVO – PRAKTYCZNE ROZWIĄZANIE DLA NOWOCZESNYCH FLOT</w:t>
      </w:r>
    </w:p>
    <w:p w14:paraId="6E4E172C" w14:textId="214E4C5D" w:rsidR="00A43427" w:rsidRPr="001974F3" w:rsidRDefault="007C7E07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  <w:b/>
          <w:bCs/>
        </w:rPr>
        <w:t xml:space="preserve">Furgon EVO marki Wielton </w:t>
      </w:r>
      <w:r w:rsidRPr="001974F3">
        <w:rPr>
          <w:rFonts w:ascii="Calibri" w:hAnsi="Calibri" w:cs="Calibri"/>
        </w:rPr>
        <w:t>to</w:t>
      </w:r>
      <w:r w:rsidR="00C9749C" w:rsidRPr="001974F3">
        <w:rPr>
          <w:rFonts w:ascii="Calibri" w:hAnsi="Calibri" w:cs="Calibri"/>
        </w:rPr>
        <w:t xml:space="preserve"> trzyosiowa,</w:t>
      </w:r>
      <w:r w:rsidRPr="001974F3">
        <w:rPr>
          <w:rFonts w:ascii="Calibri" w:hAnsi="Calibri" w:cs="Calibri"/>
        </w:rPr>
        <w:t xml:space="preserve"> nowoczesna, lekka i wystandaryzowana naczepa furgonowa zaprojektowana z myślą o codziennej, intensywnej pracy przewoźników. </w:t>
      </w:r>
      <w:r w:rsidR="00980E46" w:rsidRPr="001974F3">
        <w:rPr>
          <w:rFonts w:ascii="Calibri" w:hAnsi="Calibri" w:cs="Calibri"/>
        </w:rPr>
        <w:t>Ten u</w:t>
      </w:r>
      <w:r w:rsidR="00C056D4" w:rsidRPr="001974F3">
        <w:rPr>
          <w:rFonts w:ascii="Calibri" w:hAnsi="Calibri" w:cs="Calibri"/>
        </w:rPr>
        <w:t>niwers</w:t>
      </w:r>
      <w:r w:rsidR="00980E46" w:rsidRPr="001974F3">
        <w:rPr>
          <w:rFonts w:ascii="Calibri" w:hAnsi="Calibri" w:cs="Calibri"/>
        </w:rPr>
        <w:t>a</w:t>
      </w:r>
      <w:r w:rsidR="00C056D4" w:rsidRPr="001974F3">
        <w:rPr>
          <w:rFonts w:ascii="Calibri" w:hAnsi="Calibri" w:cs="Calibri"/>
        </w:rPr>
        <w:t xml:space="preserve">lny </w:t>
      </w:r>
      <w:r w:rsidR="00980E46" w:rsidRPr="001974F3">
        <w:rPr>
          <w:rFonts w:ascii="Calibri" w:hAnsi="Calibri" w:cs="Calibri"/>
        </w:rPr>
        <w:t>p</w:t>
      </w:r>
      <w:r w:rsidRPr="001974F3">
        <w:rPr>
          <w:rFonts w:ascii="Calibri" w:hAnsi="Calibri" w:cs="Calibri"/>
        </w:rPr>
        <w:t>ojazd łączy wysoką funkcjonalność, trwałość konstrukcji oraz rozwiązania wspierające obniżenie kosztów eksploatacji, odpowiadając na potrzeby rynku transportowego, który coraz mocniej koncentruje się na efektywności, przewidywalności i optymalizacji procesów.</w:t>
      </w:r>
    </w:p>
    <w:p w14:paraId="00FDD593" w14:textId="53B6200D" w:rsidR="00A43427" w:rsidRPr="001974F3" w:rsidRDefault="00FB4DBA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 xml:space="preserve">Naczepa furgonowa EVO została opracowana jako rozwiązanie o wysokiej powtarzalności </w:t>
      </w:r>
      <w:r w:rsidR="006B7FCA" w:rsidRPr="001974F3">
        <w:rPr>
          <w:rFonts w:ascii="Calibri" w:hAnsi="Calibri" w:cs="Calibri"/>
        </w:rPr>
        <w:br/>
      </w:r>
      <w:r w:rsidRPr="001974F3">
        <w:rPr>
          <w:rFonts w:ascii="Calibri" w:hAnsi="Calibri" w:cs="Calibri"/>
        </w:rPr>
        <w:t xml:space="preserve">i standaryzacji, ułatwiające produkcję, serwis oraz eksploatację w dużych flotach. W wersji podstawowej </w:t>
      </w:r>
      <w:r w:rsidR="00357AEC" w:rsidRPr="001974F3">
        <w:rPr>
          <w:rFonts w:ascii="Calibri" w:hAnsi="Calibri" w:cs="Calibri"/>
        </w:rPr>
        <w:t xml:space="preserve">naczepa </w:t>
      </w:r>
      <w:r w:rsidRPr="001974F3">
        <w:rPr>
          <w:rFonts w:ascii="Calibri" w:hAnsi="Calibri" w:cs="Calibri"/>
        </w:rPr>
        <w:t>osiąga masę własną 6 100 kg, oferując jednocześnie 2 725 mm wysokości wewnętrznej oraz możliwość przewozu 33 europalet. Niższa masa własna przekłada się na większą efektywność transportu, ograniczenie zużycia paliwa, redukcję emisji CO₂ oraz poprawę całkowitego kosztu posiadania pojazdu.</w:t>
      </w:r>
    </w:p>
    <w:p w14:paraId="698ADAC3" w14:textId="6F514D99" w:rsidR="00E155FA" w:rsidRPr="001974F3" w:rsidRDefault="00863143" w:rsidP="00864F8F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 xml:space="preserve">Jednym z kluczowych elementów konstrukcji są nowoczesne ściany </w:t>
      </w:r>
      <w:r w:rsidR="00AD2108" w:rsidRPr="001974F3">
        <w:rPr>
          <w:rFonts w:ascii="Calibri" w:hAnsi="Calibri" w:cs="Calibri"/>
        </w:rPr>
        <w:t xml:space="preserve">opracowane przez </w:t>
      </w:r>
      <w:r w:rsidR="00E902E6" w:rsidRPr="001974F3">
        <w:rPr>
          <w:rFonts w:ascii="Calibri" w:hAnsi="Calibri" w:cs="Calibri"/>
        </w:rPr>
        <w:t xml:space="preserve">inżynierów </w:t>
      </w:r>
      <w:r w:rsidR="00AD2108" w:rsidRPr="001974F3">
        <w:rPr>
          <w:rFonts w:ascii="Calibri" w:hAnsi="Calibri" w:cs="Calibri"/>
        </w:rPr>
        <w:t xml:space="preserve">Wielton </w:t>
      </w:r>
      <w:r w:rsidR="00206025" w:rsidRPr="001974F3">
        <w:rPr>
          <w:rFonts w:ascii="Calibri" w:hAnsi="Calibri" w:cs="Calibri"/>
        </w:rPr>
        <w:t>w</w:t>
      </w:r>
      <w:r w:rsidR="00E619CF" w:rsidRPr="001974F3">
        <w:rPr>
          <w:rFonts w:ascii="Calibri" w:hAnsi="Calibri" w:cs="Calibri"/>
        </w:rPr>
        <w:t xml:space="preserve"> specjalnie stworzonej</w:t>
      </w:r>
      <w:r w:rsidR="00206025" w:rsidRPr="001974F3">
        <w:rPr>
          <w:rFonts w:ascii="Calibri" w:hAnsi="Calibri" w:cs="Calibri"/>
        </w:rPr>
        <w:t xml:space="preserve"> technologii </w:t>
      </w:r>
      <w:r w:rsidR="00206025" w:rsidRPr="00D6737B">
        <w:rPr>
          <w:rFonts w:ascii="Calibri" w:hAnsi="Calibri" w:cs="Calibri"/>
          <w:b/>
          <w:bCs/>
        </w:rPr>
        <w:t>comPET3</w:t>
      </w:r>
      <w:r w:rsidR="00E619CF" w:rsidRPr="001974F3">
        <w:rPr>
          <w:rFonts w:ascii="Calibri" w:hAnsi="Calibri" w:cs="Calibri"/>
        </w:rPr>
        <w:t>.</w:t>
      </w:r>
      <w:r w:rsidR="00206025" w:rsidRPr="001974F3">
        <w:rPr>
          <w:rFonts w:ascii="Calibri" w:hAnsi="Calibri" w:cs="Calibri"/>
        </w:rPr>
        <w:t xml:space="preserve"> </w:t>
      </w:r>
      <w:r w:rsidR="00E619CF" w:rsidRPr="001974F3">
        <w:rPr>
          <w:rFonts w:ascii="Calibri" w:hAnsi="Calibri" w:cs="Calibri"/>
        </w:rPr>
        <w:t>W</w:t>
      </w:r>
      <w:r w:rsidRPr="001974F3">
        <w:rPr>
          <w:rFonts w:ascii="Calibri" w:hAnsi="Calibri" w:cs="Calibri"/>
        </w:rPr>
        <w:t>ykonane</w:t>
      </w:r>
      <w:r w:rsidR="00E619CF" w:rsidRPr="001974F3">
        <w:rPr>
          <w:rFonts w:ascii="Calibri" w:hAnsi="Calibri" w:cs="Calibri"/>
        </w:rPr>
        <w:t xml:space="preserve"> zostały</w:t>
      </w:r>
      <w:r w:rsidRPr="001974F3">
        <w:rPr>
          <w:rFonts w:ascii="Calibri" w:hAnsi="Calibri" w:cs="Calibri"/>
        </w:rPr>
        <w:t xml:space="preserve"> z materiału, którego rdzeń powstaje z odzyskanych butelek PET. </w:t>
      </w:r>
      <w:r w:rsidR="00395ED2" w:rsidRPr="001974F3">
        <w:rPr>
          <w:rFonts w:ascii="Calibri" w:hAnsi="Calibri" w:cs="Calibri"/>
        </w:rPr>
        <w:t>Tym sposobem n</w:t>
      </w:r>
      <w:r w:rsidRPr="001974F3">
        <w:rPr>
          <w:rFonts w:ascii="Calibri" w:hAnsi="Calibri" w:cs="Calibri"/>
        </w:rPr>
        <w:t xml:space="preserve">a ściany jednego furgonu EVO przypada 3265 butelek PET z recyklingu. Dzięki </w:t>
      </w:r>
      <w:r w:rsidR="00E902E6" w:rsidRPr="001974F3">
        <w:rPr>
          <w:rFonts w:ascii="Calibri" w:hAnsi="Calibri" w:cs="Calibri"/>
        </w:rPr>
        <w:t xml:space="preserve">zastosowanej </w:t>
      </w:r>
      <w:r w:rsidRPr="001974F3">
        <w:rPr>
          <w:rFonts w:ascii="Calibri" w:hAnsi="Calibri" w:cs="Calibri"/>
        </w:rPr>
        <w:t xml:space="preserve">technologii </w:t>
      </w:r>
      <w:proofErr w:type="spellStart"/>
      <w:r w:rsidRPr="001974F3">
        <w:rPr>
          <w:rFonts w:ascii="Calibri" w:hAnsi="Calibri" w:cs="Calibri"/>
        </w:rPr>
        <w:t>blendowania</w:t>
      </w:r>
      <w:proofErr w:type="spellEnd"/>
      <w:r w:rsidRPr="001974F3">
        <w:rPr>
          <w:rFonts w:ascii="Calibri" w:hAnsi="Calibri" w:cs="Calibri"/>
        </w:rPr>
        <w:t xml:space="preserve"> różnych tworzyw uzyskano materiał znacznie lżejszy od sklejki</w:t>
      </w:r>
      <w:r w:rsidR="007F334F" w:rsidRPr="001974F3">
        <w:rPr>
          <w:rFonts w:ascii="Calibri" w:hAnsi="Calibri" w:cs="Calibri"/>
        </w:rPr>
        <w:t xml:space="preserve"> i</w:t>
      </w:r>
      <w:r w:rsidRPr="001974F3">
        <w:rPr>
          <w:rFonts w:ascii="Calibri" w:hAnsi="Calibri" w:cs="Calibri"/>
        </w:rPr>
        <w:t xml:space="preserve"> </w:t>
      </w:r>
      <w:r w:rsidR="0029436B" w:rsidRPr="001974F3">
        <w:rPr>
          <w:rFonts w:ascii="Calibri" w:hAnsi="Calibri" w:cs="Calibri"/>
        </w:rPr>
        <w:t>50</w:t>
      </w:r>
      <w:r w:rsidR="00532FCC" w:rsidRPr="001974F3">
        <w:rPr>
          <w:rFonts w:ascii="Calibri" w:hAnsi="Calibri" w:cs="Calibri"/>
        </w:rPr>
        <w:t xml:space="preserve">% bardziej </w:t>
      </w:r>
      <w:r w:rsidRPr="001974F3">
        <w:rPr>
          <w:rFonts w:ascii="Calibri" w:hAnsi="Calibri" w:cs="Calibri"/>
        </w:rPr>
        <w:t xml:space="preserve">odporny na </w:t>
      </w:r>
      <w:r w:rsidR="00532FCC" w:rsidRPr="001974F3">
        <w:rPr>
          <w:rFonts w:ascii="Calibri" w:hAnsi="Calibri" w:cs="Calibri"/>
        </w:rPr>
        <w:t xml:space="preserve">dynamiczne siły </w:t>
      </w:r>
      <w:r w:rsidR="007F5C90" w:rsidRPr="001974F3">
        <w:rPr>
          <w:rFonts w:ascii="Calibri" w:hAnsi="Calibri" w:cs="Calibri"/>
        </w:rPr>
        <w:t>odkształceniowe</w:t>
      </w:r>
      <w:r w:rsidR="007F334F" w:rsidRPr="001974F3">
        <w:rPr>
          <w:rFonts w:ascii="Calibri" w:hAnsi="Calibri" w:cs="Calibri"/>
        </w:rPr>
        <w:t>.</w:t>
      </w:r>
      <w:r w:rsidR="007F5C90" w:rsidRPr="001974F3">
        <w:rPr>
          <w:rFonts w:ascii="Calibri" w:hAnsi="Calibri" w:cs="Calibri"/>
        </w:rPr>
        <w:t xml:space="preserve"> Dodatkowo</w:t>
      </w:r>
      <w:r w:rsidR="007F334F" w:rsidRPr="001974F3">
        <w:rPr>
          <w:rFonts w:ascii="Calibri" w:hAnsi="Calibri" w:cs="Calibri"/>
        </w:rPr>
        <w:t>,</w:t>
      </w:r>
      <w:r w:rsidR="007F5C90" w:rsidRPr="001974F3">
        <w:rPr>
          <w:rFonts w:ascii="Calibri" w:hAnsi="Calibri" w:cs="Calibri"/>
        </w:rPr>
        <w:t xml:space="preserve"> dzięki zastosowaniu wzmocnionych laminatów </w:t>
      </w:r>
      <w:r w:rsidR="000F3F54">
        <w:rPr>
          <w:rFonts w:ascii="Calibri" w:hAnsi="Calibri" w:cs="Calibri"/>
        </w:rPr>
        <w:t xml:space="preserve">ściany </w:t>
      </w:r>
      <w:r w:rsidR="00222AD7" w:rsidRPr="001974F3">
        <w:rPr>
          <w:rFonts w:ascii="Calibri" w:hAnsi="Calibri" w:cs="Calibri"/>
        </w:rPr>
        <w:t xml:space="preserve">są </w:t>
      </w:r>
      <w:r w:rsidR="007F5C90" w:rsidRPr="001974F3">
        <w:rPr>
          <w:rFonts w:ascii="Calibri" w:hAnsi="Calibri" w:cs="Calibri"/>
        </w:rPr>
        <w:t>odporn</w:t>
      </w:r>
      <w:r w:rsidR="00222AD7" w:rsidRPr="001974F3">
        <w:rPr>
          <w:rFonts w:ascii="Calibri" w:hAnsi="Calibri" w:cs="Calibri"/>
        </w:rPr>
        <w:t>e</w:t>
      </w:r>
      <w:r w:rsidR="007F5C90" w:rsidRPr="001974F3">
        <w:rPr>
          <w:rFonts w:ascii="Calibri" w:hAnsi="Calibri" w:cs="Calibri"/>
        </w:rPr>
        <w:t xml:space="preserve"> na</w:t>
      </w:r>
      <w:r w:rsidR="00E966FA" w:rsidRPr="001974F3">
        <w:rPr>
          <w:rFonts w:ascii="Calibri" w:hAnsi="Calibri" w:cs="Calibri"/>
        </w:rPr>
        <w:t xml:space="preserve"> </w:t>
      </w:r>
      <w:r w:rsidR="007F5C90" w:rsidRPr="001974F3">
        <w:rPr>
          <w:rFonts w:ascii="Calibri" w:hAnsi="Calibri" w:cs="Calibri"/>
        </w:rPr>
        <w:t xml:space="preserve">rozdarcia czy </w:t>
      </w:r>
      <w:r w:rsidR="00990336" w:rsidRPr="001974F3">
        <w:rPr>
          <w:rFonts w:ascii="Calibri" w:hAnsi="Calibri" w:cs="Calibri"/>
        </w:rPr>
        <w:t>uszkodzenia powierzchniowe,</w:t>
      </w:r>
      <w:r w:rsidR="00E966FA" w:rsidRPr="001974F3">
        <w:rPr>
          <w:rFonts w:ascii="Calibri" w:hAnsi="Calibri" w:cs="Calibri"/>
        </w:rPr>
        <w:t xml:space="preserve"> </w:t>
      </w:r>
      <w:r w:rsidR="00884367" w:rsidRPr="001974F3">
        <w:rPr>
          <w:rFonts w:ascii="Calibri" w:hAnsi="Calibri" w:cs="Calibri"/>
        </w:rPr>
        <w:t xml:space="preserve">a przy tym </w:t>
      </w:r>
      <w:r w:rsidRPr="001974F3">
        <w:rPr>
          <w:rFonts w:ascii="Calibri" w:hAnsi="Calibri" w:cs="Calibri"/>
        </w:rPr>
        <w:t>łatw</w:t>
      </w:r>
      <w:r w:rsidR="00222AD7" w:rsidRPr="001974F3">
        <w:rPr>
          <w:rFonts w:ascii="Calibri" w:hAnsi="Calibri" w:cs="Calibri"/>
        </w:rPr>
        <w:t>e</w:t>
      </w:r>
      <w:r w:rsidRPr="001974F3">
        <w:rPr>
          <w:rFonts w:ascii="Calibri" w:hAnsi="Calibri" w:cs="Calibri"/>
        </w:rPr>
        <w:t xml:space="preserve"> w naprawie. Rozwiązanie to pozwala zmniejszyć masę pojazdu bez utraty sztywności i odporności konstrukcyjnej.</w:t>
      </w:r>
    </w:p>
    <w:p w14:paraId="645AB97C" w14:textId="73A5E67D" w:rsidR="00A43427" w:rsidRPr="001974F3" w:rsidRDefault="00F03189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 xml:space="preserve">Furgon EVO został wyposażony w podłogę ze sklejki wodoodpornej o grubości 30 mm i nośności 7 ton, aluminiowy portal oraz dach z poprzeczkami, które zapewniają odpowiednią sztywność i trwałość konstrukcji. Aluminiowe tylne drzwi z dwoma zamkami i sztywnymi zawiasami, zabezpieczane </w:t>
      </w:r>
      <w:r w:rsidR="005A0861" w:rsidRPr="001974F3">
        <w:rPr>
          <w:rFonts w:ascii="Calibri" w:hAnsi="Calibri" w:cs="Calibri"/>
        </w:rPr>
        <w:br/>
      </w:r>
      <w:r w:rsidRPr="001974F3">
        <w:rPr>
          <w:rFonts w:ascii="Calibri" w:hAnsi="Calibri" w:cs="Calibri"/>
        </w:rPr>
        <w:t xml:space="preserve">po otwarciu wiatrołapami, ułatwiają pracę przy załadunku i rozładunku. W pojeździe zastosowano trwałe osie </w:t>
      </w:r>
      <w:r w:rsidR="007F5C90" w:rsidRPr="001974F3">
        <w:rPr>
          <w:rFonts w:ascii="Calibri" w:hAnsi="Calibri" w:cs="Calibri"/>
        </w:rPr>
        <w:t xml:space="preserve">produkcji </w:t>
      </w:r>
      <w:r w:rsidRPr="001974F3">
        <w:rPr>
          <w:rFonts w:ascii="Calibri" w:hAnsi="Calibri" w:cs="Calibri"/>
        </w:rPr>
        <w:t xml:space="preserve">BPW, oświetlenie </w:t>
      </w:r>
      <w:proofErr w:type="spellStart"/>
      <w:r w:rsidRPr="001974F3">
        <w:rPr>
          <w:rFonts w:ascii="Calibri" w:hAnsi="Calibri" w:cs="Calibri"/>
        </w:rPr>
        <w:t>Aspöck</w:t>
      </w:r>
      <w:proofErr w:type="spellEnd"/>
      <w:r w:rsidRPr="001974F3">
        <w:rPr>
          <w:rFonts w:ascii="Calibri" w:hAnsi="Calibri" w:cs="Calibri"/>
        </w:rPr>
        <w:t>, 8 uchwytów promowych oraz 34 wewnętrzne uchwyty mocowania ładunku, umożliwiające skuteczne zabezpieczenie przewożonych towarów</w:t>
      </w:r>
      <w:r w:rsidR="006F1606" w:rsidRPr="001974F3">
        <w:rPr>
          <w:rFonts w:ascii="Calibri" w:hAnsi="Calibri" w:cs="Calibri"/>
        </w:rPr>
        <w:t>.</w:t>
      </w:r>
    </w:p>
    <w:p w14:paraId="19680812" w14:textId="77777777" w:rsidR="00A43427" w:rsidRPr="001974F3" w:rsidRDefault="00886717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 xml:space="preserve">Stalowa rama naczepy została zabezpieczona </w:t>
      </w:r>
      <w:proofErr w:type="spellStart"/>
      <w:r w:rsidRPr="001974F3">
        <w:rPr>
          <w:rFonts w:ascii="Calibri" w:hAnsi="Calibri" w:cs="Calibri"/>
        </w:rPr>
        <w:t>kataforetyczną</w:t>
      </w:r>
      <w:proofErr w:type="spellEnd"/>
      <w:r w:rsidRPr="001974F3">
        <w:rPr>
          <w:rFonts w:ascii="Calibri" w:hAnsi="Calibri" w:cs="Calibri"/>
        </w:rPr>
        <w:t xml:space="preserve"> powłoką antykorozyjną, co zwiększa odporność pojazdu na intensywną eksploatację i trudne warunki pracy. Szeroka gama dostępnych akcesoriów, takich jak kosze koła czy skrzynki narzędziowe, pozwala dopasować pojazd do konkretnych potrzeb operacyjnych przewoźnika.</w:t>
      </w:r>
    </w:p>
    <w:p w14:paraId="55195888" w14:textId="77777777" w:rsidR="00A43427" w:rsidRPr="001974F3" w:rsidRDefault="00420F86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 xml:space="preserve">Naczepa standardowo jest wyposażona w rozwiązania </w:t>
      </w:r>
      <w:proofErr w:type="spellStart"/>
      <w:r w:rsidRPr="001974F3">
        <w:rPr>
          <w:rFonts w:ascii="Calibri" w:hAnsi="Calibri" w:cs="Calibri"/>
        </w:rPr>
        <w:t>telematyczne</w:t>
      </w:r>
      <w:proofErr w:type="spellEnd"/>
      <w:r w:rsidRPr="001974F3">
        <w:rPr>
          <w:rFonts w:ascii="Calibri" w:hAnsi="Calibri" w:cs="Calibri"/>
        </w:rPr>
        <w:t xml:space="preserve"> </w:t>
      </w:r>
      <w:proofErr w:type="spellStart"/>
      <w:r w:rsidRPr="001974F3">
        <w:rPr>
          <w:rFonts w:ascii="Calibri" w:hAnsi="Calibri" w:cs="Calibri"/>
        </w:rPr>
        <w:t>Aberg</w:t>
      </w:r>
      <w:proofErr w:type="spellEnd"/>
      <w:r w:rsidRPr="001974F3">
        <w:rPr>
          <w:rFonts w:ascii="Calibri" w:hAnsi="Calibri" w:cs="Calibri"/>
        </w:rPr>
        <w:t xml:space="preserve"> Connect, które wspierają zarządzanie flotą, analizę danych oraz zdalną diagnostykę pojazdu. Furgon EVO wpisuje się w szerszy cyfrowy ekosystem serii EVO, obejmujący możliwość zakupu pojazdu online, cyfrową konfigurację akcesoriów, obsługę finansowania oraz dostęp do sklepu z częściami. Użytkownik może również skorzystać z opcji wydłużonej gwarancji, zwiększającej bezpieczeństwo i przewidywalność kosztów eksploatacji.</w:t>
      </w:r>
    </w:p>
    <w:p w14:paraId="6C9A6F51" w14:textId="4237A616" w:rsidR="00443BC4" w:rsidRPr="001974F3" w:rsidRDefault="00EE3543">
      <w:pPr>
        <w:jc w:val="both"/>
        <w:rPr>
          <w:rFonts w:ascii="Calibri" w:hAnsi="Calibri" w:cs="Calibri"/>
        </w:rPr>
      </w:pPr>
      <w:r w:rsidRPr="001974F3">
        <w:rPr>
          <w:rFonts w:ascii="Calibri" w:hAnsi="Calibri" w:cs="Calibri"/>
        </w:rPr>
        <w:t>Seria EVO została stworzona jako odpowiedź na potrzeby przewoźników poszukujących pojazdów prostych w konfiguracji, łatwiejszych w serwisowaniu i dostępnych w atrakcyjnej cenie. Standaryzacja wyposażenia oraz przejrzysty proces zamówienia skracają czas dostawy i ułatwiają planowanie inwestycji flotowych. Furgon EVO jest rozwiązaniem dla firm, które oczekują niezawodności, funkcjonalności oraz stabilnych parametrów pracy w długim cyklu życia pojazdu.</w:t>
      </w:r>
    </w:p>
    <w:p w14:paraId="092BE9CC" w14:textId="774A38B3" w:rsidR="00A43427" w:rsidRPr="00AB53D2" w:rsidRDefault="00443BC4">
      <w:pPr>
        <w:jc w:val="both"/>
        <w:rPr>
          <w:rFonts w:ascii="Calibri" w:hAnsi="Calibri" w:cs="Calibri"/>
          <w:b/>
          <w:bCs/>
        </w:rPr>
      </w:pPr>
      <w:r w:rsidRPr="001974F3">
        <w:rPr>
          <w:rFonts w:ascii="Calibri" w:hAnsi="Calibri" w:cs="Calibri"/>
          <w:b/>
          <w:bCs/>
        </w:rPr>
        <w:t xml:space="preserve">Naczepę furgonową Wielton EVO oraz inne pojazdy marek wchodzących w skład Grupy Wielton można obejrzeć na stoisku wewnętrznym </w:t>
      </w:r>
      <w:r w:rsidR="008F1810" w:rsidRPr="008F1810">
        <w:rPr>
          <w:rFonts w:ascii="Calibri" w:hAnsi="Calibri" w:cs="Calibri"/>
          <w:b/>
          <w:bCs/>
        </w:rPr>
        <w:t xml:space="preserve">nr E02 </w:t>
      </w:r>
      <w:r w:rsidRPr="001974F3">
        <w:rPr>
          <w:rFonts w:ascii="Calibri" w:hAnsi="Calibri" w:cs="Calibri"/>
          <w:b/>
          <w:bCs/>
        </w:rPr>
        <w:t>w hali 27 oraz na stoisku zewnętrznym</w:t>
      </w:r>
      <w:r w:rsidR="008F1810">
        <w:rPr>
          <w:rFonts w:ascii="Calibri" w:hAnsi="Calibri" w:cs="Calibri"/>
          <w:b/>
          <w:bCs/>
        </w:rPr>
        <w:t>.</w:t>
      </w:r>
    </w:p>
    <w:sectPr w:rsidR="00A43427" w:rsidRPr="00AB5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238DA"/>
    <w:multiLevelType w:val="hybridMultilevel"/>
    <w:tmpl w:val="7428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73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8F"/>
    <w:rsid w:val="000E6927"/>
    <w:rsid w:val="000F3F54"/>
    <w:rsid w:val="0010355D"/>
    <w:rsid w:val="0011372F"/>
    <w:rsid w:val="00120BA8"/>
    <w:rsid w:val="00121246"/>
    <w:rsid w:val="00126BBE"/>
    <w:rsid w:val="00184600"/>
    <w:rsid w:val="001974F3"/>
    <w:rsid w:val="001B2F82"/>
    <w:rsid w:val="001B74E6"/>
    <w:rsid w:val="001C1F79"/>
    <w:rsid w:val="00206025"/>
    <w:rsid w:val="00222AD7"/>
    <w:rsid w:val="00264C4F"/>
    <w:rsid w:val="00281580"/>
    <w:rsid w:val="00290D07"/>
    <w:rsid w:val="0029436B"/>
    <w:rsid w:val="002A1875"/>
    <w:rsid w:val="002C2290"/>
    <w:rsid w:val="002D57DA"/>
    <w:rsid w:val="002D63E5"/>
    <w:rsid w:val="003033F4"/>
    <w:rsid w:val="00323646"/>
    <w:rsid w:val="00357AEC"/>
    <w:rsid w:val="00363CF7"/>
    <w:rsid w:val="00393179"/>
    <w:rsid w:val="00395ED2"/>
    <w:rsid w:val="003A014C"/>
    <w:rsid w:val="003A4037"/>
    <w:rsid w:val="003A5FF5"/>
    <w:rsid w:val="003D6934"/>
    <w:rsid w:val="003E04AD"/>
    <w:rsid w:val="00420F86"/>
    <w:rsid w:val="004430C0"/>
    <w:rsid w:val="00443929"/>
    <w:rsid w:val="00443BC4"/>
    <w:rsid w:val="0046595D"/>
    <w:rsid w:val="00470939"/>
    <w:rsid w:val="004A0D61"/>
    <w:rsid w:val="004A3ECB"/>
    <w:rsid w:val="004C3520"/>
    <w:rsid w:val="004C7A14"/>
    <w:rsid w:val="004E6BC6"/>
    <w:rsid w:val="00500E9A"/>
    <w:rsid w:val="005058AD"/>
    <w:rsid w:val="00532FCC"/>
    <w:rsid w:val="00555289"/>
    <w:rsid w:val="00555A3E"/>
    <w:rsid w:val="0059584D"/>
    <w:rsid w:val="005A0861"/>
    <w:rsid w:val="005D35E5"/>
    <w:rsid w:val="005F007D"/>
    <w:rsid w:val="006059A7"/>
    <w:rsid w:val="00624B6C"/>
    <w:rsid w:val="0064689F"/>
    <w:rsid w:val="00694110"/>
    <w:rsid w:val="006A1FCC"/>
    <w:rsid w:val="006B7FCA"/>
    <w:rsid w:val="006E1C75"/>
    <w:rsid w:val="006F1606"/>
    <w:rsid w:val="006F6FFF"/>
    <w:rsid w:val="007142A9"/>
    <w:rsid w:val="00722D42"/>
    <w:rsid w:val="00746BC0"/>
    <w:rsid w:val="00794FCA"/>
    <w:rsid w:val="00796471"/>
    <w:rsid w:val="007A6561"/>
    <w:rsid w:val="007C7E07"/>
    <w:rsid w:val="007F334F"/>
    <w:rsid w:val="007F5C90"/>
    <w:rsid w:val="00810BCF"/>
    <w:rsid w:val="008122E3"/>
    <w:rsid w:val="00814356"/>
    <w:rsid w:val="00824A1E"/>
    <w:rsid w:val="00844A03"/>
    <w:rsid w:val="00863143"/>
    <w:rsid w:val="00864F8F"/>
    <w:rsid w:val="00873F5C"/>
    <w:rsid w:val="00884367"/>
    <w:rsid w:val="00886717"/>
    <w:rsid w:val="00892CB0"/>
    <w:rsid w:val="00895918"/>
    <w:rsid w:val="008E5319"/>
    <w:rsid w:val="008F1810"/>
    <w:rsid w:val="008F1A92"/>
    <w:rsid w:val="0090369D"/>
    <w:rsid w:val="00915F2A"/>
    <w:rsid w:val="009178BA"/>
    <w:rsid w:val="00937FE7"/>
    <w:rsid w:val="00957D95"/>
    <w:rsid w:val="00966396"/>
    <w:rsid w:val="009707E2"/>
    <w:rsid w:val="00971821"/>
    <w:rsid w:val="00980E46"/>
    <w:rsid w:val="00990336"/>
    <w:rsid w:val="0099416A"/>
    <w:rsid w:val="009B502C"/>
    <w:rsid w:val="009C375E"/>
    <w:rsid w:val="009C3EF8"/>
    <w:rsid w:val="009E12DA"/>
    <w:rsid w:val="00A014FE"/>
    <w:rsid w:val="00A039BC"/>
    <w:rsid w:val="00A2702D"/>
    <w:rsid w:val="00A43427"/>
    <w:rsid w:val="00A62070"/>
    <w:rsid w:val="00AB53D2"/>
    <w:rsid w:val="00AD2108"/>
    <w:rsid w:val="00AD4866"/>
    <w:rsid w:val="00B2242A"/>
    <w:rsid w:val="00B63577"/>
    <w:rsid w:val="00B86253"/>
    <w:rsid w:val="00B938FA"/>
    <w:rsid w:val="00BA3B1E"/>
    <w:rsid w:val="00BE63A6"/>
    <w:rsid w:val="00BF7E4B"/>
    <w:rsid w:val="00C01927"/>
    <w:rsid w:val="00C056D4"/>
    <w:rsid w:val="00C14698"/>
    <w:rsid w:val="00C4029E"/>
    <w:rsid w:val="00C50827"/>
    <w:rsid w:val="00C51092"/>
    <w:rsid w:val="00C74C83"/>
    <w:rsid w:val="00C9749C"/>
    <w:rsid w:val="00CB5EB8"/>
    <w:rsid w:val="00CB6FDF"/>
    <w:rsid w:val="00D25D43"/>
    <w:rsid w:val="00D2679F"/>
    <w:rsid w:val="00D64733"/>
    <w:rsid w:val="00D6737B"/>
    <w:rsid w:val="00D87B65"/>
    <w:rsid w:val="00DA0E47"/>
    <w:rsid w:val="00DA33D1"/>
    <w:rsid w:val="00DA3F38"/>
    <w:rsid w:val="00E12C54"/>
    <w:rsid w:val="00E155FA"/>
    <w:rsid w:val="00E619CF"/>
    <w:rsid w:val="00E6351C"/>
    <w:rsid w:val="00E9021F"/>
    <w:rsid w:val="00E902E6"/>
    <w:rsid w:val="00E966FA"/>
    <w:rsid w:val="00EA3082"/>
    <w:rsid w:val="00EA39AB"/>
    <w:rsid w:val="00EE17BE"/>
    <w:rsid w:val="00EE3543"/>
    <w:rsid w:val="00EE375F"/>
    <w:rsid w:val="00EE5573"/>
    <w:rsid w:val="00F03189"/>
    <w:rsid w:val="00F06A8C"/>
    <w:rsid w:val="00F1207B"/>
    <w:rsid w:val="00F63CE3"/>
    <w:rsid w:val="00F910C0"/>
    <w:rsid w:val="00F966D7"/>
    <w:rsid w:val="00FB4DBA"/>
    <w:rsid w:val="00FC5261"/>
    <w:rsid w:val="00FD766A"/>
    <w:rsid w:val="00FF1B8E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EF5C"/>
  <w15:chartTrackingRefBased/>
  <w15:docId w15:val="{1F38B83E-D8E5-4255-940C-5CC17D22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F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F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F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F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F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F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F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F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F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F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F8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5E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5E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5E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E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EB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E1C7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1C7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22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3219</Characters>
  <Application>Microsoft Office Word</Application>
  <DocSecurity>0</DocSecurity>
  <Lines>50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Cybińska</dc:creator>
  <cp:keywords/>
  <dc:description/>
  <cp:lastModifiedBy>Aleksandra Cybińska</cp:lastModifiedBy>
  <cp:revision>7</cp:revision>
  <dcterms:created xsi:type="dcterms:W3CDTF">2026-07-28T08:04:00Z</dcterms:created>
  <dcterms:modified xsi:type="dcterms:W3CDTF">2026-08-07T07:34:00Z</dcterms:modified>
</cp:coreProperties>
</file>