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DCA04" w14:textId="77777777" w:rsidR="00DE0B5A" w:rsidRPr="005B6083" w:rsidRDefault="00DB446E">
      <w:pPr>
        <w:spacing w:after="120" w:line="240" w:lineRule="auto"/>
        <w:jc w:val="right"/>
        <w:rPr>
          <w:rFonts w:ascii="Times New Roman" w:eastAsia="Times New Roman" w:hAnsi="Times New Roman" w:cs="Times New Roman"/>
          <w:color w:val="auto"/>
          <w:sz w:val="20"/>
          <w:szCs w:val="20"/>
        </w:rPr>
      </w:pPr>
      <w:r w:rsidRPr="005B6083">
        <w:rPr>
          <w:rFonts w:ascii="Times New Roman" w:hAnsi="Times New Roman"/>
          <w:color w:val="auto"/>
          <w:sz w:val="20"/>
          <w:szCs w:val="20"/>
        </w:rPr>
        <w:t>Informacja prasowa</w:t>
      </w:r>
    </w:p>
    <w:p w14:paraId="3E8BD9DD" w14:textId="77542989" w:rsidR="00DE0B5A" w:rsidRPr="005B6083" w:rsidRDefault="00DB446E">
      <w:pPr>
        <w:spacing w:after="120" w:line="240" w:lineRule="auto"/>
        <w:jc w:val="right"/>
        <w:rPr>
          <w:rFonts w:ascii="Times New Roman" w:eastAsia="Times New Roman" w:hAnsi="Times New Roman" w:cs="Times New Roman"/>
          <w:color w:val="auto"/>
          <w:sz w:val="20"/>
          <w:szCs w:val="20"/>
        </w:rPr>
      </w:pPr>
      <w:r w:rsidRPr="005B6083">
        <w:rPr>
          <w:rFonts w:ascii="Times New Roman" w:hAnsi="Times New Roman"/>
          <w:color w:val="auto"/>
          <w:sz w:val="20"/>
          <w:szCs w:val="20"/>
        </w:rPr>
        <w:t xml:space="preserve">Warszawa, </w:t>
      </w:r>
      <w:r w:rsidR="00AF7989">
        <w:rPr>
          <w:rFonts w:ascii="Times New Roman" w:hAnsi="Times New Roman"/>
          <w:color w:val="auto"/>
          <w:sz w:val="20"/>
          <w:szCs w:val="20"/>
        </w:rPr>
        <w:t>9</w:t>
      </w:r>
      <w:r w:rsidR="00F959C8">
        <w:rPr>
          <w:rFonts w:ascii="Times New Roman" w:hAnsi="Times New Roman"/>
          <w:color w:val="auto"/>
          <w:sz w:val="20"/>
          <w:szCs w:val="20"/>
        </w:rPr>
        <w:t xml:space="preserve"> września</w:t>
      </w:r>
      <w:r w:rsidRPr="005B6083">
        <w:rPr>
          <w:rFonts w:ascii="Times New Roman" w:hAnsi="Times New Roman"/>
          <w:color w:val="auto"/>
          <w:sz w:val="20"/>
          <w:szCs w:val="20"/>
        </w:rPr>
        <w:t xml:space="preserve"> 2026 r.</w:t>
      </w:r>
    </w:p>
    <w:p w14:paraId="1631C808" w14:textId="77777777" w:rsidR="00DE0B5A" w:rsidRPr="005B6083" w:rsidRDefault="00DE0B5A">
      <w:pPr>
        <w:spacing w:after="120" w:line="240" w:lineRule="auto"/>
        <w:jc w:val="both"/>
        <w:rPr>
          <w:rFonts w:ascii="Times New Roman" w:eastAsia="Times New Roman" w:hAnsi="Times New Roman" w:cs="Times New Roman"/>
          <w:b/>
          <w:bCs/>
          <w:color w:val="auto"/>
          <w:sz w:val="36"/>
          <w:szCs w:val="36"/>
        </w:rPr>
      </w:pPr>
    </w:p>
    <w:p w14:paraId="500025A1" w14:textId="77777777" w:rsidR="00F959C8" w:rsidRPr="00F959C8" w:rsidRDefault="00F959C8" w:rsidP="00F959C8">
      <w:pPr>
        <w:jc w:val="center"/>
        <w:rPr>
          <w:rFonts w:ascii="Times New Roman" w:hAnsi="Times New Roman" w:cs="Times New Roman"/>
          <w:b/>
          <w:bCs/>
          <w:sz w:val="28"/>
          <w:szCs w:val="28"/>
        </w:rPr>
      </w:pPr>
      <w:r w:rsidRPr="00F959C8">
        <w:rPr>
          <w:rFonts w:ascii="Times New Roman" w:hAnsi="Times New Roman" w:cs="Times New Roman"/>
          <w:b/>
          <w:bCs/>
          <w:sz w:val="28"/>
          <w:szCs w:val="28"/>
        </w:rPr>
        <w:t>Rekordowe lato w Archicom Collection. Wartość sprzedaży w wakacje osiągnęła niemal 94 miliony złotych</w:t>
      </w:r>
    </w:p>
    <w:p w14:paraId="30B06DF3" w14:textId="7A854BE8" w:rsidR="00F959C8" w:rsidRPr="00F959C8" w:rsidRDefault="00A5621D" w:rsidP="00F959C8">
      <w:pPr>
        <w:jc w:val="both"/>
        <w:rPr>
          <w:rFonts w:ascii="Times New Roman" w:hAnsi="Times New Roman" w:cs="Times New Roman"/>
          <w:b/>
          <w:bCs/>
        </w:rPr>
      </w:pPr>
      <w:r>
        <w:rPr>
          <w:rFonts w:ascii="Times New Roman" w:hAnsi="Times New Roman" w:cs="Times New Roman"/>
          <w:b/>
          <w:bCs/>
        </w:rPr>
        <w:t xml:space="preserve">Lipiec i sierpień przyniosły marce Archicom Collection </w:t>
      </w:r>
      <w:r w:rsidRPr="00A5621D">
        <w:rPr>
          <w:rFonts w:ascii="Times New Roman" w:hAnsi="Times New Roman" w:cs="Times New Roman"/>
          <w:b/>
          <w:bCs/>
        </w:rPr>
        <w:t>rekordowe wyniki – wartość transakcji wyniosła odpowiednio ponad 23 mln zł oraz 70 mln zł.</w:t>
      </w:r>
      <w:r>
        <w:rPr>
          <w:rFonts w:ascii="Times New Roman" w:hAnsi="Times New Roman" w:cs="Times New Roman"/>
          <w:b/>
          <w:bCs/>
        </w:rPr>
        <w:t xml:space="preserve"> To bezpośredni</w:t>
      </w:r>
      <w:r w:rsidR="00F959C8" w:rsidRPr="00F959C8">
        <w:rPr>
          <w:rFonts w:ascii="Times New Roman" w:hAnsi="Times New Roman" w:cs="Times New Roman"/>
          <w:b/>
          <w:bCs/>
        </w:rPr>
        <w:t xml:space="preserve"> efekt zintensyfikowanych działań </w:t>
      </w:r>
      <w:r>
        <w:rPr>
          <w:rFonts w:ascii="Times New Roman" w:hAnsi="Times New Roman" w:cs="Times New Roman"/>
          <w:b/>
          <w:bCs/>
        </w:rPr>
        <w:t xml:space="preserve">operacyjnych, </w:t>
      </w:r>
      <w:r w:rsidR="00F959C8" w:rsidRPr="00F959C8">
        <w:rPr>
          <w:rFonts w:ascii="Times New Roman" w:hAnsi="Times New Roman" w:cs="Times New Roman"/>
          <w:b/>
          <w:bCs/>
        </w:rPr>
        <w:t xml:space="preserve">sprzedażowych i marketingowych. Archicom Collection może się pochwalić nie tylko </w:t>
      </w:r>
      <w:r w:rsidRPr="00F959C8">
        <w:rPr>
          <w:rFonts w:ascii="Times New Roman" w:hAnsi="Times New Roman" w:cs="Times New Roman"/>
          <w:b/>
          <w:bCs/>
        </w:rPr>
        <w:t>najlepsz</w:t>
      </w:r>
      <w:r>
        <w:rPr>
          <w:rFonts w:ascii="Times New Roman" w:hAnsi="Times New Roman" w:cs="Times New Roman"/>
          <w:b/>
          <w:bCs/>
        </w:rPr>
        <w:t>ą</w:t>
      </w:r>
      <w:r w:rsidRPr="00F959C8">
        <w:rPr>
          <w:rFonts w:ascii="Times New Roman" w:hAnsi="Times New Roman" w:cs="Times New Roman"/>
          <w:b/>
          <w:bCs/>
        </w:rPr>
        <w:t xml:space="preserve"> </w:t>
      </w:r>
      <w:r>
        <w:rPr>
          <w:rFonts w:ascii="Times New Roman" w:hAnsi="Times New Roman" w:cs="Times New Roman"/>
          <w:b/>
          <w:bCs/>
        </w:rPr>
        <w:t>wartością</w:t>
      </w:r>
      <w:r w:rsidR="00F959C8" w:rsidRPr="00F959C8">
        <w:rPr>
          <w:rFonts w:ascii="Times New Roman" w:hAnsi="Times New Roman" w:cs="Times New Roman"/>
          <w:b/>
          <w:bCs/>
        </w:rPr>
        <w:t xml:space="preserve"> sprzedaży, ale też rekordowo wysoką liczbą sprzedanych apartamentów.</w:t>
      </w:r>
    </w:p>
    <w:p w14:paraId="7B76E2A8" w14:textId="22A928B6" w:rsidR="00F959C8" w:rsidRPr="00F959C8" w:rsidRDefault="00A5621D" w:rsidP="00F959C8">
      <w:pPr>
        <w:jc w:val="both"/>
        <w:rPr>
          <w:rFonts w:ascii="Times New Roman" w:hAnsi="Times New Roman" w:cs="Times New Roman"/>
        </w:rPr>
      </w:pPr>
      <w:r>
        <w:rPr>
          <w:rFonts w:ascii="Times New Roman" w:hAnsi="Times New Roman" w:cs="Times New Roman"/>
        </w:rPr>
        <w:t xml:space="preserve">W lipcu sprzedało się </w:t>
      </w:r>
      <w:r w:rsidR="607C057D" w:rsidRPr="18CEE264">
        <w:rPr>
          <w:rFonts w:ascii="Times New Roman" w:hAnsi="Times New Roman" w:cs="Times New Roman"/>
        </w:rPr>
        <w:t>14 luksusowych apartamentów</w:t>
      </w:r>
      <w:r w:rsidR="00607EFA">
        <w:rPr>
          <w:rFonts w:ascii="Times New Roman" w:hAnsi="Times New Roman" w:cs="Times New Roman"/>
        </w:rPr>
        <w:t xml:space="preserve">, </w:t>
      </w:r>
      <w:r w:rsidR="00CB465D">
        <w:rPr>
          <w:rFonts w:ascii="Times New Roman" w:hAnsi="Times New Roman" w:cs="Times New Roman"/>
        </w:rPr>
        <w:t xml:space="preserve">a </w:t>
      </w:r>
      <w:r w:rsidR="00607EFA">
        <w:rPr>
          <w:rFonts w:ascii="Times New Roman" w:hAnsi="Times New Roman" w:cs="Times New Roman"/>
        </w:rPr>
        <w:t>prawdziwym</w:t>
      </w:r>
      <w:r w:rsidR="607C057D" w:rsidRPr="18CEE264">
        <w:rPr>
          <w:rFonts w:ascii="Times New Roman" w:hAnsi="Times New Roman" w:cs="Times New Roman"/>
        </w:rPr>
        <w:t xml:space="preserve"> sprzedażowym szczytem był sierpień, podczas którego sprzedano </w:t>
      </w:r>
      <w:r w:rsidR="00607EFA">
        <w:rPr>
          <w:rFonts w:ascii="Times New Roman" w:hAnsi="Times New Roman" w:cs="Times New Roman"/>
        </w:rPr>
        <w:t xml:space="preserve">aż </w:t>
      </w:r>
      <w:r w:rsidR="607C057D" w:rsidRPr="18CEE264">
        <w:rPr>
          <w:rFonts w:ascii="Times New Roman" w:hAnsi="Times New Roman" w:cs="Times New Roman"/>
        </w:rPr>
        <w:t xml:space="preserve">16 apartamentów i to o znacznie wyższej wartości sprzedaży. </w:t>
      </w:r>
    </w:p>
    <w:p w14:paraId="1AE25001" w14:textId="6935898E" w:rsidR="00F959C8" w:rsidRPr="00F959C8" w:rsidRDefault="0023322D" w:rsidP="00F959C8">
      <w:pPr>
        <w:jc w:val="both"/>
        <w:rPr>
          <w:rFonts w:ascii="Times New Roman" w:hAnsi="Times New Roman" w:cs="Times New Roman"/>
        </w:rPr>
      </w:pPr>
      <w:r w:rsidRPr="00F959C8">
        <w:rPr>
          <w:rFonts w:ascii="Times New Roman" w:hAnsi="Times New Roman" w:cs="Times New Roman"/>
        </w:rPr>
        <w:t>–</w:t>
      </w:r>
      <w:r w:rsidR="00F959C8" w:rsidRPr="00F959C8">
        <w:rPr>
          <w:rFonts w:ascii="Times New Roman" w:hAnsi="Times New Roman" w:cs="Times New Roman"/>
        </w:rPr>
        <w:t xml:space="preserve"> </w:t>
      </w:r>
      <w:r w:rsidR="00F959C8" w:rsidRPr="00F959C8">
        <w:rPr>
          <w:rFonts w:ascii="Times New Roman" w:hAnsi="Times New Roman" w:cs="Times New Roman"/>
          <w:i/>
          <w:iCs/>
        </w:rPr>
        <w:t xml:space="preserve">W segmencie luksusowym </w:t>
      </w:r>
      <w:r w:rsidR="00607EFA" w:rsidRPr="00607EFA">
        <w:rPr>
          <w:rFonts w:ascii="Times New Roman" w:hAnsi="Times New Roman" w:cs="Times New Roman"/>
          <w:i/>
          <w:iCs/>
        </w:rPr>
        <w:t>decyzje zakupowe są podejmowane w oparciu o długoterminową ocenę jakości projektu, jego standardu oraz potencjału utrzymania wartości.</w:t>
      </w:r>
      <w:r w:rsidR="00F959C8" w:rsidRPr="00F959C8">
        <w:rPr>
          <w:rFonts w:ascii="Times New Roman" w:hAnsi="Times New Roman" w:cs="Times New Roman"/>
          <w:i/>
          <w:iCs/>
        </w:rPr>
        <w:t xml:space="preserve"> </w:t>
      </w:r>
      <w:r w:rsidR="00607EFA" w:rsidRPr="00607EFA">
        <w:rPr>
          <w:rFonts w:ascii="Times New Roman" w:hAnsi="Times New Roman" w:cs="Times New Roman"/>
          <w:i/>
          <w:iCs/>
        </w:rPr>
        <w:t xml:space="preserve">Zaawansowanie prac przy </w:t>
      </w:r>
      <w:r w:rsidR="00607EFA">
        <w:rPr>
          <w:rFonts w:ascii="Times New Roman" w:hAnsi="Times New Roman" w:cs="Times New Roman"/>
          <w:i/>
          <w:iCs/>
        </w:rPr>
        <w:t>inwestycjach</w:t>
      </w:r>
      <w:r w:rsidR="00607EFA" w:rsidRPr="00607EFA">
        <w:rPr>
          <w:rFonts w:ascii="Times New Roman" w:hAnsi="Times New Roman" w:cs="Times New Roman"/>
          <w:i/>
          <w:iCs/>
        </w:rPr>
        <w:t xml:space="preserve"> Flare i M7 pozwala klientom bezpośrednio zweryfikować standard architektury, jakość zastosowanych </w:t>
      </w:r>
      <w:r w:rsidR="00A0128B">
        <w:rPr>
          <w:rFonts w:ascii="Times New Roman" w:hAnsi="Times New Roman" w:cs="Times New Roman"/>
          <w:i/>
          <w:iCs/>
        </w:rPr>
        <w:t>materiałów</w:t>
      </w:r>
      <w:r w:rsidR="00607EFA" w:rsidRPr="00607EFA">
        <w:rPr>
          <w:rFonts w:ascii="Times New Roman" w:hAnsi="Times New Roman" w:cs="Times New Roman"/>
          <w:i/>
          <w:iCs/>
        </w:rPr>
        <w:t xml:space="preserve"> oraz skalę realizowanych założeń. </w:t>
      </w:r>
      <w:r w:rsidR="00A0128B">
        <w:rPr>
          <w:rFonts w:ascii="Times New Roman" w:hAnsi="Times New Roman" w:cs="Times New Roman"/>
          <w:i/>
          <w:iCs/>
        </w:rPr>
        <w:t>Widzimy</w:t>
      </w:r>
      <w:r w:rsidR="00A0128B" w:rsidRPr="00A0128B">
        <w:rPr>
          <w:rFonts w:ascii="Times New Roman" w:hAnsi="Times New Roman" w:cs="Times New Roman"/>
          <w:i/>
          <w:iCs/>
        </w:rPr>
        <w:t xml:space="preserve"> rosnące zaufanie do marki, widoczne w powracających klientach oraz transakcjach o ponadstandardowej skali. W Apartamentach Gutenberga dwaj nabywcy zdecydowali się na zakup całych pięter</w:t>
      </w:r>
      <w:r w:rsidR="00E9622A">
        <w:rPr>
          <w:rFonts w:ascii="Times New Roman" w:hAnsi="Times New Roman" w:cs="Times New Roman"/>
          <w:i/>
          <w:iCs/>
        </w:rPr>
        <w:t xml:space="preserve"> o powierzchni </w:t>
      </w:r>
      <w:r w:rsidR="00CB465D">
        <w:rPr>
          <w:rFonts w:ascii="Times New Roman" w:hAnsi="Times New Roman" w:cs="Times New Roman"/>
          <w:i/>
          <w:iCs/>
        </w:rPr>
        <w:t>blisko 280 mkw.</w:t>
      </w:r>
      <w:r w:rsidR="00E9622A">
        <w:rPr>
          <w:rFonts w:ascii="Times New Roman" w:hAnsi="Times New Roman" w:cs="Times New Roman"/>
          <w:i/>
          <w:iCs/>
        </w:rPr>
        <w:t xml:space="preserve"> każde</w:t>
      </w:r>
      <w:r w:rsidR="00A0128B" w:rsidRPr="00A0128B">
        <w:rPr>
          <w:rFonts w:ascii="Times New Roman" w:hAnsi="Times New Roman" w:cs="Times New Roman"/>
          <w:i/>
          <w:iCs/>
        </w:rPr>
        <w:t xml:space="preserve">, co potwierdza atrakcyjność projektu i </w:t>
      </w:r>
      <w:r w:rsidR="00A0128B">
        <w:rPr>
          <w:rFonts w:ascii="Times New Roman" w:hAnsi="Times New Roman" w:cs="Times New Roman"/>
          <w:i/>
          <w:iCs/>
        </w:rPr>
        <w:t xml:space="preserve">jego </w:t>
      </w:r>
      <w:r w:rsidR="00A0128B" w:rsidRPr="00A0128B">
        <w:rPr>
          <w:rFonts w:ascii="Times New Roman" w:hAnsi="Times New Roman" w:cs="Times New Roman"/>
          <w:i/>
          <w:iCs/>
        </w:rPr>
        <w:t>postrzeganą wartość wśród wymagających odbiorców</w:t>
      </w:r>
      <w:r w:rsidR="00CB465D" w:rsidRPr="00F959C8">
        <w:rPr>
          <w:rFonts w:ascii="Times New Roman" w:hAnsi="Times New Roman" w:cs="Times New Roman"/>
        </w:rPr>
        <w:t xml:space="preserve"> </w:t>
      </w:r>
      <w:r w:rsidR="00F959C8" w:rsidRPr="00F959C8">
        <w:rPr>
          <w:rFonts w:ascii="Times New Roman" w:hAnsi="Times New Roman" w:cs="Times New Roman"/>
        </w:rPr>
        <w:t xml:space="preserve">– zaznacza </w:t>
      </w:r>
      <w:r w:rsidR="0096594E">
        <w:rPr>
          <w:rFonts w:ascii="Times New Roman" w:hAnsi="Times New Roman" w:cs="Times New Roman"/>
          <w:b/>
          <w:bCs/>
        </w:rPr>
        <w:t>Dawid Wrona</w:t>
      </w:r>
      <w:r w:rsidR="00F959C8" w:rsidRPr="00F959C8">
        <w:rPr>
          <w:rFonts w:ascii="Times New Roman" w:hAnsi="Times New Roman" w:cs="Times New Roman"/>
          <w:b/>
          <w:bCs/>
        </w:rPr>
        <w:t xml:space="preserve">, </w:t>
      </w:r>
      <w:r w:rsidR="0096594E">
        <w:rPr>
          <w:rFonts w:ascii="Times New Roman" w:hAnsi="Times New Roman" w:cs="Times New Roman"/>
          <w:b/>
          <w:bCs/>
        </w:rPr>
        <w:t>Prezes Zarządu</w:t>
      </w:r>
      <w:r w:rsidR="00F959C8" w:rsidRPr="00F959C8">
        <w:rPr>
          <w:rFonts w:ascii="Times New Roman" w:hAnsi="Times New Roman" w:cs="Times New Roman"/>
          <w:b/>
          <w:bCs/>
        </w:rPr>
        <w:t xml:space="preserve"> Archicom</w:t>
      </w:r>
      <w:r w:rsidR="0096594E">
        <w:rPr>
          <w:rFonts w:ascii="Times New Roman" w:hAnsi="Times New Roman" w:cs="Times New Roman"/>
          <w:b/>
          <w:bCs/>
        </w:rPr>
        <w:t>.</w:t>
      </w:r>
    </w:p>
    <w:p w14:paraId="7723EB56" w14:textId="626E9B57" w:rsidR="00F959C8" w:rsidRPr="00F959C8" w:rsidRDefault="00F959C8" w:rsidP="00F959C8">
      <w:pPr>
        <w:jc w:val="both"/>
        <w:rPr>
          <w:rFonts w:ascii="Times New Roman" w:hAnsi="Times New Roman" w:cs="Times New Roman"/>
          <w:b/>
          <w:bCs/>
        </w:rPr>
      </w:pPr>
      <w:r>
        <w:rPr>
          <w:rFonts w:ascii="Times New Roman" w:hAnsi="Times New Roman" w:cs="Times New Roman"/>
          <w:b/>
          <w:bCs/>
        </w:rPr>
        <w:t>Elementy sukcesu sprzedażowego</w:t>
      </w:r>
    </w:p>
    <w:p w14:paraId="4CBB1BFD" w14:textId="2CA6885C" w:rsidR="00A0128B" w:rsidRDefault="00A0128B" w:rsidP="00F959C8">
      <w:pPr>
        <w:jc w:val="both"/>
        <w:rPr>
          <w:rFonts w:ascii="Times New Roman" w:hAnsi="Times New Roman" w:cs="Times New Roman"/>
        </w:rPr>
      </w:pPr>
      <w:r>
        <w:rPr>
          <w:rFonts w:ascii="Times New Roman" w:hAnsi="Times New Roman" w:cs="Times New Roman"/>
        </w:rPr>
        <w:t>N</w:t>
      </w:r>
      <w:r w:rsidR="00F959C8" w:rsidRPr="00F959C8">
        <w:rPr>
          <w:rFonts w:ascii="Times New Roman" w:hAnsi="Times New Roman" w:cs="Times New Roman"/>
        </w:rPr>
        <w:t xml:space="preserve">a rekordowe wyniki sprzedaży wpływa zarówno obecny, zaawansowany stopień </w:t>
      </w:r>
      <w:r>
        <w:rPr>
          <w:rFonts w:ascii="Times New Roman" w:hAnsi="Times New Roman" w:cs="Times New Roman"/>
        </w:rPr>
        <w:t>realizacji</w:t>
      </w:r>
      <w:r w:rsidRPr="00F959C8">
        <w:rPr>
          <w:rFonts w:ascii="Times New Roman" w:hAnsi="Times New Roman" w:cs="Times New Roman"/>
        </w:rPr>
        <w:t xml:space="preserve"> </w:t>
      </w:r>
      <w:r w:rsidR="00F959C8" w:rsidRPr="00F959C8">
        <w:rPr>
          <w:rFonts w:ascii="Times New Roman" w:hAnsi="Times New Roman" w:cs="Times New Roman"/>
        </w:rPr>
        <w:t xml:space="preserve">inwestycji Archicom Collection, jak i ich znakomita lokalizacja. Najwięcej apartamentów sprzedano w Apartamentach Gutenberga i M7 realizowanych w ramach </w:t>
      </w:r>
      <w:proofErr w:type="spellStart"/>
      <w:r w:rsidR="00F959C8" w:rsidRPr="00F959C8">
        <w:rPr>
          <w:rFonts w:ascii="Times New Roman" w:hAnsi="Times New Roman" w:cs="Times New Roman"/>
        </w:rPr>
        <w:t>superkwartału</w:t>
      </w:r>
      <w:proofErr w:type="spellEnd"/>
      <w:r w:rsidR="00F959C8" w:rsidRPr="00F959C8">
        <w:rPr>
          <w:rFonts w:ascii="Times New Roman" w:hAnsi="Times New Roman" w:cs="Times New Roman"/>
        </w:rPr>
        <w:t xml:space="preserve"> Towarowa22 – nowego, dużego fragmentu miasta, </w:t>
      </w:r>
      <w:r w:rsidR="00F959C8">
        <w:rPr>
          <w:rFonts w:ascii="Times New Roman" w:hAnsi="Times New Roman" w:cs="Times New Roman"/>
        </w:rPr>
        <w:t>tworzonego</w:t>
      </w:r>
      <w:r w:rsidR="00F959C8" w:rsidRPr="00F959C8">
        <w:rPr>
          <w:rFonts w:ascii="Times New Roman" w:hAnsi="Times New Roman" w:cs="Times New Roman"/>
        </w:rPr>
        <w:t xml:space="preserve"> przez </w:t>
      </w:r>
      <w:r w:rsidR="00651496">
        <w:rPr>
          <w:rFonts w:ascii="Times New Roman" w:hAnsi="Times New Roman" w:cs="Times New Roman"/>
        </w:rPr>
        <w:t xml:space="preserve">AFI, </w:t>
      </w:r>
      <w:r w:rsidR="00E9622A" w:rsidRPr="00F959C8">
        <w:rPr>
          <w:rFonts w:ascii="Times New Roman" w:hAnsi="Times New Roman" w:cs="Times New Roman"/>
        </w:rPr>
        <w:t>Archicom Collection</w:t>
      </w:r>
      <w:r w:rsidR="00651496">
        <w:rPr>
          <w:rFonts w:ascii="Times New Roman" w:hAnsi="Times New Roman" w:cs="Times New Roman"/>
        </w:rPr>
        <w:t xml:space="preserve"> i</w:t>
      </w:r>
      <w:r w:rsidR="00E9622A" w:rsidRPr="00F959C8">
        <w:rPr>
          <w:rFonts w:ascii="Times New Roman" w:hAnsi="Times New Roman" w:cs="Times New Roman"/>
        </w:rPr>
        <w:t xml:space="preserve"> </w:t>
      </w:r>
      <w:r w:rsidR="00F959C8" w:rsidRPr="00F959C8">
        <w:rPr>
          <w:rFonts w:ascii="Times New Roman" w:hAnsi="Times New Roman" w:cs="Times New Roman"/>
        </w:rPr>
        <w:t xml:space="preserve">Echo Investment. Projekt wyróżnia połączenie atutów ścisłego centrum </w:t>
      </w:r>
      <w:r w:rsidR="00E9622A">
        <w:rPr>
          <w:rFonts w:ascii="Times New Roman" w:hAnsi="Times New Roman" w:cs="Times New Roman"/>
        </w:rPr>
        <w:t xml:space="preserve">biznesowego </w:t>
      </w:r>
      <w:r w:rsidR="00F959C8" w:rsidRPr="00F959C8">
        <w:rPr>
          <w:rFonts w:ascii="Times New Roman" w:hAnsi="Times New Roman" w:cs="Times New Roman"/>
        </w:rPr>
        <w:t>Warszawy z koncepcją wielofunkcyjnej przestrzeni wypełnionej apartamentami</w:t>
      </w:r>
      <w:r w:rsidR="00E9622A">
        <w:rPr>
          <w:rFonts w:ascii="Times New Roman" w:hAnsi="Times New Roman" w:cs="Times New Roman"/>
        </w:rPr>
        <w:t>,</w:t>
      </w:r>
      <w:r w:rsidR="00651496">
        <w:rPr>
          <w:rFonts w:ascii="Times New Roman" w:hAnsi="Times New Roman" w:cs="Times New Roman"/>
        </w:rPr>
        <w:t xml:space="preserve"> </w:t>
      </w:r>
      <w:r w:rsidR="00F959C8" w:rsidRPr="00F959C8">
        <w:rPr>
          <w:rFonts w:ascii="Times New Roman" w:hAnsi="Times New Roman" w:cs="Times New Roman"/>
        </w:rPr>
        <w:t>lokalami usługowymi</w:t>
      </w:r>
      <w:r w:rsidR="00E9622A">
        <w:rPr>
          <w:rFonts w:ascii="Times New Roman" w:hAnsi="Times New Roman" w:cs="Times New Roman"/>
        </w:rPr>
        <w:t xml:space="preserve"> i przestrzenią do pracy</w:t>
      </w:r>
      <w:r w:rsidR="00F959C8" w:rsidRPr="00F959C8">
        <w:rPr>
          <w:rFonts w:ascii="Times New Roman" w:hAnsi="Times New Roman" w:cs="Times New Roman"/>
        </w:rPr>
        <w:t xml:space="preserve">. Dodatkowym </w:t>
      </w:r>
      <w:r w:rsidR="00E9622A">
        <w:rPr>
          <w:rFonts w:ascii="Times New Roman" w:hAnsi="Times New Roman" w:cs="Times New Roman"/>
        </w:rPr>
        <w:t xml:space="preserve">atutem są ogromne przestrzenie zielone </w:t>
      </w:r>
      <w:r w:rsidR="00F959C8" w:rsidRPr="00F959C8">
        <w:rPr>
          <w:rFonts w:ascii="Times New Roman" w:hAnsi="Times New Roman" w:cs="Times New Roman"/>
        </w:rPr>
        <w:t xml:space="preserve"> ogólnodostępne </w:t>
      </w:r>
      <w:r w:rsidR="00E9622A">
        <w:rPr>
          <w:rFonts w:ascii="Times New Roman" w:hAnsi="Times New Roman" w:cs="Times New Roman"/>
        </w:rPr>
        <w:t>dla każdego</w:t>
      </w:r>
      <w:r w:rsidR="00F959C8" w:rsidRPr="00F959C8">
        <w:rPr>
          <w:rFonts w:ascii="Times New Roman" w:hAnsi="Times New Roman" w:cs="Times New Roman"/>
        </w:rPr>
        <w:t xml:space="preserve"> </w:t>
      </w:r>
      <w:r w:rsidRPr="00F959C8">
        <w:rPr>
          <w:rFonts w:ascii="Times New Roman" w:hAnsi="Times New Roman" w:cs="Times New Roman"/>
        </w:rPr>
        <w:t>–</w:t>
      </w:r>
      <w:r w:rsidR="00F959C8" w:rsidRPr="00F959C8">
        <w:rPr>
          <w:rFonts w:ascii="Times New Roman" w:hAnsi="Times New Roman" w:cs="Times New Roman"/>
        </w:rPr>
        <w:t xml:space="preserve"> Ogrody Towarowa</w:t>
      </w:r>
      <w:r w:rsidR="00E9622A">
        <w:rPr>
          <w:rFonts w:ascii="Times New Roman" w:hAnsi="Times New Roman" w:cs="Times New Roman"/>
        </w:rPr>
        <w:t>. B</w:t>
      </w:r>
      <w:r w:rsidR="00F959C8" w:rsidRPr="00F959C8">
        <w:rPr>
          <w:rFonts w:ascii="Times New Roman" w:hAnsi="Times New Roman" w:cs="Times New Roman"/>
        </w:rPr>
        <w:t xml:space="preserve">liskość ronda Daszyńskiego, metra oraz </w:t>
      </w:r>
      <w:r w:rsidRPr="00F959C8">
        <w:rPr>
          <w:rFonts w:ascii="Times New Roman" w:hAnsi="Times New Roman" w:cs="Times New Roman"/>
        </w:rPr>
        <w:t>najważniejszych</w:t>
      </w:r>
      <w:r>
        <w:rPr>
          <w:rFonts w:ascii="Times New Roman" w:hAnsi="Times New Roman" w:cs="Times New Roman"/>
        </w:rPr>
        <w:t xml:space="preserve"> </w:t>
      </w:r>
      <w:r w:rsidR="00F959C8" w:rsidRPr="00F959C8">
        <w:rPr>
          <w:rFonts w:ascii="Times New Roman" w:hAnsi="Times New Roman" w:cs="Times New Roman"/>
        </w:rPr>
        <w:t>punktów biznesowej i kulturalnej części stolicy</w:t>
      </w:r>
      <w:r w:rsidR="00E9622A">
        <w:rPr>
          <w:rFonts w:ascii="Times New Roman" w:hAnsi="Times New Roman" w:cs="Times New Roman"/>
        </w:rPr>
        <w:t xml:space="preserve"> powoduje, że </w:t>
      </w:r>
      <w:r w:rsidR="00F959C8" w:rsidRPr="00F959C8">
        <w:rPr>
          <w:rFonts w:ascii="Times New Roman" w:hAnsi="Times New Roman" w:cs="Times New Roman"/>
        </w:rPr>
        <w:t xml:space="preserve">Towarowa22 ma potencjał stać się jedną z najbardziej pożądanych lokalizacji na mapie Warszawy. </w:t>
      </w:r>
    </w:p>
    <w:p w14:paraId="21E15E44" w14:textId="77777777" w:rsidR="00316E4D" w:rsidRDefault="00A0128B" w:rsidP="18CEE264">
      <w:pPr>
        <w:jc w:val="both"/>
        <w:rPr>
          <w:rFonts w:ascii="Times New Roman" w:hAnsi="Times New Roman" w:cs="Times New Roman"/>
        </w:rPr>
      </w:pPr>
      <w:r w:rsidRPr="00A0128B">
        <w:rPr>
          <w:rFonts w:ascii="Times New Roman" w:hAnsi="Times New Roman" w:cs="Times New Roman"/>
        </w:rPr>
        <w:t xml:space="preserve">Historyczny wynik </w:t>
      </w:r>
      <w:r w:rsidR="00CC10A1">
        <w:rPr>
          <w:rFonts w:ascii="Times New Roman" w:hAnsi="Times New Roman" w:cs="Times New Roman"/>
        </w:rPr>
        <w:t xml:space="preserve">sprzedażowy </w:t>
      </w:r>
      <w:r w:rsidRPr="00A0128B">
        <w:rPr>
          <w:rFonts w:ascii="Times New Roman" w:hAnsi="Times New Roman" w:cs="Times New Roman"/>
        </w:rPr>
        <w:t xml:space="preserve">Archicom Collection jest </w:t>
      </w:r>
      <w:r>
        <w:rPr>
          <w:rFonts w:ascii="Times New Roman" w:hAnsi="Times New Roman" w:cs="Times New Roman"/>
        </w:rPr>
        <w:t xml:space="preserve">również </w:t>
      </w:r>
      <w:r w:rsidRPr="00A0128B">
        <w:rPr>
          <w:rFonts w:ascii="Times New Roman" w:hAnsi="Times New Roman" w:cs="Times New Roman"/>
        </w:rPr>
        <w:t xml:space="preserve">bezpośrednią konsekwencją </w:t>
      </w:r>
      <w:r w:rsidR="00E9622A">
        <w:rPr>
          <w:rFonts w:ascii="Times New Roman" w:hAnsi="Times New Roman" w:cs="Times New Roman"/>
        </w:rPr>
        <w:t xml:space="preserve">stawiania klienta na pierwszym miejscu i odpowiedzi organizacji na jego potrzeby. </w:t>
      </w:r>
    </w:p>
    <w:p w14:paraId="2C9427A6" w14:textId="16F7C1D4" w:rsidR="00F959C8" w:rsidRPr="00F959C8" w:rsidRDefault="00316E4D" w:rsidP="18CEE264">
      <w:pPr>
        <w:jc w:val="both"/>
        <w:rPr>
          <w:rFonts w:ascii="Times New Roman" w:hAnsi="Times New Roman" w:cs="Times New Roman"/>
          <w:i/>
          <w:iCs/>
        </w:rPr>
      </w:pPr>
      <w:r>
        <w:rPr>
          <w:rFonts w:ascii="Times New Roman" w:hAnsi="Times New Roman" w:cs="Times New Roman"/>
          <w:i/>
          <w:iCs/>
        </w:rPr>
        <w:t xml:space="preserve">– </w:t>
      </w:r>
      <w:r w:rsidR="00E9622A" w:rsidRPr="00316E4D">
        <w:rPr>
          <w:rFonts w:ascii="Times New Roman" w:hAnsi="Times New Roman" w:cs="Times New Roman"/>
          <w:i/>
          <w:iCs/>
        </w:rPr>
        <w:t>Mając to na uwadz</w:t>
      </w:r>
      <w:r w:rsidR="00651496" w:rsidRPr="00316E4D">
        <w:rPr>
          <w:rFonts w:ascii="Times New Roman" w:hAnsi="Times New Roman" w:cs="Times New Roman"/>
          <w:i/>
          <w:iCs/>
        </w:rPr>
        <w:t>e</w:t>
      </w:r>
      <w:r w:rsidR="00E9622A" w:rsidRPr="00316E4D">
        <w:rPr>
          <w:rFonts w:ascii="Times New Roman" w:hAnsi="Times New Roman" w:cs="Times New Roman"/>
          <w:i/>
          <w:iCs/>
        </w:rPr>
        <w:t xml:space="preserve"> </w:t>
      </w:r>
      <w:r w:rsidR="00A0128B" w:rsidRPr="00316E4D">
        <w:rPr>
          <w:rFonts w:ascii="Times New Roman" w:hAnsi="Times New Roman" w:cs="Times New Roman"/>
          <w:i/>
          <w:iCs/>
        </w:rPr>
        <w:t>w ostatnich miesiącach</w:t>
      </w:r>
      <w:r w:rsidR="00E9622A" w:rsidRPr="00316E4D">
        <w:rPr>
          <w:rFonts w:ascii="Times New Roman" w:hAnsi="Times New Roman" w:cs="Times New Roman"/>
          <w:i/>
          <w:iCs/>
        </w:rPr>
        <w:t xml:space="preserve"> wprowadziliśmy zmiany łącząc</w:t>
      </w:r>
      <w:r w:rsidR="00CC10A1" w:rsidRPr="00316E4D">
        <w:rPr>
          <w:rFonts w:ascii="Times New Roman" w:hAnsi="Times New Roman" w:cs="Times New Roman"/>
          <w:i/>
          <w:iCs/>
        </w:rPr>
        <w:t xml:space="preserve"> Dział Sprzedaży i Marketingu </w:t>
      </w:r>
      <w:r w:rsidR="00E9622A" w:rsidRPr="00316E4D">
        <w:rPr>
          <w:rFonts w:ascii="Times New Roman" w:hAnsi="Times New Roman" w:cs="Times New Roman"/>
          <w:i/>
          <w:iCs/>
        </w:rPr>
        <w:t>w je</w:t>
      </w:r>
      <w:r>
        <w:rPr>
          <w:rFonts w:ascii="Times New Roman" w:hAnsi="Times New Roman" w:cs="Times New Roman"/>
          <w:i/>
          <w:iCs/>
        </w:rPr>
        <w:t>den</w:t>
      </w:r>
      <w:r w:rsidR="00E9622A" w:rsidRPr="00316E4D">
        <w:rPr>
          <w:rFonts w:ascii="Times New Roman" w:hAnsi="Times New Roman" w:cs="Times New Roman"/>
          <w:i/>
          <w:iCs/>
        </w:rPr>
        <w:t xml:space="preserve"> zespół</w:t>
      </w:r>
      <w:r>
        <w:rPr>
          <w:rFonts w:ascii="Times New Roman" w:hAnsi="Times New Roman" w:cs="Times New Roman"/>
          <w:i/>
          <w:iCs/>
        </w:rPr>
        <w:t>. Dziś</w:t>
      </w:r>
      <w:r w:rsidR="00E9622A" w:rsidRPr="00316E4D">
        <w:rPr>
          <w:rFonts w:ascii="Times New Roman" w:hAnsi="Times New Roman" w:cs="Times New Roman"/>
          <w:i/>
          <w:iCs/>
        </w:rPr>
        <w:t xml:space="preserve"> szybciej możemy reagować na głos rynku, tworzyć st</w:t>
      </w:r>
      <w:r w:rsidR="00E9622A">
        <w:rPr>
          <w:rFonts w:ascii="Times New Roman" w:hAnsi="Times New Roman" w:cs="Times New Roman"/>
          <w:i/>
          <w:iCs/>
        </w:rPr>
        <w:t>rategie sprzedażowo–marketingowe i działania</w:t>
      </w:r>
      <w:r w:rsidR="00CC10A1" w:rsidRPr="0096594E">
        <w:rPr>
          <w:rFonts w:ascii="Times New Roman" w:hAnsi="Times New Roman" w:cs="Times New Roman"/>
          <w:i/>
          <w:iCs/>
        </w:rPr>
        <w:t xml:space="preserve"> </w:t>
      </w:r>
      <w:r w:rsidR="00E9622A" w:rsidRPr="0096594E">
        <w:rPr>
          <w:rFonts w:ascii="Times New Roman" w:hAnsi="Times New Roman" w:cs="Times New Roman"/>
          <w:i/>
          <w:iCs/>
        </w:rPr>
        <w:t>komunikacyj</w:t>
      </w:r>
      <w:r w:rsidR="00E9622A">
        <w:rPr>
          <w:rFonts w:ascii="Times New Roman" w:hAnsi="Times New Roman" w:cs="Times New Roman"/>
          <w:i/>
          <w:iCs/>
        </w:rPr>
        <w:t>ne</w:t>
      </w:r>
      <w:r>
        <w:rPr>
          <w:rFonts w:ascii="Times New Roman" w:hAnsi="Times New Roman" w:cs="Times New Roman"/>
          <w:i/>
          <w:iCs/>
        </w:rPr>
        <w:t>,</w:t>
      </w:r>
      <w:r w:rsidR="00E9622A">
        <w:rPr>
          <w:rFonts w:ascii="Times New Roman" w:hAnsi="Times New Roman" w:cs="Times New Roman"/>
          <w:i/>
          <w:iCs/>
        </w:rPr>
        <w:t xml:space="preserve"> które wychodzą naprzeciw klientom.</w:t>
      </w:r>
      <w:r>
        <w:rPr>
          <w:rFonts w:ascii="Times New Roman" w:hAnsi="Times New Roman" w:cs="Times New Roman"/>
          <w:i/>
          <w:iCs/>
        </w:rPr>
        <w:t xml:space="preserve"> </w:t>
      </w:r>
      <w:r w:rsidR="00CC10A1" w:rsidRPr="0096594E">
        <w:rPr>
          <w:rFonts w:ascii="Times New Roman" w:hAnsi="Times New Roman" w:cs="Times New Roman"/>
          <w:i/>
          <w:iCs/>
        </w:rPr>
        <w:t>W segmencie dóbr luksusowych unikalność samego projektu i rozpoznawalność marki to jedynie punkt wyjścia. Kluczowe dla budowania długofalowej wartości jest pełne doświadczenie klienta oraz standard obsługi na każdym etapie transakcji. Efektywność tego podejścia potwierdza nie tylko bieżący wynik sprzedażowy, ale również rosnący udział transakcji powracających</w:t>
      </w:r>
      <w:r w:rsidR="0023322D">
        <w:rPr>
          <w:rFonts w:ascii="Times New Roman" w:hAnsi="Times New Roman" w:cs="Times New Roman"/>
          <w:i/>
          <w:iCs/>
        </w:rPr>
        <w:t xml:space="preserve"> </w:t>
      </w:r>
      <w:r w:rsidR="0023322D" w:rsidRPr="00F959C8">
        <w:rPr>
          <w:rFonts w:ascii="Times New Roman" w:hAnsi="Times New Roman" w:cs="Times New Roman"/>
        </w:rPr>
        <w:t>–</w:t>
      </w:r>
      <w:r w:rsidR="0023322D">
        <w:rPr>
          <w:rFonts w:ascii="Times New Roman" w:hAnsi="Times New Roman" w:cs="Times New Roman"/>
        </w:rPr>
        <w:t xml:space="preserve"> </w:t>
      </w:r>
      <w:r w:rsidR="607C057D" w:rsidRPr="18CEE264">
        <w:rPr>
          <w:rFonts w:ascii="Times New Roman" w:hAnsi="Times New Roman" w:cs="Times New Roman"/>
        </w:rPr>
        <w:lastRenderedPageBreak/>
        <w:t xml:space="preserve">podkreśla </w:t>
      </w:r>
      <w:r w:rsidR="607C057D" w:rsidRPr="18CEE264">
        <w:rPr>
          <w:rFonts w:ascii="Times New Roman" w:hAnsi="Times New Roman" w:cs="Times New Roman"/>
          <w:b/>
          <w:bCs/>
        </w:rPr>
        <w:t>Karolina Prędota-Krystek, Dyrektor Działu Sprzedaży i Marketingu w Archicom Collection</w:t>
      </w:r>
      <w:r w:rsidR="607C057D" w:rsidRPr="18CEE264">
        <w:rPr>
          <w:rFonts w:ascii="Times New Roman" w:hAnsi="Times New Roman" w:cs="Times New Roman"/>
        </w:rPr>
        <w:t>.</w:t>
      </w:r>
    </w:p>
    <w:p w14:paraId="07395F64" w14:textId="39D39904" w:rsidR="00F959C8" w:rsidRPr="00F959C8" w:rsidRDefault="00CC10A1" w:rsidP="00F959C8">
      <w:pPr>
        <w:jc w:val="both"/>
        <w:rPr>
          <w:rFonts w:ascii="Times New Roman" w:hAnsi="Times New Roman" w:cs="Times New Roman"/>
        </w:rPr>
      </w:pPr>
      <w:r w:rsidRPr="00CC10A1">
        <w:rPr>
          <w:rFonts w:ascii="Times New Roman" w:hAnsi="Times New Roman" w:cs="Times New Roman"/>
        </w:rPr>
        <w:t>Najbliższe miesiące będą dla Archicom Collection sprawdzianem operacyjnym — spółka przygotowuje się do przekazania kluczy w dwóch flagowych projektach: M7 oraz Flare</w:t>
      </w:r>
      <w:r>
        <w:rPr>
          <w:rFonts w:ascii="Times New Roman" w:hAnsi="Times New Roman" w:cs="Times New Roman"/>
        </w:rPr>
        <w:t>.</w:t>
      </w:r>
      <w:r w:rsidR="00F959C8" w:rsidRPr="00F959C8">
        <w:rPr>
          <w:rFonts w:ascii="Times New Roman" w:hAnsi="Times New Roman" w:cs="Times New Roman"/>
        </w:rPr>
        <w:t xml:space="preserve"> </w:t>
      </w:r>
    </w:p>
    <w:p w14:paraId="0FDF2345" w14:textId="77777777" w:rsidR="00DE0B5A" w:rsidRPr="005B6083" w:rsidRDefault="00DE0B5A">
      <w:pPr>
        <w:pBdr>
          <w:bottom w:val="single" w:sz="12" w:space="0" w:color="A8C9E9"/>
        </w:pBdr>
        <w:spacing w:after="120" w:line="240" w:lineRule="auto"/>
        <w:jc w:val="both"/>
        <w:rPr>
          <w:rFonts w:ascii="Times New Roman" w:eastAsia="Times New Roman" w:hAnsi="Times New Roman" w:cs="Times New Roman"/>
          <w:b/>
          <w:bCs/>
          <w:color w:val="auto"/>
          <w:sz w:val="20"/>
          <w:szCs w:val="20"/>
        </w:rPr>
      </w:pPr>
    </w:p>
    <w:p w14:paraId="7E58C13D" w14:textId="77777777" w:rsidR="00DE0B5A" w:rsidRPr="005B6083" w:rsidRDefault="00DB446E">
      <w:pPr>
        <w:spacing w:after="120" w:line="240" w:lineRule="auto"/>
        <w:jc w:val="both"/>
        <w:rPr>
          <w:color w:val="auto"/>
        </w:rPr>
      </w:pPr>
      <w:r w:rsidRPr="005B6083">
        <w:rPr>
          <w:rFonts w:ascii="Times New Roman" w:hAnsi="Times New Roman"/>
          <w:color w:val="auto"/>
          <w:sz w:val="16"/>
          <w:szCs w:val="16"/>
          <w:u w:color="747474"/>
        </w:rPr>
        <w:t>Wizja Archicom Collection: Archicom Collection to nie tylko nowa linia prestiżowych projekt</w:t>
      </w:r>
      <w:proofErr w:type="spellStart"/>
      <w:r w:rsidRPr="005B6083">
        <w:rPr>
          <w:rFonts w:ascii="Times New Roman" w:hAnsi="Times New Roman"/>
          <w:color w:val="auto"/>
          <w:sz w:val="16"/>
          <w:szCs w:val="16"/>
          <w:u w:color="747474"/>
          <w:lang w:val="es-ES_tradnl"/>
        </w:rPr>
        <w:t>ó</w:t>
      </w:r>
      <w:proofErr w:type="spellEnd"/>
      <w:r w:rsidRPr="005B6083">
        <w:rPr>
          <w:rFonts w:ascii="Times New Roman" w:hAnsi="Times New Roman"/>
          <w:color w:val="auto"/>
          <w:sz w:val="16"/>
          <w:szCs w:val="16"/>
          <w:u w:color="747474"/>
        </w:rPr>
        <w:t xml:space="preserve">w. To obietnica spełnienia marzeń o wyjątkowym stylu życia, złożona przez renomowanego dewelopera Archicom SA, </w:t>
      </w:r>
      <w:proofErr w:type="spellStart"/>
      <w:r w:rsidRPr="005B6083">
        <w:rPr>
          <w:rFonts w:ascii="Times New Roman" w:hAnsi="Times New Roman"/>
          <w:color w:val="auto"/>
          <w:sz w:val="16"/>
          <w:szCs w:val="16"/>
          <w:u w:color="747474"/>
        </w:rPr>
        <w:t>kt</w:t>
      </w:r>
      <w:r w:rsidRPr="005B6083">
        <w:rPr>
          <w:rFonts w:ascii="Times New Roman" w:hAnsi="Times New Roman"/>
          <w:color w:val="auto"/>
          <w:sz w:val="16"/>
          <w:szCs w:val="16"/>
          <w:u w:color="747474"/>
          <w:lang w:val="es-ES_tradnl"/>
        </w:rPr>
        <w:t>ó</w:t>
      </w:r>
      <w:r w:rsidRPr="005B6083">
        <w:rPr>
          <w:rFonts w:ascii="Times New Roman" w:hAnsi="Times New Roman"/>
          <w:color w:val="auto"/>
          <w:sz w:val="16"/>
          <w:szCs w:val="16"/>
          <w:u w:color="747474"/>
        </w:rPr>
        <w:t>ry</w:t>
      </w:r>
      <w:proofErr w:type="spellEnd"/>
      <w:r w:rsidRPr="005B6083">
        <w:rPr>
          <w:rFonts w:ascii="Times New Roman" w:hAnsi="Times New Roman"/>
          <w:color w:val="auto"/>
          <w:sz w:val="16"/>
          <w:szCs w:val="16"/>
          <w:u w:color="747474"/>
        </w:rPr>
        <w:t xml:space="preserve"> od blisko 40 lat kształtuje oblicze polskich miast. Archicom Collection to odpowiedź na pragnienia tych, </w:t>
      </w:r>
      <w:proofErr w:type="spellStart"/>
      <w:r w:rsidRPr="005B6083">
        <w:rPr>
          <w:rFonts w:ascii="Times New Roman" w:hAnsi="Times New Roman"/>
          <w:color w:val="auto"/>
          <w:sz w:val="16"/>
          <w:szCs w:val="16"/>
          <w:u w:color="747474"/>
        </w:rPr>
        <w:t>kt</w:t>
      </w:r>
      <w:r w:rsidRPr="005B6083">
        <w:rPr>
          <w:rFonts w:ascii="Times New Roman" w:hAnsi="Times New Roman"/>
          <w:color w:val="auto"/>
          <w:sz w:val="16"/>
          <w:szCs w:val="16"/>
          <w:u w:color="747474"/>
          <w:lang w:val="es-ES_tradnl"/>
        </w:rPr>
        <w:t>ó</w:t>
      </w:r>
      <w:r w:rsidRPr="005B6083">
        <w:rPr>
          <w:rFonts w:ascii="Times New Roman" w:hAnsi="Times New Roman"/>
          <w:color w:val="auto"/>
          <w:sz w:val="16"/>
          <w:szCs w:val="16"/>
          <w:u w:color="747474"/>
        </w:rPr>
        <w:t>rzy</w:t>
      </w:r>
      <w:proofErr w:type="spellEnd"/>
      <w:r w:rsidRPr="005B6083">
        <w:rPr>
          <w:rFonts w:ascii="Times New Roman" w:hAnsi="Times New Roman"/>
          <w:color w:val="auto"/>
          <w:sz w:val="16"/>
          <w:szCs w:val="16"/>
          <w:u w:color="747474"/>
        </w:rPr>
        <w:t xml:space="preserve"> oczekują więcej niż tylko czterech ścian. To połączenie najwyższego standardu z unikalnym doświadczeniem artystycznym, tworzące przestrzeń, </w:t>
      </w:r>
      <w:proofErr w:type="spellStart"/>
      <w:r w:rsidRPr="005B6083">
        <w:rPr>
          <w:rFonts w:ascii="Times New Roman" w:hAnsi="Times New Roman"/>
          <w:color w:val="auto"/>
          <w:sz w:val="16"/>
          <w:szCs w:val="16"/>
          <w:u w:color="747474"/>
        </w:rPr>
        <w:t>kt</w:t>
      </w:r>
      <w:r w:rsidRPr="005B6083">
        <w:rPr>
          <w:rFonts w:ascii="Times New Roman" w:hAnsi="Times New Roman"/>
          <w:color w:val="auto"/>
          <w:sz w:val="16"/>
          <w:szCs w:val="16"/>
          <w:u w:color="747474"/>
          <w:lang w:val="es-ES_tradnl"/>
        </w:rPr>
        <w:t>ó</w:t>
      </w:r>
      <w:r w:rsidRPr="005B6083">
        <w:rPr>
          <w:rFonts w:ascii="Times New Roman" w:hAnsi="Times New Roman"/>
          <w:color w:val="auto"/>
          <w:sz w:val="16"/>
          <w:szCs w:val="16"/>
          <w:u w:color="747474"/>
        </w:rPr>
        <w:t>ra</w:t>
      </w:r>
      <w:proofErr w:type="spellEnd"/>
      <w:r w:rsidRPr="005B6083">
        <w:rPr>
          <w:rFonts w:ascii="Times New Roman" w:hAnsi="Times New Roman"/>
          <w:color w:val="auto"/>
          <w:sz w:val="16"/>
          <w:szCs w:val="16"/>
          <w:u w:color="747474"/>
        </w:rPr>
        <w:t xml:space="preserve"> inspiruje i zachwyca. To zaproszenie do świata, gdzie elegancja i komfort mieszają się z pulsującą energią miasta.</w:t>
      </w:r>
    </w:p>
    <w:sectPr w:rsidR="00DE0B5A" w:rsidRPr="005B6083">
      <w:headerReference w:type="default" r:id="rId9"/>
      <w:footerReference w:type="default" r:id="rId10"/>
      <w:pgSz w:w="11900" w:h="16840"/>
      <w:pgMar w:top="1943" w:right="2849" w:bottom="1418" w:left="595" w:header="364" w:footer="43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D571A" w14:textId="77777777" w:rsidR="00203BDA" w:rsidRDefault="00203BDA">
      <w:pPr>
        <w:spacing w:after="0" w:line="240" w:lineRule="auto"/>
      </w:pPr>
      <w:r>
        <w:separator/>
      </w:r>
    </w:p>
  </w:endnote>
  <w:endnote w:type="continuationSeparator" w:id="0">
    <w:p w14:paraId="57A561C1" w14:textId="77777777" w:rsidR="00203BDA" w:rsidRDefault="00203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733C" w14:textId="77777777" w:rsidR="00DE0B5A" w:rsidRDefault="00DE0B5A">
    <w:pPr>
      <w:pStyle w:val="Nagweki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6D7B7" w14:textId="77777777" w:rsidR="00203BDA" w:rsidRDefault="00203BDA">
      <w:pPr>
        <w:spacing w:after="0" w:line="240" w:lineRule="auto"/>
      </w:pPr>
      <w:r>
        <w:separator/>
      </w:r>
    </w:p>
  </w:footnote>
  <w:footnote w:type="continuationSeparator" w:id="0">
    <w:p w14:paraId="733CC245" w14:textId="77777777" w:rsidR="00203BDA" w:rsidRDefault="00203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85BB" w14:textId="77777777" w:rsidR="00DE0B5A" w:rsidRDefault="00DB446E">
    <w:pPr>
      <w:pStyle w:val="Nagwek"/>
      <w:tabs>
        <w:tab w:val="clear" w:pos="4536"/>
        <w:tab w:val="clear" w:pos="9072"/>
        <w:tab w:val="left" w:pos="1985"/>
        <w:tab w:val="left" w:pos="4746"/>
        <w:tab w:val="right" w:pos="8436"/>
      </w:tabs>
    </w:pPr>
    <w:r>
      <w:rPr>
        <w:noProof/>
      </w:rPr>
      <w:drawing>
        <wp:anchor distT="152400" distB="152400" distL="152400" distR="152400" simplePos="0" relativeHeight="251658240" behindDoc="1" locked="0" layoutInCell="1" allowOverlap="1" wp14:anchorId="45C0F9F8" wp14:editId="1742768A">
          <wp:simplePos x="0" y="0"/>
          <wp:positionH relativeFrom="page">
            <wp:posOffset>377825</wp:posOffset>
          </wp:positionH>
          <wp:positionV relativeFrom="page">
            <wp:posOffset>230504</wp:posOffset>
          </wp:positionV>
          <wp:extent cx="1601258" cy="539750"/>
          <wp:effectExtent l="0" t="0" r="0" b="0"/>
          <wp:wrapNone/>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1"/>
                  <a:stretch>
                    <a:fillRect/>
                  </a:stretch>
                </pic:blipFill>
                <pic:spPr>
                  <a:xfrm>
                    <a:off x="0" y="0"/>
                    <a:ext cx="1601258" cy="539750"/>
                  </a:xfrm>
                  <a:prstGeom prst="rect">
                    <a:avLst/>
                  </a:prstGeom>
                  <a:ln w="12700" cap="flat">
                    <a:noFill/>
                    <a:miter lim="400000"/>
                  </a:ln>
                  <a:effectLst/>
                </pic:spPr>
              </pic:pic>
            </a:graphicData>
          </a:graphic>
        </wp:anchor>
      </w:drawing>
    </w:r>
    <w:r>
      <w:rPr>
        <w:color w:val="0626A9"/>
        <w:sz w:val="20"/>
        <w:szCs w:val="20"/>
        <w:u w:color="0626A9"/>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B5A"/>
    <w:rsid w:val="00021F8E"/>
    <w:rsid w:val="000309FF"/>
    <w:rsid w:val="00035247"/>
    <w:rsid w:val="0007240B"/>
    <w:rsid w:val="00153537"/>
    <w:rsid w:val="00157FA9"/>
    <w:rsid w:val="001F1164"/>
    <w:rsid w:val="00203BDA"/>
    <w:rsid w:val="0023322D"/>
    <w:rsid w:val="002D6774"/>
    <w:rsid w:val="00316E4D"/>
    <w:rsid w:val="003D388A"/>
    <w:rsid w:val="004F3F57"/>
    <w:rsid w:val="00527F27"/>
    <w:rsid w:val="005B6083"/>
    <w:rsid w:val="00607EFA"/>
    <w:rsid w:val="006262E5"/>
    <w:rsid w:val="00651496"/>
    <w:rsid w:val="006E6CFA"/>
    <w:rsid w:val="00961DE4"/>
    <w:rsid w:val="0096594E"/>
    <w:rsid w:val="00A0128B"/>
    <w:rsid w:val="00A5621D"/>
    <w:rsid w:val="00A706DA"/>
    <w:rsid w:val="00AF7989"/>
    <w:rsid w:val="00B05F18"/>
    <w:rsid w:val="00B77D1E"/>
    <w:rsid w:val="00C9422B"/>
    <w:rsid w:val="00CB465D"/>
    <w:rsid w:val="00CB4C62"/>
    <w:rsid w:val="00CC10A1"/>
    <w:rsid w:val="00D77F82"/>
    <w:rsid w:val="00DB446E"/>
    <w:rsid w:val="00DE0B5A"/>
    <w:rsid w:val="00E20E1E"/>
    <w:rsid w:val="00E9622A"/>
    <w:rsid w:val="00F959C8"/>
    <w:rsid w:val="18CEE264"/>
    <w:rsid w:val="19F645F0"/>
    <w:rsid w:val="26836E02"/>
    <w:rsid w:val="2AEFAAAA"/>
    <w:rsid w:val="449EF050"/>
    <w:rsid w:val="607C057D"/>
    <w:rsid w:val="616CE874"/>
    <w:rsid w:val="70B31C19"/>
    <w:rsid w:val="78C672B4"/>
    <w:rsid w:val="7D9E6A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B706"/>
  <w15:docId w15:val="{72389BA6-E996-4D3B-B7B5-31DFB25F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rFonts w:ascii="Calibri" w:hAnsi="Calibri" w:cs="Arial Unicode MS"/>
      <w:color w:val="000000"/>
      <w:kern w:val="2"/>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after="160" w:line="259" w:lineRule="auto"/>
    </w:pPr>
    <w:rPr>
      <w:rFonts w:ascii="Calibri" w:hAnsi="Calibri" w:cs="Arial Unicode MS"/>
      <w:color w:val="000000"/>
      <w:kern w:val="2"/>
      <w:sz w:val="22"/>
      <w:szCs w:val="22"/>
      <w:u w:color="000000"/>
    </w:r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oprawka">
    <w:name w:val="Revision"/>
    <w:hidden/>
    <w:uiPriority w:val="99"/>
    <w:semiHidden/>
    <w:rsid w:val="00A5621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35d77a-c1c3-4d73-870f-e7cf188f5e4f" xsi:nil="true"/>
    <MigrationWizIdVersion xmlns="3ea4b29e-9f6b-426c-861a-0d7d1ed108bb" xsi:nil="true"/>
    <lcf76f155ced4ddcb4097134ff3c332f0 xmlns="3ea4b29e-9f6b-426c-861a-0d7d1ed108bb" xsi:nil="true"/>
    <MigrationWizIdPermissions xmlns="3ea4b29e-9f6b-426c-861a-0d7d1ed108bb" xsi:nil="true"/>
    <lcf76f155ced4ddcb4097134ff3c332f xmlns="3ea4b29e-9f6b-426c-861a-0d7d1ed108bb">
      <Terms xmlns="http://schemas.microsoft.com/office/infopath/2007/PartnerControls"/>
    </lcf76f155ced4ddcb4097134ff3c332f>
    <MigrationWizId xmlns="3ea4b29e-9f6b-426c-861a-0d7d1ed108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031A60CA8F324EB394202C1E8330A2" ma:contentTypeVersion="20" ma:contentTypeDescription="Create a new document." ma:contentTypeScope="" ma:versionID="59e0a5a57c4634585033f3db6b680893">
  <xsd:schema xmlns:xsd="http://www.w3.org/2001/XMLSchema" xmlns:xs="http://www.w3.org/2001/XMLSchema" xmlns:p="http://schemas.microsoft.com/office/2006/metadata/properties" xmlns:ns2="3ea4b29e-9f6b-426c-861a-0d7d1ed108bb" xmlns:ns3="3e35d77a-c1c3-4d73-870f-e7cf188f5e4f" targetNamespace="http://schemas.microsoft.com/office/2006/metadata/properties" ma:root="true" ma:fieldsID="6a3fc19b0f27893792f3f75ac569ec3c" ns2:_="" ns3:_="">
    <xsd:import namespace="3ea4b29e-9f6b-426c-861a-0d7d1ed108bb"/>
    <xsd:import namespace="3e35d77a-c1c3-4d73-870f-e7cf188f5e4f"/>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4b29e-9f6b-426c-861a-0d7d1ed108b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4654ff-e6d1-4111-b5ed-13b22ec67f94"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35d77a-c1c3-4d73-870f-e7cf188f5e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08adb1-a8eb-4263-bc63-66a4423cdec2}" ma:internalName="TaxCatchAll" ma:showField="CatchAllData" ma:web="3e35d77a-c1c3-4d73-870f-e7cf188f5e4f">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6E7A0-8589-47E7-B625-4971B04D80CC}">
  <ds:schemaRefs>
    <ds:schemaRef ds:uri="http://schemas.microsoft.com/office/2006/metadata/properties"/>
    <ds:schemaRef ds:uri="http://schemas.microsoft.com/office/infopath/2007/PartnerControls"/>
    <ds:schemaRef ds:uri="3e35d77a-c1c3-4d73-870f-e7cf188f5e4f"/>
    <ds:schemaRef ds:uri="3ea4b29e-9f6b-426c-861a-0d7d1ed108bb"/>
  </ds:schemaRefs>
</ds:datastoreItem>
</file>

<file path=customXml/itemProps2.xml><?xml version="1.0" encoding="utf-8"?>
<ds:datastoreItem xmlns:ds="http://schemas.openxmlformats.org/officeDocument/2006/customXml" ds:itemID="{C91B835A-DC91-4BAA-90EA-0FC2AAFA1F6A}">
  <ds:schemaRefs>
    <ds:schemaRef ds:uri="http://schemas.microsoft.com/sharepoint/v3/contenttype/forms"/>
  </ds:schemaRefs>
</ds:datastoreItem>
</file>

<file path=customXml/itemProps3.xml><?xml version="1.0" encoding="utf-8"?>
<ds:datastoreItem xmlns:ds="http://schemas.openxmlformats.org/officeDocument/2006/customXml" ds:itemID="{FF3D9FB2-0FF0-4A0A-9DE2-CC6DBE014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4b29e-9f6b-426c-861a-0d7d1ed108bb"/>
    <ds:schemaRef ds:uri="3e35d77a-c1c3-4d73-870f-e7cf188f5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a70757-dcbb-438f-8988-367df64b7aa3}" enabled="0" method="" siteId="{eda70757-dcbb-438f-8988-367df64b7aa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3402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Radosław Górecki</dc:creator>
  <cp:lastModifiedBy>Wiktor Sumlinski</cp:lastModifiedBy>
  <cp:revision>3</cp:revision>
  <dcterms:created xsi:type="dcterms:W3CDTF">2026-09-08T17:28:00Z</dcterms:created>
  <dcterms:modified xsi:type="dcterms:W3CDTF">2026-09-09T10:43:00Z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0x010100A3031A60CA8F324EB394202C1E8330A2</vt:lpwstr>
  </property>
  <property fmtid="{D5CDD505-2E9C-101B-9397-08002B2CF9AE}" pid="3" name="MediaServiceImageTags">
    <vt:lpwstr/>
  </property>
</Properties>
</file>