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E2AE" w14:textId="77777777" w:rsidR="005567F3" w:rsidRPr="00C13A5E" w:rsidRDefault="005567F3" w:rsidP="00F622EC">
      <w:pPr>
        <w:jc w:val="center"/>
        <w:rPr>
          <w:rFonts w:ascii="Aptos" w:hAnsi="Aptos"/>
          <w:b/>
          <w:bCs/>
          <w:sz w:val="28"/>
          <w:szCs w:val="28"/>
        </w:rPr>
      </w:pPr>
    </w:p>
    <w:p w14:paraId="08F406EB" w14:textId="79DC3975" w:rsidR="005567F3" w:rsidRPr="00E71F48" w:rsidRDefault="005567F3" w:rsidP="005567F3">
      <w:pPr>
        <w:rPr>
          <w:rFonts w:ascii="Aptos" w:hAnsi="Aptos" w:cstheme="minorHAnsi"/>
        </w:rPr>
      </w:pPr>
      <w:r w:rsidRPr="00E71F48">
        <w:rPr>
          <w:rFonts w:ascii="Aptos" w:hAnsi="Aptos" w:cstheme="minorHAnsi"/>
        </w:rPr>
        <w:t>INFORMACJA PRASOWA</w:t>
      </w:r>
    </w:p>
    <w:p w14:paraId="1383D8B7" w14:textId="2F0BD789" w:rsidR="00855345" w:rsidRPr="001111AF" w:rsidRDefault="005567F3" w:rsidP="001111AF">
      <w:pPr>
        <w:jc w:val="right"/>
        <w:rPr>
          <w:rFonts w:ascii="Aptos" w:hAnsi="Aptos" w:cstheme="minorHAnsi"/>
        </w:rPr>
      </w:pPr>
      <w:r w:rsidRPr="00E71F48">
        <w:rPr>
          <w:rFonts w:ascii="Aptos" w:hAnsi="Aptos" w:cstheme="minorHAnsi"/>
        </w:rPr>
        <w:t xml:space="preserve">Warszawa, </w:t>
      </w:r>
      <w:r w:rsidR="001111AF">
        <w:rPr>
          <w:rFonts w:ascii="Aptos" w:hAnsi="Aptos" w:cstheme="minorHAnsi"/>
        </w:rPr>
        <w:t xml:space="preserve">9 </w:t>
      </w:r>
      <w:r w:rsidR="00855345">
        <w:rPr>
          <w:rFonts w:ascii="Aptos" w:hAnsi="Aptos" w:cstheme="minorHAnsi"/>
        </w:rPr>
        <w:t>września</w:t>
      </w:r>
      <w:r w:rsidR="000567CD" w:rsidRPr="00E71F48">
        <w:rPr>
          <w:rFonts w:ascii="Aptos" w:hAnsi="Aptos" w:cstheme="minorHAnsi"/>
        </w:rPr>
        <w:t xml:space="preserve"> </w:t>
      </w:r>
      <w:r w:rsidR="002938C5" w:rsidRPr="00E71F48">
        <w:rPr>
          <w:rFonts w:ascii="Aptos" w:hAnsi="Aptos" w:cstheme="minorHAnsi"/>
        </w:rPr>
        <w:t>202</w:t>
      </w:r>
      <w:r w:rsidR="00392F6A">
        <w:rPr>
          <w:rFonts w:ascii="Aptos" w:hAnsi="Aptos" w:cstheme="minorHAnsi"/>
        </w:rPr>
        <w:t>6</w:t>
      </w:r>
      <w:r w:rsidR="002938C5" w:rsidRPr="00E71F48">
        <w:rPr>
          <w:rFonts w:ascii="Aptos" w:hAnsi="Aptos" w:cstheme="minorHAnsi"/>
        </w:rPr>
        <w:t xml:space="preserve"> r.</w:t>
      </w:r>
    </w:p>
    <w:p w14:paraId="69E7FCA0" w14:textId="441D8F1D" w:rsidR="00855345" w:rsidRPr="00040BA1" w:rsidRDefault="00855345" w:rsidP="00855345">
      <w:pPr>
        <w:jc w:val="center"/>
        <w:rPr>
          <w:rFonts w:ascii="Aptos" w:hAnsi="Aptos"/>
          <w:b/>
          <w:bCs/>
          <w:sz w:val="28"/>
          <w:szCs w:val="28"/>
        </w:rPr>
      </w:pPr>
      <w:r w:rsidRPr="00040BA1">
        <w:rPr>
          <w:rFonts w:ascii="Aptos" w:hAnsi="Aptos"/>
          <w:b/>
          <w:bCs/>
          <w:sz w:val="28"/>
          <w:szCs w:val="28"/>
        </w:rPr>
        <w:t>Pierwsza pilotażowa transakcja BLIKIEM zrealizowana samodzielnie przez agenta AI</w:t>
      </w:r>
    </w:p>
    <w:p w14:paraId="03D3782B" w14:textId="3B1D2962" w:rsidR="00855345" w:rsidRPr="00040BA1" w:rsidRDefault="2721C582" w:rsidP="00855345">
      <w:pPr>
        <w:jc w:val="both"/>
        <w:rPr>
          <w:rFonts w:ascii="Aptos" w:hAnsi="Aptos"/>
        </w:rPr>
      </w:pPr>
      <w:r w:rsidRPr="28A394EC">
        <w:rPr>
          <w:rFonts w:ascii="Aptos" w:hAnsi="Aptos"/>
          <w:b/>
          <w:bCs/>
        </w:rPr>
        <w:t xml:space="preserve">Po raz pierwszy agent AI samodzielnie zrealizował zakup i opłacił go BLIKIEM, bez udziału użytkownika w momencie transakcji. W ramach pilotażowego projektu agent monitorował dostępność </w:t>
      </w:r>
      <w:r w:rsidR="1F52CA92" w:rsidRPr="28A394EC">
        <w:rPr>
          <w:rFonts w:ascii="Aptos" w:hAnsi="Aptos"/>
          <w:b/>
          <w:bCs/>
        </w:rPr>
        <w:t xml:space="preserve">produktu </w:t>
      </w:r>
      <w:r w:rsidRPr="28A394EC">
        <w:rPr>
          <w:rFonts w:ascii="Aptos" w:hAnsi="Aptos"/>
          <w:b/>
          <w:bCs/>
        </w:rPr>
        <w:t xml:space="preserve">wskazanego </w:t>
      </w:r>
      <w:r w:rsidR="0872F98D" w:rsidRPr="28A394EC">
        <w:rPr>
          <w:rFonts w:ascii="Aptos" w:hAnsi="Aptos"/>
          <w:b/>
          <w:bCs/>
        </w:rPr>
        <w:t>przez użytkownika w rozmowie z asystentem</w:t>
      </w:r>
      <w:r w:rsidR="1F52CA92" w:rsidRPr="28A394EC">
        <w:rPr>
          <w:rFonts w:ascii="Aptos" w:hAnsi="Aptos"/>
          <w:b/>
          <w:bCs/>
        </w:rPr>
        <w:t xml:space="preserve"> AI</w:t>
      </w:r>
      <w:r w:rsidR="0872F98D" w:rsidRPr="28A394EC">
        <w:rPr>
          <w:rFonts w:ascii="Aptos" w:hAnsi="Aptos"/>
          <w:b/>
          <w:bCs/>
        </w:rPr>
        <w:t xml:space="preserve"> w sklepie </w:t>
      </w:r>
      <w:proofErr w:type="spellStart"/>
      <w:r w:rsidR="0872F98D" w:rsidRPr="28A394EC">
        <w:rPr>
          <w:rFonts w:ascii="Aptos" w:hAnsi="Aptos"/>
          <w:b/>
          <w:bCs/>
        </w:rPr>
        <w:t>Your</w:t>
      </w:r>
      <w:proofErr w:type="spellEnd"/>
      <w:r w:rsidR="0872F98D" w:rsidRPr="28A394EC">
        <w:rPr>
          <w:rFonts w:ascii="Aptos" w:hAnsi="Aptos"/>
          <w:b/>
          <w:bCs/>
        </w:rPr>
        <w:t xml:space="preserve"> </w:t>
      </w:r>
      <w:r w:rsidR="00F62770">
        <w:rPr>
          <w:rFonts w:ascii="Aptos" w:hAnsi="Aptos"/>
          <w:b/>
          <w:bCs/>
        </w:rPr>
        <w:t>KAYA</w:t>
      </w:r>
      <w:r w:rsidR="1F52CA92" w:rsidRPr="28A394EC">
        <w:rPr>
          <w:rFonts w:ascii="Aptos" w:hAnsi="Aptos"/>
          <w:b/>
          <w:bCs/>
        </w:rPr>
        <w:t>. Gdy wybra</w:t>
      </w:r>
      <w:r w:rsidR="7E84B12A" w:rsidRPr="28A394EC">
        <w:rPr>
          <w:rFonts w:ascii="Aptos" w:hAnsi="Aptos"/>
          <w:b/>
          <w:bCs/>
        </w:rPr>
        <w:t>n</w:t>
      </w:r>
      <w:r w:rsidR="1F52CA92" w:rsidRPr="28A394EC">
        <w:rPr>
          <w:rFonts w:ascii="Aptos" w:hAnsi="Aptos"/>
          <w:b/>
          <w:bCs/>
        </w:rPr>
        <w:t>y wariant produktu</w:t>
      </w:r>
      <w:r w:rsidRPr="28A394EC">
        <w:rPr>
          <w:rFonts w:ascii="Aptos" w:hAnsi="Aptos"/>
          <w:b/>
          <w:bCs/>
        </w:rPr>
        <w:t xml:space="preserve"> </w:t>
      </w:r>
      <w:r w:rsidR="0872F98D" w:rsidRPr="28A394EC">
        <w:rPr>
          <w:rFonts w:ascii="Aptos" w:hAnsi="Aptos"/>
          <w:b/>
          <w:bCs/>
        </w:rPr>
        <w:t>– „lekki krem do rąk o zapachu kokosa</w:t>
      </w:r>
      <w:r w:rsidR="00F62770">
        <w:rPr>
          <w:rFonts w:ascii="Aptos" w:hAnsi="Aptos"/>
          <w:b/>
          <w:bCs/>
        </w:rPr>
        <w:t xml:space="preserve"> i migdałów</w:t>
      </w:r>
      <w:r w:rsidR="0872F98D" w:rsidRPr="28A394EC">
        <w:rPr>
          <w:rFonts w:ascii="Aptos" w:hAnsi="Aptos"/>
          <w:b/>
          <w:bCs/>
        </w:rPr>
        <w:t xml:space="preserve">” </w:t>
      </w:r>
      <w:r w:rsidRPr="28A394EC">
        <w:rPr>
          <w:rFonts w:ascii="Aptos" w:hAnsi="Aptos"/>
          <w:b/>
          <w:bCs/>
        </w:rPr>
        <w:t>ponownie pojawił się w sprzedaży</w:t>
      </w:r>
      <w:r w:rsidR="0F101134" w:rsidRPr="28A394EC">
        <w:rPr>
          <w:rFonts w:ascii="Aptos" w:hAnsi="Aptos"/>
          <w:b/>
          <w:bCs/>
        </w:rPr>
        <w:t>,</w:t>
      </w:r>
      <w:r w:rsidR="1F52CA92" w:rsidRPr="28A394EC">
        <w:rPr>
          <w:rFonts w:ascii="Aptos" w:hAnsi="Aptos"/>
          <w:b/>
          <w:bCs/>
        </w:rPr>
        <w:t xml:space="preserve"> agent dokonał zakupu</w:t>
      </w:r>
      <w:r w:rsidRPr="28A394EC">
        <w:rPr>
          <w:rFonts w:ascii="Aptos" w:hAnsi="Aptos"/>
          <w:b/>
          <w:bCs/>
        </w:rPr>
        <w:t xml:space="preserve">. Transakcja o wartości </w:t>
      </w:r>
      <w:r w:rsidR="0872F98D" w:rsidRPr="28A394EC">
        <w:rPr>
          <w:rFonts w:ascii="Aptos" w:hAnsi="Aptos"/>
          <w:b/>
          <w:bCs/>
        </w:rPr>
        <w:t>19,99</w:t>
      </w:r>
      <w:r w:rsidRPr="28A394EC">
        <w:rPr>
          <w:rFonts w:ascii="Aptos" w:hAnsi="Aptos"/>
          <w:b/>
          <w:bCs/>
        </w:rPr>
        <w:t xml:space="preserve"> zł została przeprowadzona na podstawie </w:t>
      </w:r>
      <w:r w:rsidR="4280B9F6" w:rsidRPr="28A394EC">
        <w:rPr>
          <w:rFonts w:ascii="Aptos" w:hAnsi="Aptos"/>
          <w:b/>
          <w:bCs/>
        </w:rPr>
        <w:t>wcześniejsze</w:t>
      </w:r>
      <w:r w:rsidR="6C2C9673" w:rsidRPr="28A394EC">
        <w:rPr>
          <w:rFonts w:ascii="Aptos" w:hAnsi="Aptos"/>
          <w:b/>
          <w:bCs/>
        </w:rPr>
        <w:t>go zlecenia dla agenta</w:t>
      </w:r>
      <w:r w:rsidR="4280B9F6" w:rsidRPr="28A394EC">
        <w:rPr>
          <w:rFonts w:ascii="Aptos" w:hAnsi="Aptos"/>
          <w:b/>
          <w:bCs/>
        </w:rPr>
        <w:t xml:space="preserve">, </w:t>
      </w:r>
      <w:r w:rsidR="6C2C9673" w:rsidRPr="28A394EC">
        <w:rPr>
          <w:rFonts w:ascii="Aptos" w:hAnsi="Aptos"/>
          <w:b/>
          <w:bCs/>
        </w:rPr>
        <w:t>potwierdzonego</w:t>
      </w:r>
      <w:r w:rsidR="4280B9F6" w:rsidRPr="28A394EC">
        <w:rPr>
          <w:rFonts w:ascii="Aptos" w:hAnsi="Aptos"/>
          <w:b/>
          <w:bCs/>
        </w:rPr>
        <w:t xml:space="preserve"> </w:t>
      </w:r>
      <w:r w:rsidR="6C2C9673" w:rsidRPr="28A394EC">
        <w:rPr>
          <w:rFonts w:ascii="Aptos" w:hAnsi="Aptos"/>
          <w:b/>
          <w:bCs/>
        </w:rPr>
        <w:t>po</w:t>
      </w:r>
      <w:r w:rsidR="4280B9F6" w:rsidRPr="28A394EC">
        <w:rPr>
          <w:rFonts w:ascii="Aptos" w:hAnsi="Aptos"/>
          <w:b/>
          <w:bCs/>
        </w:rPr>
        <w:t xml:space="preserve">przez wpisanie </w:t>
      </w:r>
      <w:r w:rsidRPr="28A394EC">
        <w:rPr>
          <w:rFonts w:ascii="Aptos" w:hAnsi="Aptos"/>
          <w:b/>
          <w:bCs/>
        </w:rPr>
        <w:t>6-cyfr</w:t>
      </w:r>
      <w:r w:rsidR="5DC05122" w:rsidRPr="28A394EC">
        <w:rPr>
          <w:rFonts w:ascii="Aptos" w:hAnsi="Aptos"/>
          <w:b/>
          <w:bCs/>
        </w:rPr>
        <w:t>o</w:t>
      </w:r>
      <w:r w:rsidRPr="28A394EC">
        <w:rPr>
          <w:rFonts w:ascii="Aptos" w:hAnsi="Aptos"/>
          <w:b/>
          <w:bCs/>
        </w:rPr>
        <w:t xml:space="preserve">wego kodu BLIK i </w:t>
      </w:r>
      <w:r w:rsidR="4280B9F6" w:rsidRPr="28A394EC">
        <w:rPr>
          <w:rFonts w:ascii="Aptos" w:hAnsi="Aptos"/>
          <w:b/>
          <w:bCs/>
        </w:rPr>
        <w:t>zatwierdzenie go</w:t>
      </w:r>
      <w:r w:rsidRPr="28A394EC">
        <w:rPr>
          <w:rFonts w:ascii="Aptos" w:hAnsi="Aptos"/>
          <w:b/>
          <w:bCs/>
        </w:rPr>
        <w:t xml:space="preserve"> w aplikacji bankowej</w:t>
      </w:r>
      <w:r w:rsidR="6C2C9673" w:rsidRPr="28A394EC">
        <w:rPr>
          <w:rFonts w:ascii="Aptos" w:hAnsi="Aptos"/>
          <w:b/>
          <w:bCs/>
        </w:rPr>
        <w:t xml:space="preserve"> przez użytkownika</w:t>
      </w:r>
      <w:r w:rsidRPr="28A394EC">
        <w:rPr>
          <w:rFonts w:ascii="Aptos" w:hAnsi="Aptos"/>
          <w:b/>
          <w:bCs/>
        </w:rPr>
        <w:t xml:space="preserve">. </w:t>
      </w:r>
      <w:r w:rsidR="00F62770" w:rsidRPr="00B566C9">
        <w:rPr>
          <w:rFonts w:ascii="Aptos" w:hAnsi="Aptos"/>
          <w:b/>
          <w:bCs/>
        </w:rPr>
        <w:t xml:space="preserve">Za uruchomienie czatu z agentem AI w sklepie odpowiadało </w:t>
      </w:r>
      <w:proofErr w:type="spellStart"/>
      <w:r w:rsidR="00F62770" w:rsidRPr="00B566C9">
        <w:rPr>
          <w:rFonts w:ascii="Aptos" w:hAnsi="Aptos"/>
          <w:b/>
          <w:bCs/>
        </w:rPr>
        <w:t>Juo</w:t>
      </w:r>
      <w:proofErr w:type="spellEnd"/>
      <w:r w:rsidRPr="28A394EC">
        <w:rPr>
          <w:rFonts w:ascii="Aptos" w:hAnsi="Aptos"/>
          <w:b/>
          <w:bCs/>
        </w:rPr>
        <w:t xml:space="preserve">, a </w:t>
      </w:r>
      <w:r w:rsidR="1D0A6E4C" w:rsidRPr="28A394EC">
        <w:rPr>
          <w:rFonts w:ascii="Aptos" w:hAnsi="Aptos"/>
          <w:b/>
          <w:bCs/>
        </w:rPr>
        <w:t>płatność</w:t>
      </w:r>
      <w:r w:rsidRPr="28A394EC">
        <w:rPr>
          <w:rFonts w:ascii="Aptos" w:hAnsi="Aptos"/>
          <w:b/>
          <w:bCs/>
        </w:rPr>
        <w:t xml:space="preserve"> została</w:t>
      </w:r>
      <w:r w:rsidR="1F52CA92" w:rsidRPr="28A394EC">
        <w:rPr>
          <w:rFonts w:ascii="Aptos" w:hAnsi="Aptos"/>
          <w:b/>
          <w:bCs/>
        </w:rPr>
        <w:t xml:space="preserve"> przeprocesowana</w:t>
      </w:r>
      <w:r w:rsidRPr="28A394EC">
        <w:rPr>
          <w:rFonts w:ascii="Aptos" w:hAnsi="Aptos"/>
          <w:b/>
          <w:bCs/>
        </w:rPr>
        <w:t xml:space="preserve"> przez PayU.</w:t>
      </w:r>
    </w:p>
    <w:p w14:paraId="62B5CEA1" w14:textId="274B83C8" w:rsidR="00855345" w:rsidRPr="00040BA1" w:rsidRDefault="00855345" w:rsidP="00855345">
      <w:pPr>
        <w:jc w:val="both"/>
        <w:rPr>
          <w:rFonts w:ascii="Aptos" w:hAnsi="Aptos"/>
        </w:rPr>
      </w:pPr>
      <w:r w:rsidRPr="00040BA1">
        <w:rPr>
          <w:rFonts w:ascii="Aptos" w:hAnsi="Aptos"/>
        </w:rPr>
        <w:t xml:space="preserve">Pilotaż autonomicznej płatności BLIKIEM udowadnia, że agenci AI mogą bezpiecznie wykorzystywać BLIKA do realizowania zakupów w imieniu użytkownika, w określonych przez niego wcześniej granicach. To także potwierdzenie, że technologia na każdym etapie procesu – od infrastruktury AI, przez środowisko sprzedawcy i obsługę rozliczeń, po metodę płatności – jest dziś gotowa, by tworzyć systemy umożliwiające realizację zakupów bez bezpośredniego udziału </w:t>
      </w:r>
      <w:r w:rsidR="004C2153">
        <w:rPr>
          <w:rFonts w:ascii="Aptos" w:hAnsi="Aptos"/>
        </w:rPr>
        <w:t>konsumenta</w:t>
      </w:r>
      <w:r w:rsidRPr="00040BA1">
        <w:rPr>
          <w:rFonts w:ascii="Aptos" w:hAnsi="Aptos"/>
        </w:rPr>
        <w:t xml:space="preserve">. </w:t>
      </w:r>
    </w:p>
    <w:p w14:paraId="465745FF" w14:textId="1630B97F" w:rsidR="00F62770" w:rsidRDefault="00F62770" w:rsidP="00F62770">
      <w:pPr>
        <w:jc w:val="both"/>
        <w:rPr>
          <w:rFonts w:ascii="Aptos" w:hAnsi="Aptos"/>
          <w:i/>
          <w:iCs/>
        </w:rPr>
      </w:pPr>
      <w:r w:rsidRPr="00B566C9">
        <w:rPr>
          <w:rFonts w:ascii="Aptos" w:hAnsi="Aptos"/>
          <w:i/>
          <w:iCs/>
        </w:rPr>
        <w:t>– Na rynku pojawia się coraz więcej rozwiązań, które potrafią wyszukać produkt, porównać oferty i wskazać najlepszą opcję zakupu. Płatność dotąd była brakującym elementem tego procesu. Nasze rozwiązanie domyka ten model: agent może przejąć cały proces zakupowy, od monitorowania oferty po finalizację transakcji BLIKIEM. Działa jednak wyłącznie w granicach wcześniej określonych przez użytkownika i bez jego dyspozycji nie zrealizuje transakcji –</w:t>
      </w:r>
      <w:r w:rsidRPr="003B2E08">
        <w:rPr>
          <w:rFonts w:ascii="Aptos" w:hAnsi="Aptos"/>
        </w:rPr>
        <w:t xml:space="preserve"> podkreśla</w:t>
      </w:r>
      <w:r w:rsidRPr="00B566C9">
        <w:rPr>
          <w:rFonts w:ascii="Aptos" w:hAnsi="Aptos"/>
          <w:i/>
          <w:iCs/>
        </w:rPr>
        <w:t xml:space="preserve"> </w:t>
      </w:r>
      <w:r w:rsidRPr="00E16D53">
        <w:rPr>
          <w:rFonts w:ascii="Aptos" w:hAnsi="Aptos"/>
          <w:b/>
          <w:bCs/>
        </w:rPr>
        <w:t>Monika Król, wiceprezeska BLIKA.</w:t>
      </w:r>
      <w:r w:rsidRPr="00B566C9">
        <w:rPr>
          <w:rFonts w:ascii="Aptos" w:hAnsi="Aptos"/>
          <w:b/>
          <w:bCs/>
          <w:i/>
          <w:iCs/>
        </w:rPr>
        <w:t xml:space="preserve"> </w:t>
      </w:r>
      <w:r w:rsidRPr="00B566C9">
        <w:rPr>
          <w:rFonts w:ascii="Aptos" w:hAnsi="Aptos"/>
          <w:i/>
          <w:iCs/>
        </w:rPr>
        <w:t xml:space="preserve">– Dla nas znaczenie tego pilotażu wykracza jednak daleko poza samą możliwość wykonania płatności przez agenta. To test tego, czy polska infrastruktura płatnicza, która jest dziś dostępna w niemal każdej aplikacji bankowej i akceptowana w tysiącach sklepów internetowych, może stać się fundamentem zupełnie nowego modelu zakupowego. </w:t>
      </w:r>
      <w:proofErr w:type="spellStart"/>
      <w:r w:rsidRPr="00B566C9">
        <w:rPr>
          <w:rFonts w:ascii="Aptos" w:hAnsi="Aptos"/>
          <w:i/>
          <w:iCs/>
        </w:rPr>
        <w:t>Agentic</w:t>
      </w:r>
      <w:proofErr w:type="spellEnd"/>
      <w:r w:rsidRPr="00B566C9">
        <w:rPr>
          <w:rFonts w:ascii="Aptos" w:hAnsi="Aptos"/>
          <w:i/>
          <w:iCs/>
        </w:rPr>
        <w:t xml:space="preserve"> </w:t>
      </w:r>
      <w:proofErr w:type="spellStart"/>
      <w:r w:rsidRPr="00B566C9">
        <w:rPr>
          <w:rFonts w:ascii="Aptos" w:hAnsi="Aptos"/>
          <w:i/>
          <w:iCs/>
        </w:rPr>
        <w:t>commerce</w:t>
      </w:r>
      <w:proofErr w:type="spellEnd"/>
      <w:r w:rsidRPr="00B566C9">
        <w:rPr>
          <w:rFonts w:ascii="Aptos" w:hAnsi="Aptos"/>
          <w:i/>
          <w:iCs/>
        </w:rPr>
        <w:t xml:space="preserve"> zmienia definicję tego, kim jest kupujący, a wygrają w nim te systemy płatności, które będą gotowe na tę zmianę, zanim stanie się ona standardem rynkowym. Chcemy, żeby BLIK był jednym z nich – </w:t>
      </w:r>
      <w:r w:rsidRPr="00B6272C">
        <w:rPr>
          <w:rFonts w:ascii="Aptos" w:hAnsi="Aptos"/>
        </w:rPr>
        <w:t>dodaje</w:t>
      </w:r>
      <w:r w:rsidR="005953BF">
        <w:rPr>
          <w:rFonts w:ascii="Aptos" w:hAnsi="Aptos"/>
        </w:rPr>
        <w:t>.</w:t>
      </w:r>
    </w:p>
    <w:p w14:paraId="622544EB" w14:textId="77777777" w:rsidR="00855345" w:rsidRPr="00040BA1" w:rsidRDefault="00855345" w:rsidP="00855345">
      <w:pPr>
        <w:jc w:val="both"/>
        <w:rPr>
          <w:rFonts w:ascii="Aptos" w:hAnsi="Aptos"/>
          <w:b/>
          <w:bCs/>
        </w:rPr>
      </w:pPr>
      <w:r w:rsidRPr="00040BA1">
        <w:rPr>
          <w:rFonts w:ascii="Aptos" w:hAnsi="Aptos"/>
          <w:b/>
          <w:bCs/>
        </w:rPr>
        <w:t>Od monitorowania produktu do autonomicznego zakupu</w:t>
      </w:r>
    </w:p>
    <w:p w14:paraId="52D12C6B" w14:textId="5C5365C6" w:rsidR="00517900" w:rsidRPr="00517900" w:rsidRDefault="00855345" w:rsidP="00517900">
      <w:pPr>
        <w:jc w:val="both"/>
        <w:rPr>
          <w:rFonts w:ascii="Aptos" w:hAnsi="Aptos"/>
        </w:rPr>
      </w:pPr>
      <w:r w:rsidRPr="00040BA1">
        <w:rPr>
          <w:rFonts w:ascii="Aptos" w:hAnsi="Aptos"/>
        </w:rPr>
        <w:t>W tradycyjnym e-commerce użytkownik samodzielnie przechodzi przez kolejne etapy ścieżki zakupowej – wyszukuje produkt, sprawdza jego dostępność, dodaje go do koszyka, wybiera metodę płatności i zatwierdza transakcję. W handlu z udziałem agentów AI część tych czynności może zostać powierzona technologii. Agent może pomóc wyszukać odpowiednie produkt</w:t>
      </w:r>
      <w:r w:rsidR="009E2223">
        <w:rPr>
          <w:rFonts w:ascii="Aptos" w:hAnsi="Aptos"/>
        </w:rPr>
        <w:t>y</w:t>
      </w:r>
      <w:r w:rsidRPr="00040BA1">
        <w:rPr>
          <w:rFonts w:ascii="Aptos" w:hAnsi="Aptos"/>
        </w:rPr>
        <w:t xml:space="preserve">, ale też </w:t>
      </w:r>
      <w:r w:rsidRPr="00040BA1">
        <w:rPr>
          <w:rFonts w:ascii="Aptos" w:hAnsi="Aptos"/>
        </w:rPr>
        <w:lastRenderedPageBreak/>
        <w:t xml:space="preserve">zrealizować zakup w wybranym przez użytkownika modelu – </w:t>
      </w:r>
      <w:r w:rsidR="00517900" w:rsidRPr="00517900">
        <w:rPr>
          <w:rFonts w:ascii="Aptos" w:hAnsi="Aptos"/>
        </w:rPr>
        <w:t xml:space="preserve">zarówno w formie jednorazowej operacji realizowanej na bieżąco przy udziale klienta, </w:t>
      </w:r>
      <w:r w:rsidR="00A628D6">
        <w:rPr>
          <w:rFonts w:ascii="Aptos" w:hAnsi="Aptos"/>
        </w:rPr>
        <w:t xml:space="preserve">jak i </w:t>
      </w:r>
      <w:r w:rsidR="00517900" w:rsidRPr="00517900">
        <w:rPr>
          <w:rFonts w:ascii="Aptos" w:hAnsi="Aptos"/>
        </w:rPr>
        <w:t>jednorazowej operacji realizowanej z opóźnieniem na zlecenie klienta (</w:t>
      </w:r>
      <w:r w:rsidR="00A628D6">
        <w:rPr>
          <w:rFonts w:ascii="Aptos" w:hAnsi="Aptos"/>
        </w:rPr>
        <w:t xml:space="preserve">w przypadku </w:t>
      </w:r>
      <w:r w:rsidR="00517900" w:rsidRPr="00517900">
        <w:rPr>
          <w:rFonts w:ascii="Aptos" w:hAnsi="Aptos"/>
        </w:rPr>
        <w:t xml:space="preserve">brak rozmiaru, brak towaru w magazynie, </w:t>
      </w:r>
      <w:r w:rsidR="00A628D6">
        <w:rPr>
          <w:rFonts w:ascii="Aptos" w:hAnsi="Aptos"/>
        </w:rPr>
        <w:t>potrzeby opóźnienia terminu dostawy</w:t>
      </w:r>
      <w:r w:rsidR="00517900" w:rsidRPr="00517900">
        <w:rPr>
          <w:rFonts w:ascii="Aptos" w:hAnsi="Aptos"/>
        </w:rPr>
        <w:t xml:space="preserve">), </w:t>
      </w:r>
      <w:r w:rsidR="00A628D6">
        <w:rPr>
          <w:rFonts w:ascii="Aptos" w:hAnsi="Aptos"/>
        </w:rPr>
        <w:t>czy też w formie</w:t>
      </w:r>
      <w:r w:rsidR="00517900">
        <w:rPr>
          <w:rFonts w:ascii="Aptos" w:hAnsi="Aptos"/>
        </w:rPr>
        <w:t xml:space="preserve"> </w:t>
      </w:r>
      <w:r w:rsidR="00517900" w:rsidRPr="00517900">
        <w:rPr>
          <w:rFonts w:ascii="Aptos" w:hAnsi="Aptos"/>
        </w:rPr>
        <w:t>zlecenia subskrypcji wybranych artykułów. </w:t>
      </w:r>
    </w:p>
    <w:p w14:paraId="6C707B52" w14:textId="7FD5D1B7" w:rsidR="00855345" w:rsidRPr="00040BA1" w:rsidRDefault="0076763C" w:rsidP="00517900">
      <w:pPr>
        <w:jc w:val="both"/>
        <w:rPr>
          <w:rFonts w:ascii="Aptos" w:hAnsi="Aptos"/>
          <w:i/>
          <w:iCs/>
        </w:rPr>
      </w:pPr>
      <w:r w:rsidRPr="00040BA1">
        <w:rPr>
          <w:rFonts w:ascii="Aptos" w:hAnsi="Aptos"/>
          <w:i/>
          <w:iCs/>
        </w:rPr>
        <w:t xml:space="preserve">– </w:t>
      </w:r>
      <w:proofErr w:type="spellStart"/>
      <w:r w:rsidR="00855345" w:rsidRPr="00040BA1">
        <w:rPr>
          <w:rFonts w:ascii="Aptos" w:hAnsi="Aptos"/>
          <w:i/>
          <w:iCs/>
        </w:rPr>
        <w:t>Agentic</w:t>
      </w:r>
      <w:proofErr w:type="spellEnd"/>
      <w:r w:rsidR="00855345" w:rsidRPr="00040BA1">
        <w:rPr>
          <w:rFonts w:ascii="Aptos" w:hAnsi="Aptos"/>
          <w:i/>
          <w:iCs/>
        </w:rPr>
        <w:t xml:space="preserve"> </w:t>
      </w:r>
      <w:proofErr w:type="spellStart"/>
      <w:r w:rsidR="00855345" w:rsidRPr="00040BA1">
        <w:rPr>
          <w:rFonts w:ascii="Aptos" w:hAnsi="Aptos"/>
          <w:i/>
          <w:iCs/>
        </w:rPr>
        <w:t>commerce</w:t>
      </w:r>
      <w:proofErr w:type="spellEnd"/>
      <w:r w:rsidR="00855345" w:rsidRPr="00040BA1">
        <w:rPr>
          <w:rFonts w:ascii="Aptos" w:hAnsi="Aptos"/>
          <w:i/>
          <w:iCs/>
        </w:rPr>
        <w:t xml:space="preserve"> nie zmieni handlu tylko dlatego, że agent będzie potrafił coś kupić. Prawdziwa zmiana zacznie się wtedy, gdy będzie</w:t>
      </w:r>
      <w:r w:rsidR="00446D6B">
        <w:rPr>
          <w:rFonts w:ascii="Aptos" w:hAnsi="Aptos"/>
          <w:i/>
          <w:iCs/>
        </w:rPr>
        <w:t xml:space="preserve"> on</w:t>
      </w:r>
      <w:r w:rsidR="00855345" w:rsidRPr="00040BA1">
        <w:rPr>
          <w:rFonts w:ascii="Aptos" w:hAnsi="Aptos"/>
          <w:i/>
          <w:iCs/>
        </w:rPr>
        <w:t xml:space="preserve"> rozumiał kontekst klienta, relację z </w:t>
      </w:r>
      <w:proofErr w:type="spellStart"/>
      <w:r w:rsidR="00855345" w:rsidRPr="00040BA1">
        <w:rPr>
          <w:rFonts w:ascii="Aptos" w:hAnsi="Aptos"/>
          <w:i/>
          <w:iCs/>
        </w:rPr>
        <w:t>merchantem</w:t>
      </w:r>
      <w:proofErr w:type="spellEnd"/>
      <w:r w:rsidR="00855345" w:rsidRPr="00040BA1">
        <w:rPr>
          <w:rFonts w:ascii="Aptos" w:hAnsi="Aptos"/>
          <w:i/>
          <w:iCs/>
        </w:rPr>
        <w:t xml:space="preserve">, zgody użytkownika i sposób realizacji płatności. </w:t>
      </w:r>
      <w:r w:rsidR="00834E56" w:rsidRPr="00834E56">
        <w:rPr>
          <w:rFonts w:ascii="Aptos" w:hAnsi="Aptos"/>
          <w:i/>
          <w:iCs/>
        </w:rPr>
        <w:t xml:space="preserve">W </w:t>
      </w:r>
      <w:proofErr w:type="spellStart"/>
      <w:r w:rsidR="00834E56" w:rsidRPr="00834E56">
        <w:rPr>
          <w:rFonts w:ascii="Aptos" w:hAnsi="Aptos"/>
          <w:i/>
          <w:iCs/>
        </w:rPr>
        <w:t>Juo</w:t>
      </w:r>
      <w:proofErr w:type="spellEnd"/>
      <w:r w:rsidR="00834E56" w:rsidRPr="00834E56">
        <w:rPr>
          <w:rFonts w:ascii="Aptos" w:hAnsi="Aptos"/>
          <w:i/>
          <w:iCs/>
        </w:rPr>
        <w:t xml:space="preserve"> od początku budujemy technologię z pełnym zrozumieniem dł</w:t>
      </w:r>
      <w:r w:rsidR="00834E56">
        <w:rPr>
          <w:rFonts w:ascii="Aptos" w:hAnsi="Aptos"/>
          <w:i/>
          <w:iCs/>
        </w:rPr>
        <w:t>u</w:t>
      </w:r>
      <w:r w:rsidR="00834E56" w:rsidRPr="00834E56">
        <w:rPr>
          <w:rFonts w:ascii="Aptos" w:hAnsi="Aptos"/>
          <w:i/>
          <w:iCs/>
        </w:rPr>
        <w:t>gotrwałej relacji z klientem</w:t>
      </w:r>
      <w:r w:rsidR="00834E56">
        <w:rPr>
          <w:rFonts w:ascii="Aptos" w:hAnsi="Aptos"/>
          <w:i/>
          <w:iCs/>
        </w:rPr>
        <w:t>.</w:t>
      </w:r>
      <w:r w:rsidR="00855345" w:rsidRPr="00040BA1">
        <w:rPr>
          <w:rFonts w:ascii="Aptos" w:hAnsi="Aptos"/>
          <w:i/>
          <w:iCs/>
        </w:rPr>
        <w:t xml:space="preserve"> Dlatego ten pilotaż jest dla nas tak ważny: pokazuje nie tylko przyszłość płatności, ale także to, jak mogą wyglądać subskrypcje w świecie </w:t>
      </w:r>
      <w:proofErr w:type="spellStart"/>
      <w:r w:rsidR="00855345" w:rsidRPr="00040BA1">
        <w:rPr>
          <w:rFonts w:ascii="Aptos" w:hAnsi="Aptos"/>
          <w:i/>
          <w:iCs/>
        </w:rPr>
        <w:t>agentic</w:t>
      </w:r>
      <w:proofErr w:type="spellEnd"/>
      <w:r w:rsidR="00855345" w:rsidRPr="00040BA1">
        <w:rPr>
          <w:rFonts w:ascii="Aptos" w:hAnsi="Aptos"/>
          <w:i/>
          <w:iCs/>
        </w:rPr>
        <w:t xml:space="preserve"> </w:t>
      </w:r>
      <w:proofErr w:type="spellStart"/>
      <w:r w:rsidR="00855345" w:rsidRPr="00040BA1">
        <w:rPr>
          <w:rFonts w:ascii="Aptos" w:hAnsi="Aptos"/>
          <w:i/>
          <w:iCs/>
        </w:rPr>
        <w:t>commerce</w:t>
      </w:r>
      <w:proofErr w:type="spellEnd"/>
      <w:r w:rsidR="00855345" w:rsidRPr="00040BA1">
        <w:rPr>
          <w:rFonts w:ascii="Aptos" w:hAnsi="Aptos"/>
          <w:i/>
          <w:iCs/>
        </w:rPr>
        <w:t xml:space="preserve"> – </w:t>
      </w:r>
      <w:r w:rsidR="00855345" w:rsidRPr="00040BA1">
        <w:rPr>
          <w:rFonts w:ascii="Aptos" w:hAnsi="Aptos"/>
        </w:rPr>
        <w:t xml:space="preserve">mówi </w:t>
      </w:r>
      <w:r w:rsidR="00855345" w:rsidRPr="00653675">
        <w:rPr>
          <w:rFonts w:ascii="Aptos" w:hAnsi="Aptos"/>
          <w:b/>
          <w:bCs/>
        </w:rPr>
        <w:t xml:space="preserve">Leszek Zawadzki, CEO </w:t>
      </w:r>
      <w:proofErr w:type="spellStart"/>
      <w:r w:rsidR="00855345" w:rsidRPr="00653675">
        <w:rPr>
          <w:rFonts w:ascii="Aptos" w:hAnsi="Aptos"/>
          <w:b/>
          <w:bCs/>
        </w:rPr>
        <w:t>Juo</w:t>
      </w:r>
      <w:proofErr w:type="spellEnd"/>
      <w:r w:rsidR="00446D6B">
        <w:rPr>
          <w:rFonts w:ascii="Aptos" w:hAnsi="Aptos"/>
          <w:b/>
          <w:bCs/>
        </w:rPr>
        <w:t>.</w:t>
      </w:r>
    </w:p>
    <w:p w14:paraId="3237F326" w14:textId="0674320D" w:rsidR="00855345" w:rsidRPr="00040BA1" w:rsidRDefault="00855345" w:rsidP="00855345">
      <w:pPr>
        <w:jc w:val="both"/>
        <w:rPr>
          <w:rFonts w:ascii="Aptos" w:hAnsi="Aptos"/>
        </w:rPr>
      </w:pPr>
      <w:r w:rsidRPr="00040BA1">
        <w:rPr>
          <w:rFonts w:ascii="Aptos" w:hAnsi="Aptos"/>
        </w:rPr>
        <w:t xml:space="preserve">W przeprowadzonym pilotażu zalogowany użytkownik inicjując proces w rozmowie na czacie wyznaczył zadania dla agenta AI. Jego celem było monitorowanie dostępności </w:t>
      </w:r>
      <w:r w:rsidR="006E53DB">
        <w:rPr>
          <w:rFonts w:ascii="Aptos" w:hAnsi="Aptos"/>
        </w:rPr>
        <w:t>kremu do rąk</w:t>
      </w:r>
      <w:r w:rsidRPr="00040BA1">
        <w:rPr>
          <w:rFonts w:ascii="Aptos" w:hAnsi="Aptos"/>
        </w:rPr>
        <w:t xml:space="preserve">, który w wybranym wariancie był w </w:t>
      </w:r>
      <w:r w:rsidR="00216597">
        <w:rPr>
          <w:rFonts w:ascii="Aptos" w:hAnsi="Aptos"/>
        </w:rPr>
        <w:t>danym</w:t>
      </w:r>
      <w:r w:rsidRPr="00040BA1">
        <w:rPr>
          <w:rFonts w:ascii="Aptos" w:hAnsi="Aptos"/>
        </w:rPr>
        <w:t xml:space="preserve"> momencie wyprzedany. Agent </w:t>
      </w:r>
      <w:r w:rsidR="00307D0C">
        <w:rPr>
          <w:rFonts w:ascii="Aptos" w:hAnsi="Aptos"/>
        </w:rPr>
        <w:t>na bieżąco</w:t>
      </w:r>
      <w:r w:rsidRPr="00040BA1">
        <w:rPr>
          <w:rFonts w:ascii="Aptos" w:hAnsi="Aptos"/>
        </w:rPr>
        <w:t xml:space="preserve"> sprawdzał ofertę sklepu, oczekując na ponowne pojawienie się wskazanego produktu.</w:t>
      </w:r>
    </w:p>
    <w:p w14:paraId="2777C41C" w14:textId="1CE6DE48" w:rsidR="00855345" w:rsidRDefault="00855345" w:rsidP="00855345">
      <w:pPr>
        <w:jc w:val="both"/>
        <w:rPr>
          <w:rFonts w:ascii="Aptos" w:hAnsi="Aptos"/>
        </w:rPr>
      </w:pPr>
      <w:r w:rsidRPr="00040BA1">
        <w:rPr>
          <w:rFonts w:ascii="Aptos" w:hAnsi="Aptos"/>
        </w:rPr>
        <w:t xml:space="preserve">Kluczowym elementem procesu było wcześniejsze </w:t>
      </w:r>
      <w:r w:rsidR="00A628D6">
        <w:rPr>
          <w:rFonts w:ascii="Aptos" w:hAnsi="Aptos"/>
        </w:rPr>
        <w:t>zlecenie</w:t>
      </w:r>
      <w:r w:rsidRPr="00040BA1">
        <w:rPr>
          <w:rFonts w:ascii="Aptos" w:hAnsi="Aptos"/>
        </w:rPr>
        <w:t xml:space="preserve"> agentowi  przeprowadzenia zakupu i </w:t>
      </w:r>
      <w:r w:rsidR="002B5CE3">
        <w:rPr>
          <w:rFonts w:ascii="Aptos" w:hAnsi="Aptos"/>
        </w:rPr>
        <w:t>realizacji</w:t>
      </w:r>
      <w:r w:rsidR="002B5CE3" w:rsidRPr="00040BA1">
        <w:rPr>
          <w:rFonts w:ascii="Aptos" w:hAnsi="Aptos"/>
        </w:rPr>
        <w:t xml:space="preserve"> </w:t>
      </w:r>
      <w:r w:rsidRPr="00040BA1">
        <w:rPr>
          <w:rFonts w:ascii="Aptos" w:hAnsi="Aptos"/>
        </w:rPr>
        <w:t xml:space="preserve">płatności. Użytkownik </w:t>
      </w:r>
      <w:r w:rsidR="00A628D6">
        <w:rPr>
          <w:rFonts w:ascii="Aptos" w:hAnsi="Aptos"/>
        </w:rPr>
        <w:t>udzielił zgody płatniczej</w:t>
      </w:r>
      <w:r w:rsidRPr="00040BA1">
        <w:rPr>
          <w:rFonts w:ascii="Aptos" w:hAnsi="Aptos"/>
        </w:rPr>
        <w:t xml:space="preserve"> w swojej aplikacji bankowej, określając warunki, na jakich agent </w:t>
      </w:r>
      <w:r w:rsidR="00A628D6">
        <w:rPr>
          <w:rFonts w:ascii="Aptos" w:hAnsi="Aptos"/>
        </w:rPr>
        <w:t>może</w:t>
      </w:r>
      <w:r w:rsidRPr="00040BA1">
        <w:rPr>
          <w:rFonts w:ascii="Aptos" w:hAnsi="Aptos"/>
        </w:rPr>
        <w:t xml:space="preserve"> </w:t>
      </w:r>
      <w:r w:rsidR="00A628D6">
        <w:rPr>
          <w:rFonts w:ascii="Aptos" w:hAnsi="Aptos"/>
        </w:rPr>
        <w:t xml:space="preserve">dalej </w:t>
      </w:r>
      <w:r w:rsidRPr="00040BA1">
        <w:rPr>
          <w:rFonts w:ascii="Aptos" w:hAnsi="Aptos"/>
        </w:rPr>
        <w:t>działać w jego imieniu.</w:t>
      </w:r>
    </w:p>
    <w:p w14:paraId="3F875AAC" w14:textId="794927FE" w:rsidR="00D6189E" w:rsidRPr="00040BA1" w:rsidRDefault="00012020" w:rsidP="00855345">
      <w:pPr>
        <w:jc w:val="both"/>
        <w:rPr>
          <w:rFonts w:ascii="Aptos" w:hAnsi="Aptos"/>
        </w:rPr>
      </w:pPr>
      <w:r w:rsidRPr="28A394EC">
        <w:rPr>
          <w:rFonts w:ascii="Aptos" w:hAnsi="Aptos"/>
        </w:rPr>
        <w:t>–</w:t>
      </w:r>
      <w:r>
        <w:rPr>
          <w:rFonts w:ascii="Aptos" w:hAnsi="Aptos"/>
        </w:rPr>
        <w:t xml:space="preserve"> </w:t>
      </w:r>
      <w:r w:rsidR="633AD047" w:rsidRPr="28A394EC">
        <w:rPr>
          <w:rFonts w:ascii="Aptos" w:hAnsi="Aptos"/>
          <w:i/>
          <w:iCs/>
        </w:rPr>
        <w:t>Pierwsza płatność zrealizowana przez agenta AI bez bezpośredniego udziału użytkownika</w:t>
      </w:r>
      <w:r w:rsidR="4CACE750" w:rsidRPr="28A394EC">
        <w:rPr>
          <w:rFonts w:ascii="Aptos" w:hAnsi="Aptos"/>
          <w:i/>
          <w:iCs/>
        </w:rPr>
        <w:t xml:space="preserve"> </w:t>
      </w:r>
      <w:r w:rsidR="0087F363" w:rsidRPr="28A394EC">
        <w:rPr>
          <w:rFonts w:ascii="Aptos" w:hAnsi="Aptos"/>
          <w:i/>
          <w:iCs/>
        </w:rPr>
        <w:t>potwierdza</w:t>
      </w:r>
      <w:r w:rsidR="633AD047" w:rsidRPr="28A394EC">
        <w:rPr>
          <w:rFonts w:ascii="Aptos" w:hAnsi="Aptos"/>
          <w:i/>
          <w:iCs/>
        </w:rPr>
        <w:t xml:space="preserve">, że </w:t>
      </w:r>
      <w:proofErr w:type="spellStart"/>
      <w:r w:rsidR="633AD047" w:rsidRPr="28A394EC">
        <w:rPr>
          <w:rFonts w:ascii="Aptos" w:hAnsi="Aptos"/>
          <w:i/>
          <w:iCs/>
        </w:rPr>
        <w:t>agentic</w:t>
      </w:r>
      <w:proofErr w:type="spellEnd"/>
      <w:r w:rsidR="633AD047" w:rsidRPr="28A394EC">
        <w:rPr>
          <w:rFonts w:ascii="Aptos" w:hAnsi="Aptos"/>
          <w:i/>
          <w:iCs/>
        </w:rPr>
        <w:t xml:space="preserve"> </w:t>
      </w:r>
      <w:proofErr w:type="spellStart"/>
      <w:r w:rsidR="633AD047" w:rsidRPr="28A394EC">
        <w:rPr>
          <w:rFonts w:ascii="Aptos" w:hAnsi="Aptos"/>
          <w:i/>
          <w:iCs/>
        </w:rPr>
        <w:t>commerce</w:t>
      </w:r>
      <w:proofErr w:type="spellEnd"/>
      <w:r w:rsidR="633AD047" w:rsidRPr="28A394EC">
        <w:rPr>
          <w:rFonts w:ascii="Aptos" w:hAnsi="Aptos"/>
          <w:i/>
          <w:iCs/>
        </w:rPr>
        <w:t xml:space="preserve"> przestaje być jedynie koncepcją i staje się realnym scenariuszem zakupowym. Kluczowe jest jednak to, że autonomia agenta nie oznacza utraty kontroli przez konsumenta </w:t>
      </w:r>
      <w:r w:rsidR="0F101134" w:rsidRPr="28A394EC">
        <w:rPr>
          <w:rFonts w:ascii="Aptos" w:hAnsi="Aptos"/>
          <w:i/>
          <w:iCs/>
        </w:rPr>
        <w:t>–</w:t>
      </w:r>
      <w:r w:rsidR="633AD047" w:rsidRPr="28A394EC">
        <w:rPr>
          <w:rFonts w:ascii="Aptos" w:hAnsi="Aptos"/>
          <w:i/>
          <w:iCs/>
        </w:rPr>
        <w:t xml:space="preserve"> </w:t>
      </w:r>
      <w:r w:rsidR="0F101134" w:rsidRPr="28A394EC">
        <w:rPr>
          <w:rFonts w:ascii="Aptos" w:hAnsi="Aptos"/>
          <w:i/>
          <w:iCs/>
        </w:rPr>
        <w:t xml:space="preserve">agent </w:t>
      </w:r>
      <w:r w:rsidR="633AD047" w:rsidRPr="28A394EC">
        <w:rPr>
          <w:rFonts w:ascii="Aptos" w:hAnsi="Aptos"/>
          <w:i/>
          <w:iCs/>
        </w:rPr>
        <w:t>działa w granicach wcześniej udzielonej zgody</w:t>
      </w:r>
      <w:r w:rsidR="0F101134" w:rsidRPr="28A394EC">
        <w:rPr>
          <w:rFonts w:ascii="Aptos" w:hAnsi="Aptos"/>
          <w:i/>
          <w:iCs/>
        </w:rPr>
        <w:t xml:space="preserve"> płatniczej</w:t>
      </w:r>
      <w:r w:rsidR="633AD047" w:rsidRPr="28A394EC">
        <w:rPr>
          <w:rFonts w:ascii="Aptos" w:hAnsi="Aptos"/>
          <w:i/>
          <w:iCs/>
        </w:rPr>
        <w:t>, określonych limitów i jasno zdefiniowanych warunków. W PayU angażujemy się w rozwój rozwiązań, które pozwolą skalować zakupy agentowe odpowiedzialnie, ponieważ o ich powodzeniu zdecyduje nie tylko technologia, lecz przede wszystkim zaufanie klientów</w:t>
      </w:r>
      <w:r w:rsidR="633AD047" w:rsidRPr="28A394EC">
        <w:rPr>
          <w:rFonts w:ascii="Aptos" w:hAnsi="Aptos"/>
        </w:rPr>
        <w:t xml:space="preserve"> – mówi </w:t>
      </w:r>
      <w:r w:rsidR="633AD047" w:rsidRPr="00F62770">
        <w:rPr>
          <w:rFonts w:ascii="Aptos" w:hAnsi="Aptos"/>
          <w:b/>
          <w:bCs/>
        </w:rPr>
        <w:t>Kata</w:t>
      </w:r>
      <w:r w:rsidR="633AD047" w:rsidRPr="28A394EC">
        <w:rPr>
          <w:rFonts w:ascii="Aptos" w:hAnsi="Aptos"/>
          <w:b/>
          <w:bCs/>
        </w:rPr>
        <w:t xml:space="preserve">rzyna Prus-Malinowska, </w:t>
      </w:r>
      <w:proofErr w:type="spellStart"/>
      <w:r w:rsidR="633AD047" w:rsidRPr="28A394EC">
        <w:rPr>
          <w:rFonts w:ascii="Aptos" w:hAnsi="Aptos"/>
          <w:b/>
          <w:bCs/>
        </w:rPr>
        <w:t>Head</w:t>
      </w:r>
      <w:proofErr w:type="spellEnd"/>
      <w:r w:rsidR="633AD047" w:rsidRPr="28A394EC">
        <w:rPr>
          <w:rFonts w:ascii="Aptos" w:hAnsi="Aptos"/>
          <w:b/>
          <w:bCs/>
        </w:rPr>
        <w:t xml:space="preserve"> of Product Management, PayU</w:t>
      </w:r>
      <w:r w:rsidR="633AD047" w:rsidRPr="28A394EC">
        <w:rPr>
          <w:rFonts w:ascii="Aptos" w:hAnsi="Aptos"/>
        </w:rPr>
        <w:t>.</w:t>
      </w:r>
    </w:p>
    <w:p w14:paraId="38AB2EB4" w14:textId="4D81B8EA" w:rsidR="00855345" w:rsidRPr="00040BA1" w:rsidRDefault="00855345" w:rsidP="00855345">
      <w:pPr>
        <w:jc w:val="both"/>
        <w:rPr>
          <w:rFonts w:ascii="Aptos" w:hAnsi="Aptos"/>
        </w:rPr>
      </w:pPr>
      <w:r w:rsidRPr="00040BA1">
        <w:rPr>
          <w:rFonts w:ascii="Aptos" w:hAnsi="Aptos"/>
        </w:rPr>
        <w:t xml:space="preserve">Gdy </w:t>
      </w:r>
      <w:r w:rsidR="006E53DB">
        <w:rPr>
          <w:rFonts w:ascii="Aptos" w:hAnsi="Aptos"/>
        </w:rPr>
        <w:t>produkt</w:t>
      </w:r>
      <w:r w:rsidRPr="00040BA1">
        <w:rPr>
          <w:rFonts w:ascii="Aptos" w:hAnsi="Aptos"/>
        </w:rPr>
        <w:t xml:space="preserve"> ponownie pojawił się w sprzedaży, agent AI rozpoznał jego dostępność, </w:t>
      </w:r>
      <w:r w:rsidR="008F23D2">
        <w:rPr>
          <w:rFonts w:ascii="Aptos" w:hAnsi="Aptos"/>
        </w:rPr>
        <w:t>dodał do koszyka</w:t>
      </w:r>
      <w:r w:rsidRPr="00040BA1">
        <w:rPr>
          <w:rFonts w:ascii="Aptos" w:hAnsi="Aptos"/>
        </w:rPr>
        <w:t xml:space="preserve"> wskazan</w:t>
      </w:r>
      <w:r w:rsidR="008F23D2">
        <w:rPr>
          <w:rFonts w:ascii="Aptos" w:hAnsi="Aptos"/>
        </w:rPr>
        <w:t>y</w:t>
      </w:r>
      <w:r w:rsidRPr="00040BA1">
        <w:rPr>
          <w:rFonts w:ascii="Aptos" w:hAnsi="Aptos"/>
        </w:rPr>
        <w:t xml:space="preserve"> wcześniej wariant i samodzielnie doprowadził cały proces do końca. Zakup o </w:t>
      </w:r>
      <w:r w:rsidRPr="006E53DB">
        <w:rPr>
          <w:rFonts w:ascii="Aptos" w:hAnsi="Aptos"/>
        </w:rPr>
        <w:t xml:space="preserve">wartości </w:t>
      </w:r>
      <w:r w:rsidR="006E53DB" w:rsidRPr="006E53DB">
        <w:rPr>
          <w:rFonts w:ascii="Aptos" w:hAnsi="Aptos"/>
        </w:rPr>
        <w:t>19,99</w:t>
      </w:r>
      <w:r w:rsidRPr="006E53DB">
        <w:rPr>
          <w:rFonts w:ascii="Aptos" w:hAnsi="Aptos"/>
        </w:rPr>
        <w:t xml:space="preserve"> zł został</w:t>
      </w:r>
      <w:r w:rsidRPr="00040BA1">
        <w:rPr>
          <w:rFonts w:ascii="Aptos" w:hAnsi="Aptos"/>
        </w:rPr>
        <w:t xml:space="preserve"> opłacony BLIKIEM. W momencie </w:t>
      </w:r>
      <w:r w:rsidR="00C31892">
        <w:rPr>
          <w:rFonts w:ascii="Aptos" w:hAnsi="Aptos"/>
        </w:rPr>
        <w:t xml:space="preserve">finalizacji </w:t>
      </w:r>
      <w:r w:rsidRPr="00040BA1">
        <w:rPr>
          <w:rFonts w:ascii="Aptos" w:hAnsi="Aptos"/>
        </w:rPr>
        <w:t xml:space="preserve">transakcji nie była potrzebna żadna dodatkowa czynność ze strony użytkownika – agent działał autonomicznie, w granicach wcześniej </w:t>
      </w:r>
      <w:r w:rsidR="00216597">
        <w:rPr>
          <w:rFonts w:ascii="Aptos" w:hAnsi="Aptos"/>
        </w:rPr>
        <w:t>udzielonej zgody płatniczej w aplikacji bankowej.</w:t>
      </w:r>
    </w:p>
    <w:p w14:paraId="1A2B82A3" w14:textId="47439496" w:rsidR="00855345" w:rsidRPr="00040BA1" w:rsidRDefault="00C31892" w:rsidP="00855345">
      <w:pPr>
        <w:jc w:val="both"/>
        <w:rPr>
          <w:rFonts w:ascii="Aptos" w:hAnsi="Aptos"/>
        </w:rPr>
      </w:pPr>
      <w:r w:rsidRPr="00040BA1">
        <w:rPr>
          <w:rFonts w:ascii="Aptos" w:hAnsi="Aptos"/>
        </w:rPr>
        <w:t xml:space="preserve">– </w:t>
      </w:r>
      <w:r w:rsidR="00855345" w:rsidRPr="00040BA1">
        <w:rPr>
          <w:rFonts w:ascii="Aptos" w:hAnsi="Aptos"/>
        </w:rPr>
        <w:t xml:space="preserve"> </w:t>
      </w:r>
      <w:r w:rsidR="00855345" w:rsidRPr="00040BA1">
        <w:rPr>
          <w:rFonts w:ascii="Aptos" w:hAnsi="Aptos"/>
          <w:i/>
          <w:iCs/>
        </w:rPr>
        <w:t>Za każdym razem, gdy pojawia się technologia, która może uczynić zakupy wygodniejszymi dla naszych klientek, chcemy być wśród pierwszych, którzy ją sprawdzają</w:t>
      </w:r>
      <w:r w:rsidR="00855345" w:rsidRPr="00653675">
        <w:rPr>
          <w:rFonts w:ascii="Aptos" w:hAnsi="Aptos"/>
          <w:i/>
          <w:iCs/>
        </w:rPr>
        <w:t>. Tak było z subskrypcjami opłacanymi płatnościami powtarzalnymi BLIK.</w:t>
      </w:r>
      <w:r w:rsidR="00855345" w:rsidRPr="00040BA1">
        <w:rPr>
          <w:rFonts w:ascii="Aptos" w:hAnsi="Aptos"/>
          <w:i/>
          <w:iCs/>
        </w:rPr>
        <w:t xml:space="preserve"> Dziś, wspólnie z </w:t>
      </w:r>
      <w:proofErr w:type="spellStart"/>
      <w:r w:rsidR="00855345" w:rsidRPr="00040BA1">
        <w:rPr>
          <w:rFonts w:ascii="Aptos" w:hAnsi="Aptos"/>
          <w:i/>
          <w:iCs/>
        </w:rPr>
        <w:t>Juo</w:t>
      </w:r>
      <w:proofErr w:type="spellEnd"/>
      <w:r w:rsidR="008B41B7" w:rsidRPr="00040BA1">
        <w:rPr>
          <w:rFonts w:ascii="Aptos" w:hAnsi="Aptos"/>
          <w:i/>
          <w:iCs/>
        </w:rPr>
        <w:t>,</w:t>
      </w:r>
      <w:r w:rsidR="00855345" w:rsidRPr="00040BA1">
        <w:rPr>
          <w:rFonts w:ascii="Aptos" w:hAnsi="Aptos"/>
          <w:i/>
          <w:iCs/>
        </w:rPr>
        <w:t xml:space="preserve"> BLIKIEM </w:t>
      </w:r>
      <w:r w:rsidR="008B41B7" w:rsidRPr="00040BA1">
        <w:rPr>
          <w:rFonts w:ascii="Aptos" w:hAnsi="Aptos"/>
          <w:i/>
          <w:iCs/>
        </w:rPr>
        <w:t xml:space="preserve">i PayU </w:t>
      </w:r>
      <w:r w:rsidR="00855345" w:rsidRPr="00040BA1">
        <w:rPr>
          <w:rFonts w:ascii="Aptos" w:hAnsi="Aptos"/>
          <w:i/>
          <w:iCs/>
        </w:rPr>
        <w:t xml:space="preserve">jako pierwsi w Polsce otwieramy rozdział </w:t>
      </w:r>
      <w:proofErr w:type="spellStart"/>
      <w:r w:rsidR="00855345" w:rsidRPr="00040BA1">
        <w:rPr>
          <w:rFonts w:ascii="Aptos" w:hAnsi="Aptos"/>
          <w:i/>
          <w:iCs/>
        </w:rPr>
        <w:t>agentic</w:t>
      </w:r>
      <w:proofErr w:type="spellEnd"/>
      <w:r w:rsidR="00855345" w:rsidRPr="00040BA1">
        <w:rPr>
          <w:rFonts w:ascii="Aptos" w:hAnsi="Aptos"/>
          <w:i/>
          <w:iCs/>
        </w:rPr>
        <w:t xml:space="preserve"> </w:t>
      </w:r>
      <w:proofErr w:type="spellStart"/>
      <w:r w:rsidR="00855345" w:rsidRPr="00040BA1">
        <w:rPr>
          <w:rFonts w:ascii="Aptos" w:hAnsi="Aptos"/>
          <w:i/>
          <w:iCs/>
        </w:rPr>
        <w:t>commerce</w:t>
      </w:r>
      <w:proofErr w:type="spellEnd"/>
      <w:r w:rsidR="00855345" w:rsidRPr="00040BA1">
        <w:rPr>
          <w:rFonts w:ascii="Aptos" w:hAnsi="Aptos"/>
          <w:i/>
          <w:iCs/>
        </w:rPr>
        <w:t xml:space="preserve">: zakupów, w których klientkę </w:t>
      </w:r>
      <w:r w:rsidR="00615E8A">
        <w:rPr>
          <w:rFonts w:ascii="Aptos" w:hAnsi="Aptos"/>
          <w:i/>
          <w:iCs/>
        </w:rPr>
        <w:t xml:space="preserve">będzie wspierał </w:t>
      </w:r>
      <w:r w:rsidR="00855345" w:rsidRPr="00040BA1">
        <w:rPr>
          <w:rFonts w:ascii="Aptos" w:hAnsi="Aptos"/>
          <w:i/>
          <w:iCs/>
        </w:rPr>
        <w:t xml:space="preserve">inteligentny asystent </w:t>
      </w:r>
      <w:r w:rsidR="00855345" w:rsidRPr="00040BA1">
        <w:rPr>
          <w:rFonts w:ascii="Aptos" w:hAnsi="Aptos"/>
        </w:rPr>
        <w:t xml:space="preserve">– mówi </w:t>
      </w:r>
      <w:r w:rsidR="00855345" w:rsidRPr="00653675">
        <w:rPr>
          <w:rFonts w:ascii="Aptos" w:hAnsi="Aptos"/>
          <w:b/>
          <w:bCs/>
        </w:rPr>
        <w:t>Dawid Zimny, </w:t>
      </w:r>
      <w:proofErr w:type="spellStart"/>
      <w:r w:rsidR="00855345" w:rsidRPr="00653675">
        <w:rPr>
          <w:rFonts w:ascii="Aptos" w:hAnsi="Aptos"/>
          <w:b/>
          <w:bCs/>
        </w:rPr>
        <w:t>Head</w:t>
      </w:r>
      <w:proofErr w:type="spellEnd"/>
      <w:r w:rsidR="00855345" w:rsidRPr="00653675">
        <w:rPr>
          <w:rFonts w:ascii="Aptos" w:hAnsi="Aptos"/>
          <w:b/>
          <w:bCs/>
        </w:rPr>
        <w:t xml:space="preserve"> of </w:t>
      </w:r>
      <w:proofErr w:type="spellStart"/>
      <w:r w:rsidR="00855345" w:rsidRPr="00653675">
        <w:rPr>
          <w:rFonts w:ascii="Aptos" w:hAnsi="Aptos"/>
          <w:b/>
          <w:bCs/>
        </w:rPr>
        <w:t>Growth</w:t>
      </w:r>
      <w:proofErr w:type="spellEnd"/>
      <w:r w:rsidR="00855345" w:rsidRPr="00653675">
        <w:rPr>
          <w:rFonts w:ascii="Aptos" w:hAnsi="Aptos"/>
          <w:b/>
          <w:bCs/>
        </w:rPr>
        <w:t xml:space="preserve"> &amp; </w:t>
      </w:r>
      <w:proofErr w:type="spellStart"/>
      <w:r w:rsidR="00855345" w:rsidRPr="00653675">
        <w:rPr>
          <w:rFonts w:ascii="Aptos" w:hAnsi="Aptos"/>
          <w:b/>
          <w:bCs/>
        </w:rPr>
        <w:t>eCommerce</w:t>
      </w:r>
      <w:proofErr w:type="spellEnd"/>
      <w:r w:rsidR="00855345" w:rsidRPr="00653675">
        <w:rPr>
          <w:rFonts w:ascii="Aptos" w:hAnsi="Aptos"/>
          <w:b/>
          <w:bCs/>
        </w:rPr>
        <w:t xml:space="preserve">, </w:t>
      </w:r>
      <w:proofErr w:type="spellStart"/>
      <w:r w:rsidR="00855345" w:rsidRPr="00653675">
        <w:rPr>
          <w:rFonts w:ascii="Aptos" w:hAnsi="Aptos"/>
          <w:b/>
          <w:bCs/>
        </w:rPr>
        <w:t>Your</w:t>
      </w:r>
      <w:proofErr w:type="spellEnd"/>
      <w:r w:rsidR="00855345" w:rsidRPr="00653675">
        <w:rPr>
          <w:rFonts w:ascii="Aptos" w:hAnsi="Aptos"/>
          <w:b/>
          <w:bCs/>
        </w:rPr>
        <w:t xml:space="preserve"> </w:t>
      </w:r>
      <w:r w:rsidR="00A369A1">
        <w:rPr>
          <w:rFonts w:ascii="Aptos" w:hAnsi="Aptos"/>
          <w:b/>
          <w:bCs/>
        </w:rPr>
        <w:t>KAYA</w:t>
      </w:r>
      <w:r w:rsidR="00855345" w:rsidRPr="00653675">
        <w:rPr>
          <w:rFonts w:ascii="Aptos" w:hAnsi="Aptos"/>
          <w:b/>
          <w:bCs/>
        </w:rPr>
        <w:t>.</w:t>
      </w:r>
    </w:p>
    <w:p w14:paraId="1AA28815" w14:textId="175B1918" w:rsidR="00B54CA2" w:rsidRPr="00E71F48" w:rsidRDefault="00680568" w:rsidP="00B54CA2">
      <w:pPr>
        <w:spacing w:line="276" w:lineRule="auto"/>
        <w:jc w:val="center"/>
        <w:rPr>
          <w:rFonts w:ascii="Aptos" w:hAnsi="Aptos" w:cstheme="minorHAnsi"/>
        </w:rPr>
      </w:pPr>
      <w:r>
        <w:rPr>
          <w:rFonts w:ascii="Aptos" w:hAnsi="Aptos" w:cstheme="minorHAnsi"/>
        </w:rPr>
        <w:br/>
      </w:r>
      <w:r w:rsidR="00B54CA2" w:rsidRPr="00E71F48">
        <w:rPr>
          <w:rFonts w:ascii="Aptos" w:hAnsi="Aptos" w:cstheme="minorHAnsi"/>
        </w:rPr>
        <w:t>***</w:t>
      </w:r>
    </w:p>
    <w:p w14:paraId="55E3923C" w14:textId="4A81DA65" w:rsidR="00855345" w:rsidRPr="00680568" w:rsidRDefault="00567D4D" w:rsidP="00567D4D">
      <w:pPr>
        <w:jc w:val="both"/>
        <w:rPr>
          <w:rFonts w:ascii="Aptos" w:hAnsi="Aptos" w:cstheme="minorHAnsi"/>
          <w:sz w:val="20"/>
          <w:szCs w:val="20"/>
        </w:rPr>
      </w:pPr>
      <w:r w:rsidRPr="00680568">
        <w:rPr>
          <w:rFonts w:ascii="Aptos" w:hAnsi="Aptos" w:cstheme="minorHAnsi"/>
          <w:b/>
          <w:sz w:val="20"/>
          <w:szCs w:val="20"/>
        </w:rPr>
        <w:lastRenderedPageBreak/>
        <w:t>BLIK</w:t>
      </w:r>
      <w:r w:rsidRPr="00680568">
        <w:rPr>
          <w:rFonts w:ascii="Aptos" w:hAnsi="Aptos" w:cstheme="minorHAnsi"/>
          <w:sz w:val="20"/>
          <w:szCs w:val="20"/>
        </w:rPr>
        <w:t xml:space="preserve"> to powszechny standard płatności mobilnych. Możliwość skorzystania z BLIKA w aplikacjach bankowości mobilnej ma obecnie praktycznie każdy z klientów krajowych instytucji płatniczych oferujących aplikację mobilną. Za rozwój systemu odpowiada spółka Polski Standard Płatności (PSP). PSP stale rozwija możliwości BLIKA tak, aby system był jak najbardziej funkcjonalny dla jego użytkowników. Udziałowcami spółki PSP są: Alior Bank, Bank Millennium, </w:t>
      </w:r>
      <w:r w:rsidR="00855345">
        <w:rPr>
          <w:rFonts w:ascii="Aptos" w:hAnsi="Aptos" w:cstheme="minorHAnsi"/>
          <w:sz w:val="20"/>
          <w:szCs w:val="20"/>
        </w:rPr>
        <w:t>Erste</w:t>
      </w:r>
      <w:r w:rsidRPr="00680568">
        <w:rPr>
          <w:rFonts w:ascii="Aptos" w:hAnsi="Aptos" w:cstheme="minorHAnsi"/>
          <w:sz w:val="20"/>
          <w:szCs w:val="20"/>
        </w:rPr>
        <w:t xml:space="preserve"> Bank Polska, ING Bank Śląski, mBank, PKO Bank Polski oraz Mastercard.</w:t>
      </w:r>
    </w:p>
    <w:p w14:paraId="0F64BFAB" w14:textId="4912C31F" w:rsidR="00976BFB" w:rsidRPr="00976BFB" w:rsidRDefault="00976BFB" w:rsidP="00976BFB">
      <w:pPr>
        <w:jc w:val="both"/>
        <w:rPr>
          <w:rFonts w:ascii="Aptos" w:hAnsi="Aptos" w:cstheme="minorHAnsi"/>
          <w:sz w:val="20"/>
          <w:szCs w:val="20"/>
        </w:rPr>
      </w:pPr>
      <w:proofErr w:type="spellStart"/>
      <w:r w:rsidRPr="00976BFB">
        <w:rPr>
          <w:rFonts w:ascii="Aptos" w:hAnsi="Aptos" w:cstheme="minorHAnsi"/>
          <w:b/>
          <w:bCs/>
          <w:sz w:val="20"/>
          <w:szCs w:val="20"/>
        </w:rPr>
        <w:t>Juo</w:t>
      </w:r>
      <w:proofErr w:type="spellEnd"/>
      <w:r w:rsidRPr="00976BFB">
        <w:rPr>
          <w:rFonts w:ascii="Aptos" w:hAnsi="Aptos" w:cstheme="minorHAnsi"/>
          <w:sz w:val="20"/>
          <w:szCs w:val="20"/>
        </w:rPr>
        <w:t xml:space="preserve"> to polski startup technologiczny budujący infrastrukturę dla subskrypcji i warstwy </w:t>
      </w:r>
      <w:proofErr w:type="spellStart"/>
      <w:r w:rsidRPr="00976BFB">
        <w:rPr>
          <w:rFonts w:ascii="Aptos" w:hAnsi="Aptos" w:cstheme="minorHAnsi"/>
          <w:sz w:val="20"/>
          <w:szCs w:val="20"/>
        </w:rPr>
        <w:t>agentycznej</w:t>
      </w:r>
      <w:proofErr w:type="spellEnd"/>
      <w:r w:rsidRPr="00976BFB">
        <w:rPr>
          <w:rFonts w:ascii="Aptos" w:hAnsi="Aptos" w:cstheme="minorHAnsi"/>
          <w:sz w:val="20"/>
          <w:szCs w:val="20"/>
        </w:rPr>
        <w:t xml:space="preserve"> w e</w:t>
      </w:r>
      <w:r w:rsidR="00B00477">
        <w:rPr>
          <w:rFonts w:ascii="Aptos" w:hAnsi="Aptos" w:cstheme="minorHAnsi"/>
          <w:sz w:val="20"/>
          <w:szCs w:val="20"/>
        </w:rPr>
        <w:t>-</w:t>
      </w:r>
      <w:r w:rsidRPr="00976BFB">
        <w:rPr>
          <w:rFonts w:ascii="Aptos" w:hAnsi="Aptos" w:cstheme="minorHAnsi"/>
          <w:sz w:val="20"/>
          <w:szCs w:val="20"/>
        </w:rPr>
        <w:t xml:space="preserve">commerce. Platforma </w:t>
      </w:r>
      <w:proofErr w:type="spellStart"/>
      <w:r w:rsidRPr="00976BFB">
        <w:rPr>
          <w:rFonts w:ascii="Aptos" w:hAnsi="Aptos" w:cstheme="minorHAnsi"/>
          <w:sz w:val="20"/>
          <w:szCs w:val="20"/>
        </w:rPr>
        <w:t>Juo</w:t>
      </w:r>
      <w:proofErr w:type="spellEnd"/>
      <w:r w:rsidRPr="00976BFB">
        <w:rPr>
          <w:rFonts w:ascii="Aptos" w:hAnsi="Aptos" w:cstheme="minorHAnsi"/>
          <w:sz w:val="20"/>
          <w:szCs w:val="20"/>
        </w:rPr>
        <w:t xml:space="preserve"> pozwala </w:t>
      </w:r>
      <w:proofErr w:type="spellStart"/>
      <w:r w:rsidRPr="00976BFB">
        <w:rPr>
          <w:rFonts w:ascii="Aptos" w:hAnsi="Aptos" w:cstheme="minorHAnsi"/>
          <w:sz w:val="20"/>
          <w:szCs w:val="20"/>
        </w:rPr>
        <w:t>merchantom</w:t>
      </w:r>
      <w:proofErr w:type="spellEnd"/>
      <w:r w:rsidRPr="00976BFB">
        <w:rPr>
          <w:rFonts w:ascii="Aptos" w:hAnsi="Aptos" w:cstheme="minorHAnsi"/>
          <w:sz w:val="20"/>
          <w:szCs w:val="20"/>
        </w:rPr>
        <w:t xml:space="preserve"> i operatorom tworzyć elastyczne modele subskrypcyjne, interfejsy subskrybenta, logikę transakcji powtarzalnych oraz scenariusze gotowe na </w:t>
      </w:r>
      <w:proofErr w:type="spellStart"/>
      <w:r w:rsidRPr="00976BFB">
        <w:rPr>
          <w:rFonts w:ascii="Aptos" w:hAnsi="Aptos" w:cstheme="minorHAnsi"/>
          <w:sz w:val="20"/>
          <w:szCs w:val="20"/>
        </w:rPr>
        <w:t>agentic</w:t>
      </w:r>
      <w:proofErr w:type="spellEnd"/>
      <w:r w:rsidRPr="00976BFB">
        <w:rPr>
          <w:rFonts w:ascii="Aptos" w:hAnsi="Aptos" w:cstheme="minorHAnsi"/>
          <w:sz w:val="20"/>
          <w:szCs w:val="20"/>
        </w:rPr>
        <w:t xml:space="preserve"> </w:t>
      </w:r>
      <w:proofErr w:type="spellStart"/>
      <w:r w:rsidRPr="00976BFB">
        <w:rPr>
          <w:rFonts w:ascii="Aptos" w:hAnsi="Aptos" w:cstheme="minorHAnsi"/>
          <w:sz w:val="20"/>
          <w:szCs w:val="20"/>
        </w:rPr>
        <w:t>commerce</w:t>
      </w:r>
      <w:proofErr w:type="spellEnd"/>
      <w:r w:rsidRPr="00976BFB">
        <w:rPr>
          <w:rFonts w:ascii="Aptos" w:hAnsi="Aptos" w:cstheme="minorHAnsi"/>
          <w:sz w:val="20"/>
          <w:szCs w:val="20"/>
        </w:rPr>
        <w:t xml:space="preserve">. Z technologii firmy korzystają innowacyjne polskie marki </w:t>
      </w:r>
      <w:proofErr w:type="spellStart"/>
      <w:r w:rsidRPr="00976BFB">
        <w:rPr>
          <w:rFonts w:ascii="Aptos" w:hAnsi="Aptos" w:cstheme="minorHAnsi"/>
          <w:sz w:val="20"/>
          <w:szCs w:val="20"/>
        </w:rPr>
        <w:t>ecommerce</w:t>
      </w:r>
      <w:proofErr w:type="spellEnd"/>
      <w:r w:rsidRPr="00976BFB">
        <w:rPr>
          <w:rFonts w:ascii="Aptos" w:hAnsi="Aptos" w:cstheme="minorHAnsi"/>
          <w:sz w:val="20"/>
          <w:szCs w:val="20"/>
        </w:rPr>
        <w:t>, takie jak </w:t>
      </w:r>
      <w:proofErr w:type="spellStart"/>
      <w:r w:rsidRPr="00976BFB">
        <w:rPr>
          <w:rFonts w:ascii="Aptos" w:hAnsi="Aptos" w:cstheme="minorHAnsi"/>
          <w:sz w:val="20"/>
          <w:szCs w:val="20"/>
        </w:rPr>
        <w:t>Your</w:t>
      </w:r>
      <w:proofErr w:type="spellEnd"/>
      <w:r w:rsidRPr="00976BFB">
        <w:rPr>
          <w:rFonts w:ascii="Aptos" w:hAnsi="Aptos" w:cstheme="minorHAnsi"/>
          <w:sz w:val="20"/>
          <w:szCs w:val="20"/>
        </w:rPr>
        <w:t xml:space="preserve"> KAYA, </w:t>
      </w:r>
      <w:proofErr w:type="spellStart"/>
      <w:r w:rsidRPr="00976BFB">
        <w:rPr>
          <w:rFonts w:ascii="Aptos" w:hAnsi="Aptos" w:cstheme="minorHAnsi"/>
          <w:sz w:val="20"/>
          <w:szCs w:val="20"/>
        </w:rPr>
        <w:t>formeds</w:t>
      </w:r>
      <w:proofErr w:type="spellEnd"/>
      <w:r w:rsidRPr="00976BFB">
        <w:rPr>
          <w:rFonts w:ascii="Aptos" w:hAnsi="Aptos" w:cstheme="minorHAnsi"/>
          <w:sz w:val="20"/>
          <w:szCs w:val="20"/>
        </w:rPr>
        <w:t xml:space="preserve">, SUPERSONIC, </w:t>
      </w:r>
      <w:proofErr w:type="spellStart"/>
      <w:r w:rsidRPr="00976BFB">
        <w:rPr>
          <w:rFonts w:ascii="Aptos" w:hAnsi="Aptos" w:cstheme="minorHAnsi"/>
          <w:sz w:val="20"/>
          <w:szCs w:val="20"/>
        </w:rPr>
        <w:t>Mother</w:t>
      </w:r>
      <w:proofErr w:type="spellEnd"/>
      <w:r w:rsidRPr="00976BFB">
        <w:rPr>
          <w:rFonts w:ascii="Aptos" w:hAnsi="Aptos" w:cstheme="minorHAnsi"/>
          <w:sz w:val="20"/>
          <w:szCs w:val="20"/>
        </w:rPr>
        <w:t xml:space="preserve"> Of Gut, czy MOST </w:t>
      </w:r>
      <w:proofErr w:type="spellStart"/>
      <w:r w:rsidRPr="00976BFB">
        <w:rPr>
          <w:rFonts w:ascii="Aptos" w:hAnsi="Aptos" w:cstheme="minorHAnsi"/>
          <w:sz w:val="20"/>
          <w:szCs w:val="20"/>
        </w:rPr>
        <w:t>Elements</w:t>
      </w:r>
      <w:proofErr w:type="spellEnd"/>
      <w:r w:rsidRPr="00976BFB">
        <w:rPr>
          <w:rFonts w:ascii="Aptos" w:hAnsi="Aptos" w:cstheme="minorHAnsi"/>
          <w:sz w:val="20"/>
          <w:szCs w:val="20"/>
        </w:rPr>
        <w:t xml:space="preserve">. </w:t>
      </w:r>
      <w:proofErr w:type="spellStart"/>
      <w:r w:rsidRPr="00976BFB">
        <w:rPr>
          <w:rFonts w:ascii="Aptos" w:hAnsi="Aptos" w:cstheme="minorHAnsi"/>
          <w:sz w:val="20"/>
          <w:szCs w:val="20"/>
        </w:rPr>
        <w:t>Juo</w:t>
      </w:r>
      <w:proofErr w:type="spellEnd"/>
      <w:r w:rsidRPr="00976BFB">
        <w:rPr>
          <w:rFonts w:ascii="Aptos" w:hAnsi="Aptos" w:cstheme="minorHAnsi"/>
          <w:sz w:val="20"/>
          <w:szCs w:val="20"/>
        </w:rPr>
        <w:t xml:space="preserve"> jako pierwsze umożliwiło subskrypcje z wykorzystaniem płatności BLIK w polskim </w:t>
      </w:r>
      <w:proofErr w:type="spellStart"/>
      <w:r w:rsidRPr="00976BFB">
        <w:rPr>
          <w:rFonts w:ascii="Aptos" w:hAnsi="Aptos" w:cstheme="minorHAnsi"/>
          <w:sz w:val="20"/>
          <w:szCs w:val="20"/>
        </w:rPr>
        <w:t>ecommerce</w:t>
      </w:r>
      <w:proofErr w:type="spellEnd"/>
      <w:r w:rsidRPr="00976BFB">
        <w:rPr>
          <w:rFonts w:ascii="Aptos" w:hAnsi="Aptos" w:cstheme="minorHAnsi"/>
          <w:sz w:val="20"/>
          <w:szCs w:val="20"/>
        </w:rPr>
        <w:t xml:space="preserve"> </w:t>
      </w:r>
      <w:r w:rsidR="00502796">
        <w:rPr>
          <w:rFonts w:ascii="Aptos" w:hAnsi="Aptos" w:cstheme="minorHAnsi"/>
          <w:sz w:val="20"/>
          <w:szCs w:val="20"/>
        </w:rPr>
        <w:t>–</w:t>
      </w:r>
      <w:r w:rsidRPr="00976BFB">
        <w:rPr>
          <w:rFonts w:ascii="Aptos" w:hAnsi="Aptos" w:cstheme="minorHAnsi"/>
          <w:sz w:val="20"/>
          <w:szCs w:val="20"/>
        </w:rPr>
        <w:t xml:space="preserve"> również w sklepie </w:t>
      </w:r>
      <w:proofErr w:type="spellStart"/>
      <w:r w:rsidRPr="00976BFB">
        <w:rPr>
          <w:rFonts w:ascii="Aptos" w:hAnsi="Aptos" w:cstheme="minorHAnsi"/>
          <w:sz w:val="20"/>
          <w:szCs w:val="20"/>
        </w:rPr>
        <w:t>Your</w:t>
      </w:r>
      <w:proofErr w:type="spellEnd"/>
      <w:r w:rsidRPr="00976BFB">
        <w:rPr>
          <w:rFonts w:ascii="Aptos" w:hAnsi="Aptos" w:cstheme="minorHAnsi"/>
          <w:sz w:val="20"/>
          <w:szCs w:val="20"/>
        </w:rPr>
        <w:t xml:space="preserve"> KAYA. Udział </w:t>
      </w:r>
      <w:proofErr w:type="spellStart"/>
      <w:r w:rsidRPr="00976BFB">
        <w:rPr>
          <w:rFonts w:ascii="Aptos" w:hAnsi="Aptos" w:cstheme="minorHAnsi"/>
          <w:sz w:val="20"/>
          <w:szCs w:val="20"/>
        </w:rPr>
        <w:t>Juo</w:t>
      </w:r>
      <w:proofErr w:type="spellEnd"/>
      <w:r w:rsidRPr="00976BFB">
        <w:rPr>
          <w:rFonts w:ascii="Aptos" w:hAnsi="Aptos" w:cstheme="minorHAnsi"/>
          <w:sz w:val="20"/>
          <w:szCs w:val="20"/>
        </w:rPr>
        <w:t xml:space="preserve"> w pilotażu pierwszej transakcji </w:t>
      </w:r>
      <w:proofErr w:type="spellStart"/>
      <w:r w:rsidRPr="00976BFB">
        <w:rPr>
          <w:rFonts w:ascii="Aptos" w:hAnsi="Aptos" w:cstheme="minorHAnsi"/>
          <w:sz w:val="20"/>
          <w:szCs w:val="20"/>
        </w:rPr>
        <w:t>agentycznej</w:t>
      </w:r>
      <w:proofErr w:type="spellEnd"/>
      <w:r w:rsidRPr="00976BFB">
        <w:rPr>
          <w:rFonts w:ascii="Aptos" w:hAnsi="Aptos" w:cstheme="minorHAnsi"/>
          <w:sz w:val="20"/>
          <w:szCs w:val="20"/>
        </w:rPr>
        <w:t xml:space="preserve"> BLIK pokazuje, jak nowoczesne płatności, </w:t>
      </w:r>
      <w:proofErr w:type="spellStart"/>
      <w:r w:rsidRPr="00976BFB">
        <w:rPr>
          <w:rFonts w:ascii="Aptos" w:hAnsi="Aptos" w:cstheme="minorHAnsi"/>
          <w:sz w:val="20"/>
          <w:szCs w:val="20"/>
        </w:rPr>
        <w:t>agentic</w:t>
      </w:r>
      <w:proofErr w:type="spellEnd"/>
      <w:r w:rsidRPr="00976BFB">
        <w:rPr>
          <w:rFonts w:ascii="Aptos" w:hAnsi="Aptos" w:cstheme="minorHAnsi"/>
          <w:sz w:val="20"/>
          <w:szCs w:val="20"/>
        </w:rPr>
        <w:t xml:space="preserve"> </w:t>
      </w:r>
      <w:proofErr w:type="spellStart"/>
      <w:r w:rsidRPr="00976BFB">
        <w:rPr>
          <w:rFonts w:ascii="Aptos" w:hAnsi="Aptos" w:cstheme="minorHAnsi"/>
          <w:sz w:val="20"/>
          <w:szCs w:val="20"/>
        </w:rPr>
        <w:t>commerce</w:t>
      </w:r>
      <w:proofErr w:type="spellEnd"/>
      <w:r w:rsidRPr="00976BFB">
        <w:rPr>
          <w:rFonts w:ascii="Aptos" w:hAnsi="Aptos" w:cstheme="minorHAnsi"/>
          <w:sz w:val="20"/>
          <w:szCs w:val="20"/>
        </w:rPr>
        <w:t xml:space="preserve"> i infrastruktura subskrypcyjna mogą wspólnie tworzyć nowy typ doświadczenia klienta. </w:t>
      </w:r>
    </w:p>
    <w:p w14:paraId="2719B9F8" w14:textId="77777777" w:rsidR="00976BFB" w:rsidRDefault="00976BFB" w:rsidP="00976BFB">
      <w:pPr>
        <w:jc w:val="both"/>
        <w:rPr>
          <w:rFonts w:ascii="Aptos" w:hAnsi="Aptos" w:cstheme="minorHAnsi"/>
          <w:sz w:val="20"/>
          <w:szCs w:val="20"/>
        </w:rPr>
      </w:pPr>
      <w:proofErr w:type="spellStart"/>
      <w:r w:rsidRPr="00976BFB">
        <w:rPr>
          <w:rFonts w:ascii="Aptos" w:hAnsi="Aptos" w:cstheme="minorHAnsi"/>
          <w:b/>
          <w:bCs/>
          <w:sz w:val="20"/>
          <w:szCs w:val="20"/>
        </w:rPr>
        <w:t>Your</w:t>
      </w:r>
      <w:proofErr w:type="spellEnd"/>
      <w:r w:rsidRPr="00976BFB">
        <w:rPr>
          <w:rFonts w:ascii="Aptos" w:hAnsi="Aptos" w:cstheme="minorHAnsi"/>
          <w:b/>
          <w:bCs/>
          <w:sz w:val="20"/>
          <w:szCs w:val="20"/>
        </w:rPr>
        <w:t xml:space="preserve"> KAYA</w:t>
      </w:r>
      <w:r w:rsidRPr="00976BFB">
        <w:rPr>
          <w:rFonts w:ascii="Aptos" w:hAnsi="Aptos" w:cstheme="minorHAnsi"/>
          <w:sz w:val="20"/>
          <w:szCs w:val="20"/>
        </w:rPr>
        <w:t xml:space="preserve"> to polska marka </w:t>
      </w:r>
      <w:proofErr w:type="spellStart"/>
      <w:r w:rsidRPr="00976BFB">
        <w:rPr>
          <w:rFonts w:ascii="Aptos" w:hAnsi="Aptos" w:cstheme="minorHAnsi"/>
          <w:sz w:val="20"/>
          <w:szCs w:val="20"/>
        </w:rPr>
        <w:t>self-care</w:t>
      </w:r>
      <w:proofErr w:type="spellEnd"/>
      <w:r w:rsidRPr="00976BFB">
        <w:rPr>
          <w:rFonts w:ascii="Aptos" w:hAnsi="Aptos" w:cstheme="minorHAnsi"/>
          <w:sz w:val="20"/>
          <w:szCs w:val="20"/>
        </w:rPr>
        <w:t xml:space="preserve">, która kompleksowo odpowiada na potrzeby związane z dbaniem o ciało - od produktów menstruacyjnych i suplementów diety, przez pielęgnację twarzy i ciała, po pielęgnujący makijaż. Od 2017 roku fundamentem marki jest subskrypcja, dzięki której </w:t>
      </w:r>
      <w:proofErr w:type="spellStart"/>
      <w:r w:rsidRPr="00976BFB">
        <w:rPr>
          <w:rFonts w:ascii="Aptos" w:hAnsi="Aptos" w:cstheme="minorHAnsi"/>
          <w:sz w:val="20"/>
          <w:szCs w:val="20"/>
        </w:rPr>
        <w:t>Your</w:t>
      </w:r>
      <w:proofErr w:type="spellEnd"/>
      <w:r w:rsidRPr="00976BFB">
        <w:rPr>
          <w:rFonts w:ascii="Aptos" w:hAnsi="Aptos" w:cstheme="minorHAnsi"/>
          <w:sz w:val="20"/>
          <w:szCs w:val="20"/>
        </w:rPr>
        <w:t xml:space="preserve"> KAYA konsekwentnie współtworzy kierunek rozwoju sprzedaży subskrypcyjnej w polskim handlu internetowym.</w:t>
      </w:r>
    </w:p>
    <w:p w14:paraId="24D14B7A" w14:textId="651A89F8" w:rsidR="0052494E" w:rsidRPr="00976BFB" w:rsidRDefault="0052494E" w:rsidP="00976BFB">
      <w:pPr>
        <w:jc w:val="both"/>
        <w:rPr>
          <w:rFonts w:ascii="Aptos" w:hAnsi="Aptos" w:cstheme="minorHAnsi"/>
          <w:sz w:val="20"/>
          <w:szCs w:val="20"/>
        </w:rPr>
      </w:pPr>
      <w:r w:rsidRPr="0052494E">
        <w:rPr>
          <w:rFonts w:ascii="Aptos" w:hAnsi="Aptos" w:cstheme="minorHAnsi"/>
          <w:b/>
          <w:bCs/>
          <w:sz w:val="20"/>
          <w:szCs w:val="20"/>
        </w:rPr>
        <w:t>PayU</w:t>
      </w:r>
      <w:r w:rsidRPr="0052494E">
        <w:rPr>
          <w:rFonts w:ascii="Aptos" w:hAnsi="Aptos" w:cstheme="minorHAnsi"/>
          <w:sz w:val="20"/>
          <w:szCs w:val="20"/>
        </w:rPr>
        <w:t xml:space="preserve"> to wiodący dostawca usług płatniczych w Polsce i na innych rynkach europejskich. Firma umożliwia sklepom i serwisom internetowym bezpieczne, automatyczne przyjmowanie płatności online za pomocą kart płatniczych, portfeli cyfrowych oraz lokalnych metod płatności - w Polsce są to m.in. BLIK i szybkie przelewy. PayU oferuje także płatności ratalne i odroczone (BNPL), płatności transgraniczne oraz płatności subskrypcyjne.</w:t>
      </w:r>
      <w:r w:rsidR="009A33EE">
        <w:rPr>
          <w:rFonts w:ascii="Aptos" w:hAnsi="Aptos" w:cstheme="minorHAnsi"/>
          <w:sz w:val="20"/>
          <w:szCs w:val="20"/>
        </w:rPr>
        <w:t xml:space="preserve"> </w:t>
      </w:r>
      <w:r w:rsidRPr="0052494E">
        <w:rPr>
          <w:rFonts w:ascii="Aptos" w:hAnsi="Aptos" w:cstheme="minorHAnsi"/>
          <w:sz w:val="20"/>
          <w:szCs w:val="20"/>
        </w:rPr>
        <w:t>Firma dostarcza bezpieczne, elastyczne i łatwe do integracji rozwiązania płatnicze przedsiębiorstwom z różnych branż i każdej wielkości - od małych i średnich firm po największe marki e-commerce, a także podmiotom działającym w sektorze usług finansowych i technologii.</w:t>
      </w:r>
    </w:p>
    <w:p w14:paraId="6F30E737" w14:textId="50C3502E" w:rsidR="009A4C4F" w:rsidRPr="00680568" w:rsidRDefault="009A4C4F" w:rsidP="00B54CA2">
      <w:pPr>
        <w:spacing w:line="276" w:lineRule="auto"/>
        <w:jc w:val="both"/>
        <w:rPr>
          <w:rFonts w:ascii="Aptos" w:hAnsi="Aptos" w:cstheme="minorHAnsi"/>
          <w:b/>
          <w:sz w:val="20"/>
          <w:szCs w:val="20"/>
        </w:rPr>
      </w:pPr>
    </w:p>
    <w:p w14:paraId="684B5FF9" w14:textId="2B7CD62B" w:rsidR="00B54CA2" w:rsidRPr="00680568" w:rsidRDefault="00B54CA2" w:rsidP="00B54CA2">
      <w:pPr>
        <w:spacing w:line="276" w:lineRule="auto"/>
        <w:jc w:val="both"/>
        <w:rPr>
          <w:rFonts w:ascii="Aptos" w:hAnsi="Aptos" w:cstheme="minorHAnsi"/>
          <w:b/>
          <w:sz w:val="20"/>
          <w:szCs w:val="20"/>
        </w:rPr>
      </w:pPr>
      <w:r w:rsidRPr="00680568">
        <w:rPr>
          <w:rFonts w:ascii="Aptos" w:hAnsi="Aptos" w:cstheme="minorHAnsi"/>
          <w:b/>
          <w:sz w:val="20"/>
          <w:szCs w:val="20"/>
        </w:rPr>
        <w:t>Kontakt dla mediów:</w:t>
      </w:r>
    </w:p>
    <w:p w14:paraId="2EADC533" w14:textId="77777777" w:rsidR="00B54CA2" w:rsidRPr="00680568" w:rsidRDefault="00B54CA2" w:rsidP="00B54CA2">
      <w:pPr>
        <w:spacing w:after="0" w:line="276" w:lineRule="auto"/>
        <w:jc w:val="both"/>
        <w:rPr>
          <w:rFonts w:ascii="Aptos" w:hAnsi="Aptos" w:cstheme="minorHAnsi"/>
          <w:sz w:val="20"/>
          <w:szCs w:val="20"/>
        </w:rPr>
      </w:pPr>
      <w:r w:rsidRPr="00680568">
        <w:rPr>
          <w:rFonts w:ascii="Aptos" w:hAnsi="Aptos" w:cstheme="minorHAnsi"/>
          <w:sz w:val="20"/>
          <w:szCs w:val="20"/>
        </w:rPr>
        <w:t>Klaudia Rombalska</w:t>
      </w:r>
    </w:p>
    <w:p w14:paraId="5B730506" w14:textId="77777777" w:rsidR="00B54CA2" w:rsidRPr="00680568" w:rsidRDefault="00B54CA2" w:rsidP="00B54CA2">
      <w:pPr>
        <w:spacing w:after="0" w:line="276" w:lineRule="auto"/>
        <w:jc w:val="both"/>
        <w:rPr>
          <w:rFonts w:ascii="Aptos" w:hAnsi="Aptos" w:cstheme="minorHAnsi"/>
          <w:sz w:val="20"/>
          <w:szCs w:val="20"/>
        </w:rPr>
      </w:pPr>
      <w:r w:rsidRPr="00680568">
        <w:rPr>
          <w:rFonts w:ascii="Aptos" w:hAnsi="Aptos" w:cstheme="minorHAnsi"/>
          <w:sz w:val="20"/>
          <w:szCs w:val="20"/>
        </w:rPr>
        <w:t>Biuro prasowe BLIKA</w:t>
      </w:r>
    </w:p>
    <w:p w14:paraId="1245FE1C" w14:textId="049FD954" w:rsidR="00B022A7" w:rsidRPr="00216597" w:rsidRDefault="008A1A3E" w:rsidP="00216597">
      <w:pPr>
        <w:spacing w:after="0" w:line="276" w:lineRule="auto"/>
        <w:rPr>
          <w:rFonts w:ascii="Aptos" w:hAnsi="Aptos" w:cstheme="minorHAnsi"/>
          <w:sz w:val="20"/>
          <w:szCs w:val="20"/>
        </w:rPr>
      </w:pPr>
      <w:hyperlink w:history="1">
        <w:r w:rsidRPr="00680568">
          <w:rPr>
            <w:rStyle w:val="Hipercze"/>
            <w:rFonts w:ascii="Aptos" w:hAnsi="Aptos" w:cstheme="minorHAnsi"/>
            <w:sz w:val="20"/>
            <w:szCs w:val="20"/>
          </w:rPr>
          <w:t>klaudia.rombalska@clearcom.pl</w:t>
        </w:r>
      </w:hyperlink>
    </w:p>
    <w:sectPr w:rsidR="00B022A7" w:rsidRPr="0021659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40F5" w14:textId="77777777" w:rsidR="002C38E8" w:rsidRDefault="002C38E8" w:rsidP="009A0537">
      <w:pPr>
        <w:spacing w:after="0" w:line="240" w:lineRule="auto"/>
      </w:pPr>
      <w:r>
        <w:separator/>
      </w:r>
    </w:p>
  </w:endnote>
  <w:endnote w:type="continuationSeparator" w:id="0">
    <w:p w14:paraId="692FC33E" w14:textId="77777777" w:rsidR="002C38E8" w:rsidRDefault="002C38E8" w:rsidP="009A0537">
      <w:pPr>
        <w:spacing w:after="0" w:line="240" w:lineRule="auto"/>
      </w:pPr>
      <w:r>
        <w:continuationSeparator/>
      </w:r>
    </w:p>
  </w:endnote>
  <w:endnote w:type="continuationNotice" w:id="1">
    <w:p w14:paraId="15368AF5" w14:textId="77777777" w:rsidR="002C38E8" w:rsidRDefault="002C3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AE37" w14:textId="77777777" w:rsidR="002C38E8" w:rsidRDefault="002C38E8" w:rsidP="009A0537">
      <w:pPr>
        <w:spacing w:after="0" w:line="240" w:lineRule="auto"/>
      </w:pPr>
      <w:r>
        <w:separator/>
      </w:r>
    </w:p>
  </w:footnote>
  <w:footnote w:type="continuationSeparator" w:id="0">
    <w:p w14:paraId="2247186E" w14:textId="77777777" w:rsidR="002C38E8" w:rsidRDefault="002C38E8" w:rsidP="009A0537">
      <w:pPr>
        <w:spacing w:after="0" w:line="240" w:lineRule="auto"/>
      </w:pPr>
      <w:r>
        <w:continuationSeparator/>
      </w:r>
    </w:p>
  </w:footnote>
  <w:footnote w:type="continuationNotice" w:id="1">
    <w:p w14:paraId="1CF2DD6E" w14:textId="77777777" w:rsidR="002C38E8" w:rsidRDefault="002C38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4530" w14:textId="7FAA5796" w:rsidR="0070159F" w:rsidRDefault="0070159F">
    <w:r>
      <w:rPr>
        <w:noProof/>
        <w:lang w:eastAsia="pl-PL"/>
      </w:rPr>
      <w:drawing>
        <wp:anchor distT="0" distB="0" distL="114300" distR="114300" simplePos="0" relativeHeight="251658241" behindDoc="0" locked="0" layoutInCell="1" allowOverlap="1" wp14:anchorId="424BCDD2" wp14:editId="44EF1818">
          <wp:simplePos x="0" y="0"/>
          <wp:positionH relativeFrom="margin">
            <wp:align>right</wp:align>
          </wp:positionH>
          <wp:positionV relativeFrom="topMargin">
            <wp:posOffset>461010</wp:posOffset>
          </wp:positionV>
          <wp:extent cx="1037590" cy="559435"/>
          <wp:effectExtent l="0" t="0" r="0" b="0"/>
          <wp:wrapSquare wrapText="bothSides"/>
          <wp:docPr id="10" name="Obraz 10" descr="Obraz zawierający logo&#10;&#10;Opis wygenerowany automatycznie">
            <a:extLst xmlns:a="http://schemas.openxmlformats.org/drawingml/2006/main">
              <a:ext uri="{FF2B5EF4-FFF2-40B4-BE49-F238E27FC236}">
                <a16:creationId xmlns:a16="http://schemas.microsoft.com/office/drawing/2014/main" id="{1B463BCA-7060-45FF-9687-15C772205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braz zawierający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037590" cy="559435"/>
                  </a:xfrm>
                  <a:prstGeom prst="rect">
                    <a:avLst/>
                  </a:prstGeom>
                </pic:spPr>
              </pic:pic>
            </a:graphicData>
          </a:graphic>
        </wp:anchor>
      </w:drawing>
    </w:r>
    <w:r>
      <w:rPr>
        <w:noProof/>
        <w:lang w:eastAsia="pl-PL"/>
      </w:rPr>
      <w:drawing>
        <wp:anchor distT="0" distB="0" distL="114300" distR="114300" simplePos="0" relativeHeight="251658240" behindDoc="1" locked="0" layoutInCell="1" allowOverlap="1" wp14:anchorId="65ECC895" wp14:editId="69A94345">
          <wp:simplePos x="0" y="0"/>
          <wp:positionH relativeFrom="margin">
            <wp:align>left</wp:align>
          </wp:positionH>
          <wp:positionV relativeFrom="paragraph">
            <wp:posOffset>-271145</wp:posOffset>
          </wp:positionV>
          <wp:extent cx="1811655" cy="1095375"/>
          <wp:effectExtent l="0" t="0" r="0" b="0"/>
          <wp:wrapNone/>
          <wp:docPr id="9" name="Obraz 9" descr="Obraz zawierający symbol, zrzut ekranu, Grafika, Czcionka&#10;&#10;Opis wygenerowany automatycznie">
            <a:extLst xmlns:a="http://schemas.openxmlformats.org/drawingml/2006/main">
              <a:ext uri="{FF2B5EF4-FFF2-40B4-BE49-F238E27FC236}">
                <a16:creationId xmlns:a16="http://schemas.microsoft.com/office/drawing/2014/main" id="{1E291F9F-8248-4FFE-BFCA-865920ED8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Obraz zawierający symbol, zrzut ekranu, Grafika, Czcionka&#10;&#10;Opis wygenerowany automatycznie"/>
                  <pic:cNvPicPr>
                    <a:picLocks noChangeAspect="1" noChangeArrowheads="1"/>
                  </pic:cNvPicPr>
                </pic:nvPicPr>
                <pic:blipFill>
                  <a:blip r:embed="rId2"/>
                  <a:srcRect/>
                  <a:stretch>
                    <a:fillRect/>
                  </a:stretch>
                </pic:blipFill>
                <pic:spPr bwMode="auto">
                  <a:xfrm>
                    <a:off x="0" y="0"/>
                    <a:ext cx="1811655" cy="1095375"/>
                  </a:xfrm>
                  <a:prstGeom prst="rect">
                    <a:avLst/>
                  </a:prstGeom>
                  <a:noFill/>
                </pic:spPr>
              </pic:pic>
            </a:graphicData>
          </a:graphic>
        </wp:anchor>
      </w:drawing>
    </w:r>
  </w:p>
  <w:p w14:paraId="38ED7FB2" w14:textId="6A914A2B" w:rsidR="0070159F" w:rsidRDefault="0070159F"/>
  <w:p w14:paraId="5D6B57E1" w14:textId="77777777" w:rsidR="0070159F" w:rsidRDefault="0070159F"/>
  <w:p w14:paraId="3B2B025F" w14:textId="77777777" w:rsidR="0070159F" w:rsidRDefault="0070159F"/>
  <w:p w14:paraId="206C1C77" w14:textId="6421CC5F" w:rsidR="0070159F" w:rsidRDefault="0070159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0Mzc0tzQwNTMztDRW0lEKTi0uzszPAykwrgUA2Tw+0ywAAAA="/>
  </w:docVars>
  <w:rsids>
    <w:rsidRoot w:val="009A1E8C"/>
    <w:rsid w:val="0000147B"/>
    <w:rsid w:val="00003C82"/>
    <w:rsid w:val="0000680B"/>
    <w:rsid w:val="000115FD"/>
    <w:rsid w:val="00012020"/>
    <w:rsid w:val="00024080"/>
    <w:rsid w:val="00027191"/>
    <w:rsid w:val="00031A1B"/>
    <w:rsid w:val="00032BB3"/>
    <w:rsid w:val="00032D14"/>
    <w:rsid w:val="00034137"/>
    <w:rsid w:val="00035030"/>
    <w:rsid w:val="0003599D"/>
    <w:rsid w:val="00040BA1"/>
    <w:rsid w:val="0004720B"/>
    <w:rsid w:val="00047C00"/>
    <w:rsid w:val="00055FA9"/>
    <w:rsid w:val="000567CD"/>
    <w:rsid w:val="000660BF"/>
    <w:rsid w:val="00066A78"/>
    <w:rsid w:val="000718CC"/>
    <w:rsid w:val="00072725"/>
    <w:rsid w:val="00081278"/>
    <w:rsid w:val="00083CE8"/>
    <w:rsid w:val="000841DA"/>
    <w:rsid w:val="00085342"/>
    <w:rsid w:val="00085589"/>
    <w:rsid w:val="00090D34"/>
    <w:rsid w:val="00091B75"/>
    <w:rsid w:val="00092209"/>
    <w:rsid w:val="000923AC"/>
    <w:rsid w:val="000A1EC1"/>
    <w:rsid w:val="000A372D"/>
    <w:rsid w:val="000B07ED"/>
    <w:rsid w:val="000B1453"/>
    <w:rsid w:val="000B33F2"/>
    <w:rsid w:val="000B4EFA"/>
    <w:rsid w:val="000B62F3"/>
    <w:rsid w:val="000C19B8"/>
    <w:rsid w:val="000C6044"/>
    <w:rsid w:val="000C6CC4"/>
    <w:rsid w:val="000D2A8C"/>
    <w:rsid w:val="000D3180"/>
    <w:rsid w:val="000D7CA0"/>
    <w:rsid w:val="000E051B"/>
    <w:rsid w:val="000E17A1"/>
    <w:rsid w:val="000E4564"/>
    <w:rsid w:val="000E4E2F"/>
    <w:rsid w:val="000F5277"/>
    <w:rsid w:val="000F5607"/>
    <w:rsid w:val="00101ABA"/>
    <w:rsid w:val="00102718"/>
    <w:rsid w:val="001111AF"/>
    <w:rsid w:val="00112633"/>
    <w:rsid w:val="00112C55"/>
    <w:rsid w:val="00115830"/>
    <w:rsid w:val="00116486"/>
    <w:rsid w:val="001165F4"/>
    <w:rsid w:val="00116EDD"/>
    <w:rsid w:val="00120FAA"/>
    <w:rsid w:val="00121251"/>
    <w:rsid w:val="00123E8B"/>
    <w:rsid w:val="001251F5"/>
    <w:rsid w:val="0012645B"/>
    <w:rsid w:val="001326B4"/>
    <w:rsid w:val="00132E43"/>
    <w:rsid w:val="001338B2"/>
    <w:rsid w:val="001339FE"/>
    <w:rsid w:val="001342E0"/>
    <w:rsid w:val="00134DD8"/>
    <w:rsid w:val="001358E4"/>
    <w:rsid w:val="00136BFF"/>
    <w:rsid w:val="0014032D"/>
    <w:rsid w:val="0014379C"/>
    <w:rsid w:val="001467EB"/>
    <w:rsid w:val="001469C0"/>
    <w:rsid w:val="00146C2D"/>
    <w:rsid w:val="00147BEE"/>
    <w:rsid w:val="001500D6"/>
    <w:rsid w:val="00150FF3"/>
    <w:rsid w:val="001567CF"/>
    <w:rsid w:val="001610D3"/>
    <w:rsid w:val="00166EE7"/>
    <w:rsid w:val="00182BE1"/>
    <w:rsid w:val="001845F5"/>
    <w:rsid w:val="00184B56"/>
    <w:rsid w:val="00185041"/>
    <w:rsid w:val="00185391"/>
    <w:rsid w:val="001876EF"/>
    <w:rsid w:val="001908CF"/>
    <w:rsid w:val="00190C93"/>
    <w:rsid w:val="00191BA5"/>
    <w:rsid w:val="0019219C"/>
    <w:rsid w:val="001923E8"/>
    <w:rsid w:val="001934DE"/>
    <w:rsid w:val="00193865"/>
    <w:rsid w:val="001A4A55"/>
    <w:rsid w:val="001A562C"/>
    <w:rsid w:val="001B49D0"/>
    <w:rsid w:val="001C2225"/>
    <w:rsid w:val="001D0CDB"/>
    <w:rsid w:val="001D0CF6"/>
    <w:rsid w:val="001D3E76"/>
    <w:rsid w:val="001D5BC3"/>
    <w:rsid w:val="001E18B2"/>
    <w:rsid w:val="001E4F66"/>
    <w:rsid w:val="001E7C93"/>
    <w:rsid w:val="001F42ED"/>
    <w:rsid w:val="001F44A3"/>
    <w:rsid w:val="001F5AE2"/>
    <w:rsid w:val="001F62C6"/>
    <w:rsid w:val="001F66D9"/>
    <w:rsid w:val="0020021E"/>
    <w:rsid w:val="00200EB7"/>
    <w:rsid w:val="002039CB"/>
    <w:rsid w:val="002046E2"/>
    <w:rsid w:val="00204D40"/>
    <w:rsid w:val="00210101"/>
    <w:rsid w:val="00212E6F"/>
    <w:rsid w:val="002137EC"/>
    <w:rsid w:val="00216597"/>
    <w:rsid w:val="00231E65"/>
    <w:rsid w:val="00233AF0"/>
    <w:rsid w:val="00233C34"/>
    <w:rsid w:val="00237E74"/>
    <w:rsid w:val="002409D0"/>
    <w:rsid w:val="00242B3C"/>
    <w:rsid w:val="00247A16"/>
    <w:rsid w:val="002514D5"/>
    <w:rsid w:val="00251B0A"/>
    <w:rsid w:val="00253A3E"/>
    <w:rsid w:val="00254A63"/>
    <w:rsid w:val="002561BF"/>
    <w:rsid w:val="00256CF5"/>
    <w:rsid w:val="00257B6F"/>
    <w:rsid w:val="00261A85"/>
    <w:rsid w:val="00262419"/>
    <w:rsid w:val="00264479"/>
    <w:rsid w:val="00265721"/>
    <w:rsid w:val="00267780"/>
    <w:rsid w:val="002706A3"/>
    <w:rsid w:val="002723F4"/>
    <w:rsid w:val="002735F4"/>
    <w:rsid w:val="0027568C"/>
    <w:rsid w:val="0028137D"/>
    <w:rsid w:val="002836DD"/>
    <w:rsid w:val="00283FF0"/>
    <w:rsid w:val="00286510"/>
    <w:rsid w:val="002867F4"/>
    <w:rsid w:val="0028756B"/>
    <w:rsid w:val="00291202"/>
    <w:rsid w:val="00292A12"/>
    <w:rsid w:val="00293607"/>
    <w:rsid w:val="0029388B"/>
    <w:rsid w:val="002938C5"/>
    <w:rsid w:val="002943FA"/>
    <w:rsid w:val="002A1BE4"/>
    <w:rsid w:val="002A3642"/>
    <w:rsid w:val="002A5619"/>
    <w:rsid w:val="002A5A1F"/>
    <w:rsid w:val="002A6FD8"/>
    <w:rsid w:val="002B2C85"/>
    <w:rsid w:val="002B5CE3"/>
    <w:rsid w:val="002B7E3E"/>
    <w:rsid w:val="002C38E8"/>
    <w:rsid w:val="002C39DB"/>
    <w:rsid w:val="002C512E"/>
    <w:rsid w:val="002C5389"/>
    <w:rsid w:val="002C75EC"/>
    <w:rsid w:val="002C7EB3"/>
    <w:rsid w:val="002D14EA"/>
    <w:rsid w:val="002D65DD"/>
    <w:rsid w:val="002D7849"/>
    <w:rsid w:val="002E2A79"/>
    <w:rsid w:val="002E2F5A"/>
    <w:rsid w:val="002E3FF5"/>
    <w:rsid w:val="002E630D"/>
    <w:rsid w:val="002E73C7"/>
    <w:rsid w:val="002E7A10"/>
    <w:rsid w:val="002E7FB0"/>
    <w:rsid w:val="002F1515"/>
    <w:rsid w:val="002F297A"/>
    <w:rsid w:val="002F2ED7"/>
    <w:rsid w:val="002F4A50"/>
    <w:rsid w:val="002F5C90"/>
    <w:rsid w:val="00304BEB"/>
    <w:rsid w:val="00305874"/>
    <w:rsid w:val="00307D0C"/>
    <w:rsid w:val="00314A69"/>
    <w:rsid w:val="003176F1"/>
    <w:rsid w:val="00320D57"/>
    <w:rsid w:val="003219CD"/>
    <w:rsid w:val="00321E8A"/>
    <w:rsid w:val="003230FB"/>
    <w:rsid w:val="00332173"/>
    <w:rsid w:val="00333395"/>
    <w:rsid w:val="003347C8"/>
    <w:rsid w:val="00334852"/>
    <w:rsid w:val="00340EDC"/>
    <w:rsid w:val="003511A2"/>
    <w:rsid w:val="00352444"/>
    <w:rsid w:val="00352BA9"/>
    <w:rsid w:val="00360DC7"/>
    <w:rsid w:val="0036545E"/>
    <w:rsid w:val="00366175"/>
    <w:rsid w:val="0036795F"/>
    <w:rsid w:val="00370588"/>
    <w:rsid w:val="003707CA"/>
    <w:rsid w:val="003751BE"/>
    <w:rsid w:val="003812F9"/>
    <w:rsid w:val="00382F4A"/>
    <w:rsid w:val="0038715C"/>
    <w:rsid w:val="00392F6A"/>
    <w:rsid w:val="00393A23"/>
    <w:rsid w:val="00394AF5"/>
    <w:rsid w:val="003A27F3"/>
    <w:rsid w:val="003A48F9"/>
    <w:rsid w:val="003B24BD"/>
    <w:rsid w:val="003B2E08"/>
    <w:rsid w:val="003B3FCA"/>
    <w:rsid w:val="003B5E2B"/>
    <w:rsid w:val="003B75B7"/>
    <w:rsid w:val="003C0167"/>
    <w:rsid w:val="003C15F2"/>
    <w:rsid w:val="003C344C"/>
    <w:rsid w:val="003D0C1B"/>
    <w:rsid w:val="003D101C"/>
    <w:rsid w:val="003D10E4"/>
    <w:rsid w:val="003D3841"/>
    <w:rsid w:val="003D3B70"/>
    <w:rsid w:val="003E08A8"/>
    <w:rsid w:val="003E5930"/>
    <w:rsid w:val="003E6171"/>
    <w:rsid w:val="0040035F"/>
    <w:rsid w:val="00406F3B"/>
    <w:rsid w:val="00410D03"/>
    <w:rsid w:val="004124A5"/>
    <w:rsid w:val="0041301A"/>
    <w:rsid w:val="00413857"/>
    <w:rsid w:val="0042294F"/>
    <w:rsid w:val="00422BC1"/>
    <w:rsid w:val="00424439"/>
    <w:rsid w:val="00425A76"/>
    <w:rsid w:val="004336A1"/>
    <w:rsid w:val="00437B61"/>
    <w:rsid w:val="00440EF0"/>
    <w:rsid w:val="004436AC"/>
    <w:rsid w:val="00444FB4"/>
    <w:rsid w:val="004452EF"/>
    <w:rsid w:val="0044591E"/>
    <w:rsid w:val="00446162"/>
    <w:rsid w:val="00446D6B"/>
    <w:rsid w:val="00454BA0"/>
    <w:rsid w:val="00455CE8"/>
    <w:rsid w:val="00456ACD"/>
    <w:rsid w:val="00457712"/>
    <w:rsid w:val="0046020F"/>
    <w:rsid w:val="004604EE"/>
    <w:rsid w:val="004634CF"/>
    <w:rsid w:val="00465797"/>
    <w:rsid w:val="004669C2"/>
    <w:rsid w:val="0047394A"/>
    <w:rsid w:val="004758E9"/>
    <w:rsid w:val="00476DCF"/>
    <w:rsid w:val="00477A8C"/>
    <w:rsid w:val="00482198"/>
    <w:rsid w:val="00484EF8"/>
    <w:rsid w:val="00485334"/>
    <w:rsid w:val="00487F48"/>
    <w:rsid w:val="00490DC1"/>
    <w:rsid w:val="00492E98"/>
    <w:rsid w:val="004940D5"/>
    <w:rsid w:val="0049552D"/>
    <w:rsid w:val="00495F3E"/>
    <w:rsid w:val="00497FCB"/>
    <w:rsid w:val="004A2196"/>
    <w:rsid w:val="004A2D3E"/>
    <w:rsid w:val="004B17E0"/>
    <w:rsid w:val="004B5373"/>
    <w:rsid w:val="004B5431"/>
    <w:rsid w:val="004B5872"/>
    <w:rsid w:val="004B658E"/>
    <w:rsid w:val="004C0924"/>
    <w:rsid w:val="004C2153"/>
    <w:rsid w:val="004C276F"/>
    <w:rsid w:val="004C4748"/>
    <w:rsid w:val="004C523B"/>
    <w:rsid w:val="004C5558"/>
    <w:rsid w:val="004E72E2"/>
    <w:rsid w:val="004F00FC"/>
    <w:rsid w:val="004F1990"/>
    <w:rsid w:val="004F7283"/>
    <w:rsid w:val="00501EC8"/>
    <w:rsid w:val="00502555"/>
    <w:rsid w:val="00502796"/>
    <w:rsid w:val="00506541"/>
    <w:rsid w:val="00512EF2"/>
    <w:rsid w:val="00517900"/>
    <w:rsid w:val="00522922"/>
    <w:rsid w:val="0052494E"/>
    <w:rsid w:val="00527E5F"/>
    <w:rsid w:val="00530B41"/>
    <w:rsid w:val="0053331B"/>
    <w:rsid w:val="005375FC"/>
    <w:rsid w:val="00537DF4"/>
    <w:rsid w:val="00545478"/>
    <w:rsid w:val="00545919"/>
    <w:rsid w:val="005461F1"/>
    <w:rsid w:val="00546370"/>
    <w:rsid w:val="005520FB"/>
    <w:rsid w:val="005533CE"/>
    <w:rsid w:val="005567F3"/>
    <w:rsid w:val="00560848"/>
    <w:rsid w:val="005615AA"/>
    <w:rsid w:val="005627CE"/>
    <w:rsid w:val="005633A9"/>
    <w:rsid w:val="005639E1"/>
    <w:rsid w:val="00565635"/>
    <w:rsid w:val="0056786F"/>
    <w:rsid w:val="00567D4D"/>
    <w:rsid w:val="00576130"/>
    <w:rsid w:val="00576861"/>
    <w:rsid w:val="00576D6A"/>
    <w:rsid w:val="005847B2"/>
    <w:rsid w:val="00585B5E"/>
    <w:rsid w:val="00587713"/>
    <w:rsid w:val="00587DCC"/>
    <w:rsid w:val="00590838"/>
    <w:rsid w:val="005953BF"/>
    <w:rsid w:val="005A7019"/>
    <w:rsid w:val="005A7759"/>
    <w:rsid w:val="005B3B14"/>
    <w:rsid w:val="005C2FAE"/>
    <w:rsid w:val="005C4717"/>
    <w:rsid w:val="005C4892"/>
    <w:rsid w:val="005D1E99"/>
    <w:rsid w:val="005D4709"/>
    <w:rsid w:val="005D6D1B"/>
    <w:rsid w:val="005E0686"/>
    <w:rsid w:val="005E0CB5"/>
    <w:rsid w:val="005E139B"/>
    <w:rsid w:val="005E6492"/>
    <w:rsid w:val="005E7770"/>
    <w:rsid w:val="005E79DF"/>
    <w:rsid w:val="005F06CF"/>
    <w:rsid w:val="005F3A2D"/>
    <w:rsid w:val="005F419E"/>
    <w:rsid w:val="005F4633"/>
    <w:rsid w:val="005F5358"/>
    <w:rsid w:val="005F5BAF"/>
    <w:rsid w:val="005F6090"/>
    <w:rsid w:val="005F68DB"/>
    <w:rsid w:val="005F7232"/>
    <w:rsid w:val="00600B5A"/>
    <w:rsid w:val="0060544B"/>
    <w:rsid w:val="00607DB7"/>
    <w:rsid w:val="00615E8A"/>
    <w:rsid w:val="0061694B"/>
    <w:rsid w:val="00622873"/>
    <w:rsid w:val="00625D0E"/>
    <w:rsid w:val="00626E40"/>
    <w:rsid w:val="00630BF5"/>
    <w:rsid w:val="00630F03"/>
    <w:rsid w:val="00631552"/>
    <w:rsid w:val="00633595"/>
    <w:rsid w:val="0063426B"/>
    <w:rsid w:val="00634849"/>
    <w:rsid w:val="00634A03"/>
    <w:rsid w:val="006356EE"/>
    <w:rsid w:val="00636683"/>
    <w:rsid w:val="006400B6"/>
    <w:rsid w:val="006421FE"/>
    <w:rsid w:val="00642737"/>
    <w:rsid w:val="00644871"/>
    <w:rsid w:val="00645A3E"/>
    <w:rsid w:val="00653675"/>
    <w:rsid w:val="00655E5D"/>
    <w:rsid w:val="0065643A"/>
    <w:rsid w:val="006578F2"/>
    <w:rsid w:val="00662C0C"/>
    <w:rsid w:val="00663580"/>
    <w:rsid w:val="006637FD"/>
    <w:rsid w:val="006655F3"/>
    <w:rsid w:val="00667A3B"/>
    <w:rsid w:val="0067033E"/>
    <w:rsid w:val="00671398"/>
    <w:rsid w:val="0067210E"/>
    <w:rsid w:val="006723F9"/>
    <w:rsid w:val="00672C50"/>
    <w:rsid w:val="0067441B"/>
    <w:rsid w:val="00675D0B"/>
    <w:rsid w:val="00680568"/>
    <w:rsid w:val="00680A70"/>
    <w:rsid w:val="006815BD"/>
    <w:rsid w:val="006817B3"/>
    <w:rsid w:val="00681BD9"/>
    <w:rsid w:val="00682069"/>
    <w:rsid w:val="00683A36"/>
    <w:rsid w:val="00684281"/>
    <w:rsid w:val="006860A7"/>
    <w:rsid w:val="006913B8"/>
    <w:rsid w:val="00692EC5"/>
    <w:rsid w:val="00693229"/>
    <w:rsid w:val="0069352E"/>
    <w:rsid w:val="00695476"/>
    <w:rsid w:val="006954C4"/>
    <w:rsid w:val="006A438F"/>
    <w:rsid w:val="006A46FC"/>
    <w:rsid w:val="006A7F0B"/>
    <w:rsid w:val="006B0686"/>
    <w:rsid w:val="006B3779"/>
    <w:rsid w:val="006B4587"/>
    <w:rsid w:val="006B5E77"/>
    <w:rsid w:val="006B6EB6"/>
    <w:rsid w:val="006B704E"/>
    <w:rsid w:val="006C3968"/>
    <w:rsid w:val="006C46E5"/>
    <w:rsid w:val="006C4C14"/>
    <w:rsid w:val="006C7D2D"/>
    <w:rsid w:val="006D09CF"/>
    <w:rsid w:val="006D3746"/>
    <w:rsid w:val="006D3925"/>
    <w:rsid w:val="006D3F7D"/>
    <w:rsid w:val="006D6208"/>
    <w:rsid w:val="006D79D0"/>
    <w:rsid w:val="006E040E"/>
    <w:rsid w:val="006E0B32"/>
    <w:rsid w:val="006E3F54"/>
    <w:rsid w:val="006E53DB"/>
    <w:rsid w:val="006F1C6D"/>
    <w:rsid w:val="006F255D"/>
    <w:rsid w:val="006F3ED0"/>
    <w:rsid w:val="006F5F53"/>
    <w:rsid w:val="006F7929"/>
    <w:rsid w:val="0070159F"/>
    <w:rsid w:val="00702ED8"/>
    <w:rsid w:val="00705A07"/>
    <w:rsid w:val="00712DC1"/>
    <w:rsid w:val="00713514"/>
    <w:rsid w:val="00714DBB"/>
    <w:rsid w:val="00715E21"/>
    <w:rsid w:val="00717D18"/>
    <w:rsid w:val="00721D46"/>
    <w:rsid w:val="007257AB"/>
    <w:rsid w:val="00726185"/>
    <w:rsid w:val="00735394"/>
    <w:rsid w:val="00737958"/>
    <w:rsid w:val="007411C6"/>
    <w:rsid w:val="00747433"/>
    <w:rsid w:val="00750889"/>
    <w:rsid w:val="00750EBA"/>
    <w:rsid w:val="00750ED6"/>
    <w:rsid w:val="00754C18"/>
    <w:rsid w:val="00754C9B"/>
    <w:rsid w:val="0076103A"/>
    <w:rsid w:val="00762852"/>
    <w:rsid w:val="00766169"/>
    <w:rsid w:val="007669CF"/>
    <w:rsid w:val="007670BD"/>
    <w:rsid w:val="0076763C"/>
    <w:rsid w:val="0077301D"/>
    <w:rsid w:val="00774E67"/>
    <w:rsid w:val="0077645F"/>
    <w:rsid w:val="007776D3"/>
    <w:rsid w:val="00781150"/>
    <w:rsid w:val="00781C09"/>
    <w:rsid w:val="0078359A"/>
    <w:rsid w:val="007850DF"/>
    <w:rsid w:val="00787ECC"/>
    <w:rsid w:val="0079313C"/>
    <w:rsid w:val="00796255"/>
    <w:rsid w:val="007A226C"/>
    <w:rsid w:val="007A2AE5"/>
    <w:rsid w:val="007A375C"/>
    <w:rsid w:val="007A64C7"/>
    <w:rsid w:val="007B1F4E"/>
    <w:rsid w:val="007B73C1"/>
    <w:rsid w:val="007C0C77"/>
    <w:rsid w:val="007C3A08"/>
    <w:rsid w:val="007D1B39"/>
    <w:rsid w:val="007D1B8B"/>
    <w:rsid w:val="007D2DEC"/>
    <w:rsid w:val="007D6735"/>
    <w:rsid w:val="007D7B2C"/>
    <w:rsid w:val="007E1153"/>
    <w:rsid w:val="007E1B7B"/>
    <w:rsid w:val="007E51CE"/>
    <w:rsid w:val="007F1CBB"/>
    <w:rsid w:val="007F2361"/>
    <w:rsid w:val="007F27AF"/>
    <w:rsid w:val="007F3A1D"/>
    <w:rsid w:val="007F4D11"/>
    <w:rsid w:val="007F7786"/>
    <w:rsid w:val="00802B0A"/>
    <w:rsid w:val="00802E5F"/>
    <w:rsid w:val="00805E76"/>
    <w:rsid w:val="008070E8"/>
    <w:rsid w:val="008078BB"/>
    <w:rsid w:val="00807AEC"/>
    <w:rsid w:val="00814EAD"/>
    <w:rsid w:val="00816653"/>
    <w:rsid w:val="008216E6"/>
    <w:rsid w:val="00821E34"/>
    <w:rsid w:val="008271E0"/>
    <w:rsid w:val="00832B7C"/>
    <w:rsid w:val="00834E56"/>
    <w:rsid w:val="008356A7"/>
    <w:rsid w:val="00837489"/>
    <w:rsid w:val="0084044A"/>
    <w:rsid w:val="0084178B"/>
    <w:rsid w:val="0084420A"/>
    <w:rsid w:val="0085395B"/>
    <w:rsid w:val="0085433F"/>
    <w:rsid w:val="00855345"/>
    <w:rsid w:val="00863532"/>
    <w:rsid w:val="00873AC6"/>
    <w:rsid w:val="008777AE"/>
    <w:rsid w:val="0087F363"/>
    <w:rsid w:val="00882CC5"/>
    <w:rsid w:val="00883411"/>
    <w:rsid w:val="008835AC"/>
    <w:rsid w:val="00885C57"/>
    <w:rsid w:val="00890B2F"/>
    <w:rsid w:val="00892701"/>
    <w:rsid w:val="008927A8"/>
    <w:rsid w:val="00894165"/>
    <w:rsid w:val="00894B8A"/>
    <w:rsid w:val="008959FC"/>
    <w:rsid w:val="00895D18"/>
    <w:rsid w:val="008A1A3E"/>
    <w:rsid w:val="008A45F7"/>
    <w:rsid w:val="008A50EA"/>
    <w:rsid w:val="008A6A36"/>
    <w:rsid w:val="008B1015"/>
    <w:rsid w:val="008B266C"/>
    <w:rsid w:val="008B3DD7"/>
    <w:rsid w:val="008B41B7"/>
    <w:rsid w:val="008B5B4D"/>
    <w:rsid w:val="008B7FB3"/>
    <w:rsid w:val="008C063D"/>
    <w:rsid w:val="008C0894"/>
    <w:rsid w:val="008C47B0"/>
    <w:rsid w:val="008D33E7"/>
    <w:rsid w:val="008D3960"/>
    <w:rsid w:val="008D3DE7"/>
    <w:rsid w:val="008D4878"/>
    <w:rsid w:val="008D7DE3"/>
    <w:rsid w:val="008D7ECC"/>
    <w:rsid w:val="008E435C"/>
    <w:rsid w:val="008E50A3"/>
    <w:rsid w:val="008E5195"/>
    <w:rsid w:val="008F23D2"/>
    <w:rsid w:val="008F28BE"/>
    <w:rsid w:val="008F3C4E"/>
    <w:rsid w:val="00901314"/>
    <w:rsid w:val="00904849"/>
    <w:rsid w:val="009100CE"/>
    <w:rsid w:val="0091359B"/>
    <w:rsid w:val="00913F4E"/>
    <w:rsid w:val="00914A16"/>
    <w:rsid w:val="00920D42"/>
    <w:rsid w:val="00923F95"/>
    <w:rsid w:val="0092683C"/>
    <w:rsid w:val="00927322"/>
    <w:rsid w:val="00930A51"/>
    <w:rsid w:val="009374E8"/>
    <w:rsid w:val="00944553"/>
    <w:rsid w:val="00945552"/>
    <w:rsid w:val="00952997"/>
    <w:rsid w:val="00954716"/>
    <w:rsid w:val="009564F3"/>
    <w:rsid w:val="00957FAD"/>
    <w:rsid w:val="009609FD"/>
    <w:rsid w:val="009643F3"/>
    <w:rsid w:val="00964E47"/>
    <w:rsid w:val="00970DA3"/>
    <w:rsid w:val="0097696F"/>
    <w:rsid w:val="00976BFB"/>
    <w:rsid w:val="00980200"/>
    <w:rsid w:val="009803D3"/>
    <w:rsid w:val="00980503"/>
    <w:rsid w:val="009835A8"/>
    <w:rsid w:val="0099151A"/>
    <w:rsid w:val="0099293B"/>
    <w:rsid w:val="009960AC"/>
    <w:rsid w:val="009A0537"/>
    <w:rsid w:val="009A09FF"/>
    <w:rsid w:val="009A1E8C"/>
    <w:rsid w:val="009A1FAF"/>
    <w:rsid w:val="009A2F44"/>
    <w:rsid w:val="009A33EE"/>
    <w:rsid w:val="009A4C4F"/>
    <w:rsid w:val="009B6D55"/>
    <w:rsid w:val="009B72E0"/>
    <w:rsid w:val="009B7384"/>
    <w:rsid w:val="009B75D3"/>
    <w:rsid w:val="009C27A1"/>
    <w:rsid w:val="009C2857"/>
    <w:rsid w:val="009C3D2F"/>
    <w:rsid w:val="009C7BCA"/>
    <w:rsid w:val="009D2B83"/>
    <w:rsid w:val="009D43A0"/>
    <w:rsid w:val="009D5504"/>
    <w:rsid w:val="009D65DD"/>
    <w:rsid w:val="009E2223"/>
    <w:rsid w:val="009E29F6"/>
    <w:rsid w:val="009E427A"/>
    <w:rsid w:val="009F0046"/>
    <w:rsid w:val="009F061A"/>
    <w:rsid w:val="009F09F1"/>
    <w:rsid w:val="009F18AB"/>
    <w:rsid w:val="009F2C3C"/>
    <w:rsid w:val="009F4BC4"/>
    <w:rsid w:val="00A012DE"/>
    <w:rsid w:val="00A0160D"/>
    <w:rsid w:val="00A03638"/>
    <w:rsid w:val="00A036A3"/>
    <w:rsid w:val="00A03B33"/>
    <w:rsid w:val="00A03E7C"/>
    <w:rsid w:val="00A0476B"/>
    <w:rsid w:val="00A069D0"/>
    <w:rsid w:val="00A10093"/>
    <w:rsid w:val="00A118F9"/>
    <w:rsid w:val="00A121FF"/>
    <w:rsid w:val="00A12E8B"/>
    <w:rsid w:val="00A1752D"/>
    <w:rsid w:val="00A20483"/>
    <w:rsid w:val="00A21246"/>
    <w:rsid w:val="00A217C4"/>
    <w:rsid w:val="00A2230B"/>
    <w:rsid w:val="00A26229"/>
    <w:rsid w:val="00A26C76"/>
    <w:rsid w:val="00A27943"/>
    <w:rsid w:val="00A344D5"/>
    <w:rsid w:val="00A369A1"/>
    <w:rsid w:val="00A40317"/>
    <w:rsid w:val="00A41547"/>
    <w:rsid w:val="00A4620F"/>
    <w:rsid w:val="00A55E9E"/>
    <w:rsid w:val="00A60201"/>
    <w:rsid w:val="00A61550"/>
    <w:rsid w:val="00A62030"/>
    <w:rsid w:val="00A628D6"/>
    <w:rsid w:val="00A63E81"/>
    <w:rsid w:val="00A66834"/>
    <w:rsid w:val="00A702F8"/>
    <w:rsid w:val="00A74D16"/>
    <w:rsid w:val="00A75D8A"/>
    <w:rsid w:val="00A77F11"/>
    <w:rsid w:val="00A80F08"/>
    <w:rsid w:val="00A813D5"/>
    <w:rsid w:val="00A84393"/>
    <w:rsid w:val="00A92781"/>
    <w:rsid w:val="00AA02C7"/>
    <w:rsid w:val="00AA0CAF"/>
    <w:rsid w:val="00AA1999"/>
    <w:rsid w:val="00AA3737"/>
    <w:rsid w:val="00AA5866"/>
    <w:rsid w:val="00AA5E56"/>
    <w:rsid w:val="00AA6A62"/>
    <w:rsid w:val="00AA7EAB"/>
    <w:rsid w:val="00AB398E"/>
    <w:rsid w:val="00AB4381"/>
    <w:rsid w:val="00AB5E15"/>
    <w:rsid w:val="00AC2245"/>
    <w:rsid w:val="00AC2C71"/>
    <w:rsid w:val="00AC39AA"/>
    <w:rsid w:val="00AC3A75"/>
    <w:rsid w:val="00AC3EC9"/>
    <w:rsid w:val="00AD1012"/>
    <w:rsid w:val="00AD1B46"/>
    <w:rsid w:val="00AE0E6D"/>
    <w:rsid w:val="00AE29C3"/>
    <w:rsid w:val="00AF0933"/>
    <w:rsid w:val="00AF53EB"/>
    <w:rsid w:val="00B00477"/>
    <w:rsid w:val="00B00EAC"/>
    <w:rsid w:val="00B022A7"/>
    <w:rsid w:val="00B034D1"/>
    <w:rsid w:val="00B06C0E"/>
    <w:rsid w:val="00B07D70"/>
    <w:rsid w:val="00B10E93"/>
    <w:rsid w:val="00B14E18"/>
    <w:rsid w:val="00B1788A"/>
    <w:rsid w:val="00B17D43"/>
    <w:rsid w:val="00B21974"/>
    <w:rsid w:val="00B22712"/>
    <w:rsid w:val="00B24E61"/>
    <w:rsid w:val="00B24E89"/>
    <w:rsid w:val="00B312FA"/>
    <w:rsid w:val="00B33E4B"/>
    <w:rsid w:val="00B3728C"/>
    <w:rsid w:val="00B40B24"/>
    <w:rsid w:val="00B4248E"/>
    <w:rsid w:val="00B47364"/>
    <w:rsid w:val="00B54185"/>
    <w:rsid w:val="00B54CA2"/>
    <w:rsid w:val="00B6272C"/>
    <w:rsid w:val="00B63DE1"/>
    <w:rsid w:val="00B6616D"/>
    <w:rsid w:val="00B7685C"/>
    <w:rsid w:val="00B77B1C"/>
    <w:rsid w:val="00B83E6D"/>
    <w:rsid w:val="00B87197"/>
    <w:rsid w:val="00B90345"/>
    <w:rsid w:val="00B90F30"/>
    <w:rsid w:val="00B915C9"/>
    <w:rsid w:val="00B94DEC"/>
    <w:rsid w:val="00B971BC"/>
    <w:rsid w:val="00BA029F"/>
    <w:rsid w:val="00BA237C"/>
    <w:rsid w:val="00BA2707"/>
    <w:rsid w:val="00BA3279"/>
    <w:rsid w:val="00BA6A7E"/>
    <w:rsid w:val="00BB1F34"/>
    <w:rsid w:val="00BB2F30"/>
    <w:rsid w:val="00BB3E0D"/>
    <w:rsid w:val="00BB46FB"/>
    <w:rsid w:val="00BC133C"/>
    <w:rsid w:val="00BC393C"/>
    <w:rsid w:val="00BC764C"/>
    <w:rsid w:val="00BD114C"/>
    <w:rsid w:val="00BD1569"/>
    <w:rsid w:val="00BD2722"/>
    <w:rsid w:val="00BD3F01"/>
    <w:rsid w:val="00BD515E"/>
    <w:rsid w:val="00BD527B"/>
    <w:rsid w:val="00BD5F1F"/>
    <w:rsid w:val="00BD7A2B"/>
    <w:rsid w:val="00BE0272"/>
    <w:rsid w:val="00BE5DB0"/>
    <w:rsid w:val="00BE60D6"/>
    <w:rsid w:val="00BE63F0"/>
    <w:rsid w:val="00BE669E"/>
    <w:rsid w:val="00BE74C9"/>
    <w:rsid w:val="00BE7CF1"/>
    <w:rsid w:val="00BF0B03"/>
    <w:rsid w:val="00BF1595"/>
    <w:rsid w:val="00BF1F85"/>
    <w:rsid w:val="00BF2A56"/>
    <w:rsid w:val="00C00036"/>
    <w:rsid w:val="00C02F39"/>
    <w:rsid w:val="00C05575"/>
    <w:rsid w:val="00C112A5"/>
    <w:rsid w:val="00C1304A"/>
    <w:rsid w:val="00C13A5E"/>
    <w:rsid w:val="00C14EA1"/>
    <w:rsid w:val="00C153BF"/>
    <w:rsid w:val="00C171A9"/>
    <w:rsid w:val="00C201C8"/>
    <w:rsid w:val="00C22664"/>
    <w:rsid w:val="00C3000B"/>
    <w:rsid w:val="00C312D2"/>
    <w:rsid w:val="00C31892"/>
    <w:rsid w:val="00C31F5B"/>
    <w:rsid w:val="00C32422"/>
    <w:rsid w:val="00C32AAE"/>
    <w:rsid w:val="00C33883"/>
    <w:rsid w:val="00C35124"/>
    <w:rsid w:val="00C40AF6"/>
    <w:rsid w:val="00C50E32"/>
    <w:rsid w:val="00C55DE2"/>
    <w:rsid w:val="00C57F76"/>
    <w:rsid w:val="00C6214C"/>
    <w:rsid w:val="00C63FC6"/>
    <w:rsid w:val="00C6675F"/>
    <w:rsid w:val="00C6769A"/>
    <w:rsid w:val="00C70BAA"/>
    <w:rsid w:val="00C7126A"/>
    <w:rsid w:val="00C72614"/>
    <w:rsid w:val="00C728D0"/>
    <w:rsid w:val="00C733B6"/>
    <w:rsid w:val="00C74B36"/>
    <w:rsid w:val="00C74C8F"/>
    <w:rsid w:val="00C7722B"/>
    <w:rsid w:val="00C80711"/>
    <w:rsid w:val="00C80721"/>
    <w:rsid w:val="00C811C1"/>
    <w:rsid w:val="00C814B5"/>
    <w:rsid w:val="00C81C16"/>
    <w:rsid w:val="00C8438E"/>
    <w:rsid w:val="00C86E56"/>
    <w:rsid w:val="00C91578"/>
    <w:rsid w:val="00C92D7E"/>
    <w:rsid w:val="00C956E0"/>
    <w:rsid w:val="00CA462A"/>
    <w:rsid w:val="00CA67D1"/>
    <w:rsid w:val="00CA70C0"/>
    <w:rsid w:val="00CB4E07"/>
    <w:rsid w:val="00CB5665"/>
    <w:rsid w:val="00CB697B"/>
    <w:rsid w:val="00CB747B"/>
    <w:rsid w:val="00CC109A"/>
    <w:rsid w:val="00CC4704"/>
    <w:rsid w:val="00CC7AC4"/>
    <w:rsid w:val="00CD0EF4"/>
    <w:rsid w:val="00CD3393"/>
    <w:rsid w:val="00CD4EA1"/>
    <w:rsid w:val="00CD55A1"/>
    <w:rsid w:val="00CD7B5C"/>
    <w:rsid w:val="00CE23AF"/>
    <w:rsid w:val="00CE5426"/>
    <w:rsid w:val="00CF483B"/>
    <w:rsid w:val="00D01B00"/>
    <w:rsid w:val="00D058E8"/>
    <w:rsid w:val="00D05DFE"/>
    <w:rsid w:val="00D15AED"/>
    <w:rsid w:val="00D15E69"/>
    <w:rsid w:val="00D17C45"/>
    <w:rsid w:val="00D17C7B"/>
    <w:rsid w:val="00D20555"/>
    <w:rsid w:val="00D2389F"/>
    <w:rsid w:val="00D255CF"/>
    <w:rsid w:val="00D26FB7"/>
    <w:rsid w:val="00D33B29"/>
    <w:rsid w:val="00D34CA4"/>
    <w:rsid w:val="00D36B4E"/>
    <w:rsid w:val="00D41B1B"/>
    <w:rsid w:val="00D4368C"/>
    <w:rsid w:val="00D441DE"/>
    <w:rsid w:val="00D46564"/>
    <w:rsid w:val="00D47E7E"/>
    <w:rsid w:val="00D51389"/>
    <w:rsid w:val="00D5438A"/>
    <w:rsid w:val="00D54916"/>
    <w:rsid w:val="00D5496E"/>
    <w:rsid w:val="00D6189E"/>
    <w:rsid w:val="00D67483"/>
    <w:rsid w:val="00D734FD"/>
    <w:rsid w:val="00D76877"/>
    <w:rsid w:val="00D772E3"/>
    <w:rsid w:val="00D81104"/>
    <w:rsid w:val="00D82523"/>
    <w:rsid w:val="00D84AA9"/>
    <w:rsid w:val="00D85796"/>
    <w:rsid w:val="00D86380"/>
    <w:rsid w:val="00D864D9"/>
    <w:rsid w:val="00D87A1C"/>
    <w:rsid w:val="00D87C6F"/>
    <w:rsid w:val="00D91048"/>
    <w:rsid w:val="00D9186F"/>
    <w:rsid w:val="00D92081"/>
    <w:rsid w:val="00D9398C"/>
    <w:rsid w:val="00D946DE"/>
    <w:rsid w:val="00DA255B"/>
    <w:rsid w:val="00DA2DF3"/>
    <w:rsid w:val="00DA424E"/>
    <w:rsid w:val="00DA6530"/>
    <w:rsid w:val="00DA774F"/>
    <w:rsid w:val="00DB1874"/>
    <w:rsid w:val="00DB286A"/>
    <w:rsid w:val="00DB5E37"/>
    <w:rsid w:val="00DB6C66"/>
    <w:rsid w:val="00DC2B44"/>
    <w:rsid w:val="00DC349D"/>
    <w:rsid w:val="00DC3B80"/>
    <w:rsid w:val="00DC7E68"/>
    <w:rsid w:val="00DD4306"/>
    <w:rsid w:val="00DE5CA1"/>
    <w:rsid w:val="00DE74F7"/>
    <w:rsid w:val="00DF72EC"/>
    <w:rsid w:val="00DF7836"/>
    <w:rsid w:val="00DF79E1"/>
    <w:rsid w:val="00E01217"/>
    <w:rsid w:val="00E033BE"/>
    <w:rsid w:val="00E05F1F"/>
    <w:rsid w:val="00E05F36"/>
    <w:rsid w:val="00E069BF"/>
    <w:rsid w:val="00E124D5"/>
    <w:rsid w:val="00E16D53"/>
    <w:rsid w:val="00E21915"/>
    <w:rsid w:val="00E24F1A"/>
    <w:rsid w:val="00E46B8C"/>
    <w:rsid w:val="00E47759"/>
    <w:rsid w:val="00E50061"/>
    <w:rsid w:val="00E50D1D"/>
    <w:rsid w:val="00E51A4D"/>
    <w:rsid w:val="00E52F63"/>
    <w:rsid w:val="00E62E1D"/>
    <w:rsid w:val="00E63669"/>
    <w:rsid w:val="00E63C12"/>
    <w:rsid w:val="00E657D2"/>
    <w:rsid w:val="00E66849"/>
    <w:rsid w:val="00E66E82"/>
    <w:rsid w:val="00E71F48"/>
    <w:rsid w:val="00E727D1"/>
    <w:rsid w:val="00E72B2F"/>
    <w:rsid w:val="00E80A5E"/>
    <w:rsid w:val="00E842EF"/>
    <w:rsid w:val="00E84AD2"/>
    <w:rsid w:val="00E84C4F"/>
    <w:rsid w:val="00E9305F"/>
    <w:rsid w:val="00EA25C0"/>
    <w:rsid w:val="00EA535A"/>
    <w:rsid w:val="00EA5F96"/>
    <w:rsid w:val="00EB28EE"/>
    <w:rsid w:val="00EB5081"/>
    <w:rsid w:val="00EB6EAB"/>
    <w:rsid w:val="00EC0567"/>
    <w:rsid w:val="00EC3416"/>
    <w:rsid w:val="00EC4550"/>
    <w:rsid w:val="00EC4AB4"/>
    <w:rsid w:val="00EC72B6"/>
    <w:rsid w:val="00ED04C9"/>
    <w:rsid w:val="00ED0EFA"/>
    <w:rsid w:val="00ED2369"/>
    <w:rsid w:val="00ED6871"/>
    <w:rsid w:val="00EE1B2C"/>
    <w:rsid w:val="00EE33D9"/>
    <w:rsid w:val="00EE482E"/>
    <w:rsid w:val="00EF60ED"/>
    <w:rsid w:val="00EF6E73"/>
    <w:rsid w:val="00F02477"/>
    <w:rsid w:val="00F057DA"/>
    <w:rsid w:val="00F25D7F"/>
    <w:rsid w:val="00F2718B"/>
    <w:rsid w:val="00F2776A"/>
    <w:rsid w:val="00F338D7"/>
    <w:rsid w:val="00F43B61"/>
    <w:rsid w:val="00F44852"/>
    <w:rsid w:val="00F457AF"/>
    <w:rsid w:val="00F47F68"/>
    <w:rsid w:val="00F50BB3"/>
    <w:rsid w:val="00F552B1"/>
    <w:rsid w:val="00F56685"/>
    <w:rsid w:val="00F612EF"/>
    <w:rsid w:val="00F61F3E"/>
    <w:rsid w:val="00F622EC"/>
    <w:rsid w:val="00F62770"/>
    <w:rsid w:val="00F63BE4"/>
    <w:rsid w:val="00F644E7"/>
    <w:rsid w:val="00F65EBB"/>
    <w:rsid w:val="00F66E0F"/>
    <w:rsid w:val="00F71944"/>
    <w:rsid w:val="00F72A62"/>
    <w:rsid w:val="00F75735"/>
    <w:rsid w:val="00F84811"/>
    <w:rsid w:val="00F93D32"/>
    <w:rsid w:val="00F947FF"/>
    <w:rsid w:val="00F96451"/>
    <w:rsid w:val="00F96BD4"/>
    <w:rsid w:val="00FA2EE7"/>
    <w:rsid w:val="00FA3290"/>
    <w:rsid w:val="00FA3537"/>
    <w:rsid w:val="00FA3DF3"/>
    <w:rsid w:val="00FA59A4"/>
    <w:rsid w:val="00FA7505"/>
    <w:rsid w:val="00FB11FC"/>
    <w:rsid w:val="00FE15F0"/>
    <w:rsid w:val="00FE5838"/>
    <w:rsid w:val="00FE60E3"/>
    <w:rsid w:val="00FE6C41"/>
    <w:rsid w:val="00FF526C"/>
    <w:rsid w:val="00FF780B"/>
    <w:rsid w:val="0872F98D"/>
    <w:rsid w:val="0F101134"/>
    <w:rsid w:val="1D0A6E4C"/>
    <w:rsid w:val="1F52CA92"/>
    <w:rsid w:val="2721C582"/>
    <w:rsid w:val="28A394EC"/>
    <w:rsid w:val="2BAF5431"/>
    <w:rsid w:val="3EFFCBEA"/>
    <w:rsid w:val="4280B9F6"/>
    <w:rsid w:val="44795730"/>
    <w:rsid w:val="4CACE750"/>
    <w:rsid w:val="5DC05122"/>
    <w:rsid w:val="633AD047"/>
    <w:rsid w:val="6C2C9673"/>
    <w:rsid w:val="7E84B1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4DDF"/>
  <w15:chartTrackingRefBased/>
  <w15:docId w15:val="{D05656E8-80A7-4E22-8E47-5D8975CB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27A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Poprawka">
    <w:name w:val="Revision"/>
    <w:hidden/>
    <w:uiPriority w:val="99"/>
    <w:semiHidden/>
    <w:rsid w:val="002F1515"/>
    <w:pPr>
      <w:spacing w:after="0" w:line="240" w:lineRule="auto"/>
    </w:pPr>
  </w:style>
  <w:style w:type="character" w:customStyle="1" w:styleId="CommentReference">
    <w:name w:val="Comment Reference"/>
    <w:basedOn w:val="Domylnaczcionkaakapitu"/>
    <w:uiPriority w:val="99"/>
    <w:semiHidden/>
    <w:unhideWhenUsed/>
    <w:rsid w:val="00A55E9E"/>
    <w:rPr>
      <w:sz w:val="16"/>
      <w:szCs w:val="16"/>
    </w:rPr>
  </w:style>
  <w:style w:type="character" w:styleId="Hipercze">
    <w:name w:val="Hyperlink"/>
    <w:basedOn w:val="Domylnaczcionkaakapitu"/>
    <w:uiPriority w:val="99"/>
    <w:unhideWhenUsed/>
    <w:rsid w:val="008A1A3E"/>
    <w:rPr>
      <w:color w:val="0563C1" w:themeColor="hyperlink"/>
      <w:u w:val="single"/>
    </w:rPr>
  </w:style>
  <w:style w:type="character" w:styleId="Nierozpoznanawzmianka">
    <w:name w:val="Unresolved Mention"/>
    <w:basedOn w:val="Domylnaczcionkaakapitu"/>
    <w:uiPriority w:val="99"/>
    <w:semiHidden/>
    <w:unhideWhenUsed/>
    <w:rsid w:val="008A1A3E"/>
    <w:rPr>
      <w:color w:val="605E5C"/>
      <w:shd w:val="clear" w:color="auto" w:fill="E1DFDD"/>
    </w:rPr>
  </w:style>
  <w:style w:type="character" w:styleId="Odwoanieprzypisukocowego">
    <w:name w:val="endnote reference"/>
    <w:basedOn w:val="Domylnaczcionkaakapitu"/>
    <w:uiPriority w:val="99"/>
    <w:semiHidden/>
    <w:unhideWhenUsed/>
    <w:rsid w:val="00545478"/>
    <w:rPr>
      <w:vertAlign w:val="superscript"/>
    </w:rPr>
  </w:style>
  <w:style w:type="character" w:customStyle="1" w:styleId="apple-converted-space">
    <w:name w:val="apple-converted-space"/>
    <w:basedOn w:val="Domylnaczcionkaakapitu"/>
    <w:rsid w:val="00AA7EAB"/>
  </w:style>
  <w:style w:type="character" w:customStyle="1" w:styleId="NagwekZnak">
    <w:name w:val="Nagłówek Znak"/>
    <w:basedOn w:val="Domylnaczcionkaakapitu"/>
    <w:uiPriority w:val="99"/>
    <w:rsid w:val="00BD5F1F"/>
  </w:style>
  <w:style w:type="character" w:customStyle="1" w:styleId="StopkaZnak">
    <w:name w:val="Stopka Znak"/>
    <w:basedOn w:val="Domylnaczcionkaakapitu"/>
    <w:uiPriority w:val="99"/>
    <w:rsid w:val="00BD5F1F"/>
  </w:style>
  <w:style w:type="character" w:customStyle="1" w:styleId="TekstkomentarzaZnak">
    <w:name w:val="Tekst komentarza Znak"/>
    <w:basedOn w:val="Domylnaczcionkaakapitu"/>
    <w:uiPriority w:val="99"/>
    <w:rsid w:val="00BD5F1F"/>
    <w:rPr>
      <w:sz w:val="20"/>
      <w:szCs w:val="20"/>
    </w:rPr>
  </w:style>
  <w:style w:type="character" w:customStyle="1" w:styleId="TematkomentarzaZnak">
    <w:name w:val="Temat komentarza Znak"/>
    <w:basedOn w:val="TekstkomentarzaZnak"/>
    <w:uiPriority w:val="99"/>
    <w:semiHidden/>
    <w:rsid w:val="00BD5F1F"/>
    <w:rPr>
      <w:b/>
      <w:bCs/>
      <w:sz w:val="20"/>
      <w:szCs w:val="20"/>
    </w:rPr>
  </w:style>
  <w:style w:type="character" w:customStyle="1" w:styleId="TekstprzypisukocowegoZnak">
    <w:name w:val="Tekst przypisu końcowego Znak"/>
    <w:basedOn w:val="Domylnaczcionkaakapitu"/>
    <w:uiPriority w:val="99"/>
    <w:semiHidden/>
    <w:rsid w:val="00BD5F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32A36832A0A41A9315B265E6415BB" ma:contentTypeVersion="17" ma:contentTypeDescription="Create a new document." ma:contentTypeScope="" ma:versionID="d4eedba06b772320ad92c4f20419bbfc">
  <xsd:schema xmlns:xsd="http://www.w3.org/2001/XMLSchema" xmlns:xs="http://www.w3.org/2001/XMLSchema" xmlns:p="http://schemas.microsoft.com/office/2006/metadata/properties" xmlns:ns2="8a011db4-53a2-4d1b-82ae-320485071b7a" xmlns:ns3="deeda2bc-8a38-4937-ba20-8ba6d0b056de" targetNamespace="http://schemas.microsoft.com/office/2006/metadata/properties" ma:root="true" ma:fieldsID="ce818b489b55f6b6a86b6eb6e1ef1868" ns2:_="" ns3:_="">
    <xsd:import namespace="8a011db4-53a2-4d1b-82ae-320485071b7a"/>
    <xsd:import namespace="deeda2bc-8a38-4937-ba20-8ba6d0b05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1db4-53a2-4d1b-82ae-32048507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452cbc4-2314-4220-9d01-4e90849f7c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da2bc-8a38-4937-ba20-8ba6d0b056de"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011db4-53a2-4d1b-82ae-320485071b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D997BE-05BC-415E-8506-09FA6BD10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1db4-53a2-4d1b-82ae-320485071b7a"/>
    <ds:schemaRef ds:uri="deeda2bc-8a38-4937-ba20-8ba6d0b05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517BF-123E-41E3-B8D2-08884D5F7E9F}">
  <ds:schemaRefs>
    <ds:schemaRef ds:uri="http://schemas.microsoft.com/sharepoint/v3/contenttype/forms"/>
  </ds:schemaRefs>
</ds:datastoreItem>
</file>

<file path=customXml/itemProps3.xml><?xml version="1.0" encoding="utf-8"?>
<ds:datastoreItem xmlns:ds="http://schemas.openxmlformats.org/officeDocument/2006/customXml" ds:itemID="{9A12A766-57AC-48C6-9CE5-091398475913}">
  <ds:schemaRefs>
    <ds:schemaRef ds:uri="http://schemas.microsoft.com/office/2006/metadata/properties"/>
    <ds:schemaRef ds:uri="http://schemas.microsoft.com/office/infopath/2007/PartnerControls"/>
    <ds:schemaRef ds:uri="8a011db4-53a2-4d1b-82ae-320485071b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1183</Words>
  <Characters>7102</Characters>
  <Application>Microsoft Office Word</Application>
  <DocSecurity>0</DocSecurity>
  <Lines>59</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Worytko</dc:creator>
  <cp:keywords/>
  <dc:description/>
  <cp:lastModifiedBy>Klaudia Rombalska CCG</cp:lastModifiedBy>
  <cp:revision>4</cp:revision>
  <dcterms:created xsi:type="dcterms:W3CDTF">2026-09-08T06:45:00Z</dcterms:created>
  <dcterms:modified xsi:type="dcterms:W3CDTF">2026-09-09T09:51:00Z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0x01010026332A36832A0A41A9315B265E6415BB</vt:lpwstr>
  </property>
  <property fmtid="{D5CDD505-2E9C-101B-9397-08002B2CF9AE}" pid="3" name="MediaServiceImageTags">
    <vt:lpwstr/>
  </property>
</Properties>
</file>