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5C56F" w14:textId="77777777" w:rsidR="00470074" w:rsidRPr="00BE5095" w:rsidRDefault="00470074">
      <w:pPr>
        <w:rPr>
          <w:lang w:val="pt-PT"/>
        </w:rPr>
      </w:pPr>
    </w:p>
    <w:p w14:paraId="457E187B" w14:textId="76C3BFD8" w:rsidR="00C66D98" w:rsidRPr="00BE5095" w:rsidRDefault="00C66D98">
      <w:pPr>
        <w:rPr>
          <w:lang w:val="pt-PT"/>
        </w:rPr>
      </w:pPr>
      <w:r w:rsidRPr="00C66D9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F3970F" wp14:editId="61589947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670050" cy="330200"/>
                <wp:effectExtent l="0" t="0" r="6350" b="0"/>
                <wp:wrapNone/>
                <wp:docPr id="6" name="Rounded Rectangle">
                  <a:extLst xmlns:a="http://schemas.openxmlformats.org/drawingml/2006/main">
                    <a:ext uri="{FF2B5EF4-FFF2-40B4-BE49-F238E27FC236}">
                      <a16:creationId xmlns:a16="http://schemas.microsoft.com/office/drawing/2014/main" id="{E0923F88-26B4-4B98-BF33-07156C83EF4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50" cy="330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195C7"/>
                        </a:solidFill>
                        <a:ln w="12700">
                          <a:miter lim="400000"/>
                        </a:ln>
                      </wps:spPr>
                      <wps:txbx>
                        <w:txbxContent>
                          <w:p w14:paraId="5AF847AA" w14:textId="4DB7C51B" w:rsidR="00C66D98" w:rsidRPr="00C66D98" w:rsidRDefault="00C66D98" w:rsidP="00C66D98">
                            <w:pPr>
                              <w:spacing w:after="0" w:line="240" w:lineRule="auto"/>
                              <w:jc w:val="center"/>
                              <w:rPr>
                                <w:rFonts w:ascii="Microsoft PhagsPa" w:eastAsia="Microsoft JhengHei UI" w:hAnsi="Microsoft PhagsPa" w:cs="Helvetica Neue Medium"/>
                                <w:b/>
                                <w:bCs/>
                                <w:color w:val="FFFFFF" w:themeColor="background1"/>
                                <w:kern w:val="24"/>
                                <w:sz w:val="16"/>
                                <w:szCs w:val="16"/>
                                <w:lang w:val="pt-PT"/>
                                <w14:ligatures w14:val="none"/>
                              </w:rPr>
                            </w:pPr>
                            <w:r w:rsidRPr="00C66D98">
                              <w:rPr>
                                <w:rFonts w:ascii="Microsoft PhagsPa" w:eastAsia="Microsoft JhengHei UI" w:hAnsi="Microsoft PhagsPa" w:cs="Helvetica Neue Medium"/>
                                <w:b/>
                                <w:bCs/>
                                <w:color w:val="FFFFFF" w:themeColor="background1"/>
                                <w:kern w:val="24"/>
                                <w:sz w:val="16"/>
                                <w:szCs w:val="16"/>
                                <w:lang w:val="pt-PT"/>
                              </w:rPr>
                              <w:t>COMUNICADO DE IMPRENSA</w:t>
                            </w:r>
                          </w:p>
                        </w:txbxContent>
                      </wps:txbx>
                      <wps:bodyPr wrap="square" lIns="50800" tIns="50800" rIns="50800" bIns="508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F3970F" id="Rounded Rectangle" o:spid="_x0000_s1026" style="position:absolute;margin-left:0;margin-top:0;width:131.5pt;height:26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" fillcolor="#0195c7" stroked="f" strokeweight="1pt">
                <v:stroke miterlimit="4" joinstyle="miter"/>
                <v:textbox inset="4pt,4pt,4pt,4pt">
                  <w:txbxContent>
                    <w:p w14:paraId="5AF847AA" w14:textId="4DB7C51B" w:rsidR="00C66D98" w:rsidRPr="00C66D98" w:rsidRDefault="00C66D98" w:rsidP="00C66D98">
                      <w:pPr>
                        <w:spacing w:after="0" w:line="240" w:lineRule="auto"/>
                        <w:jc w:val="center"/>
                        <w:rPr>
                          <w:rFonts w:ascii="Microsoft PhagsPa" w:eastAsia="Microsoft JhengHei UI" w:hAnsi="Microsoft PhagsPa" w:cs="Helvetica Neue Medium"/>
                          <w:b/>
                          <w:bCs/>
                          <w:color w:val="FFFFFF" w:themeColor="background1"/>
                          <w:kern w:val="24"/>
                          <w:sz w:val="16"/>
                          <w:szCs w:val="16"/>
                          <w:lang w:val="pt-PT"/>
                          <w14:ligatures w14:val="none"/>
                        </w:rPr>
                      </w:pPr>
                      <w:r w:rsidRPr="00C66D98">
                        <w:rPr>
                          <w:rFonts w:ascii="Microsoft PhagsPa" w:eastAsia="Microsoft JhengHei UI" w:hAnsi="Microsoft PhagsPa" w:cs="Helvetica Neue Medium"/>
                          <w:b/>
                          <w:bCs/>
                          <w:color w:val="FFFFFF" w:themeColor="background1"/>
                          <w:kern w:val="24"/>
                          <w:sz w:val="16"/>
                          <w:szCs w:val="16"/>
                          <w:lang w:val="pt-PT"/>
                        </w:rPr>
                        <w:t>COMUNICADO DE IMPRENSA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EFD44A" w14:textId="339FDBB4" w:rsidR="00C66D98" w:rsidRPr="00C66D98" w:rsidRDefault="00C66D98" w:rsidP="00367700">
      <w:pPr>
        <w:spacing w:after="80" w:line="264" w:lineRule="auto"/>
        <w:rPr>
          <w:rFonts w:ascii="Microsoft PhagsPa" w:eastAsia="Microsoft JhengHei UI" w:hAnsi="Microsoft PhagsPa"/>
          <w:color w:val="0195C7"/>
          <w:lang w:val="pt-PT"/>
        </w:rPr>
      </w:pPr>
    </w:p>
    <w:p w14:paraId="2F4D5E81" w14:textId="3617BCA2" w:rsidR="00D17513" w:rsidRPr="00D17513" w:rsidRDefault="00746CCE" w:rsidP="00B67E10">
      <w:pPr>
        <w:spacing w:after="0" w:line="240" w:lineRule="auto"/>
        <w:jc w:val="center"/>
        <w:rPr>
          <w:rFonts w:ascii="Microsoft PhagsPa" w:eastAsia="Microsoft JhengHei UI" w:hAnsi="Microsoft PhagsPa"/>
          <w:color w:val="0195C7"/>
          <w:sz w:val="28"/>
          <w:szCs w:val="28"/>
          <w:u w:val="single"/>
          <w:lang w:val="pt-PT"/>
        </w:rPr>
      </w:pPr>
      <w:r>
        <w:rPr>
          <w:rFonts w:ascii="Microsoft PhagsPa" w:eastAsia="Microsoft JhengHei UI" w:hAnsi="Microsoft PhagsPa"/>
          <w:color w:val="0195C7"/>
          <w:sz w:val="28"/>
          <w:szCs w:val="28"/>
          <w:u w:val="single"/>
          <w:lang w:val="pt-PT"/>
        </w:rPr>
        <w:t>Barómetro</w:t>
      </w:r>
      <w:r w:rsidR="00296248">
        <w:rPr>
          <w:rFonts w:ascii="Microsoft PhagsPa" w:eastAsia="Microsoft JhengHei UI" w:hAnsi="Microsoft PhagsPa"/>
          <w:color w:val="0195C7"/>
          <w:sz w:val="28"/>
          <w:szCs w:val="28"/>
          <w:u w:val="single"/>
          <w:lang w:val="pt-PT"/>
        </w:rPr>
        <w:t xml:space="preserve"> </w:t>
      </w:r>
      <w:r w:rsidR="00D17513" w:rsidRPr="00D17513">
        <w:rPr>
          <w:rFonts w:ascii="Microsoft PhagsPa" w:eastAsia="Microsoft JhengHei UI" w:hAnsi="Microsoft PhagsPa"/>
          <w:color w:val="0195C7"/>
          <w:sz w:val="28"/>
          <w:szCs w:val="28"/>
          <w:u w:val="single"/>
          <w:lang w:val="pt-PT"/>
        </w:rPr>
        <w:t>Doutor Finanças</w:t>
      </w:r>
      <w:r w:rsidR="00296248">
        <w:rPr>
          <w:rFonts w:ascii="Microsoft PhagsPa" w:eastAsia="Microsoft JhengHei UI" w:hAnsi="Microsoft PhagsPa"/>
          <w:color w:val="0195C7"/>
          <w:sz w:val="28"/>
          <w:szCs w:val="28"/>
          <w:u w:val="single"/>
          <w:lang w:val="pt-PT"/>
        </w:rPr>
        <w:t xml:space="preserve"> </w:t>
      </w:r>
      <w:r w:rsidR="00B83157">
        <w:rPr>
          <w:rFonts w:ascii="Microsoft PhagsPa" w:eastAsia="Microsoft JhengHei UI" w:hAnsi="Microsoft PhagsPa"/>
          <w:color w:val="0195C7"/>
          <w:sz w:val="28"/>
          <w:szCs w:val="28"/>
          <w:u w:val="single"/>
          <w:lang w:val="pt-PT"/>
        </w:rPr>
        <w:t>“</w:t>
      </w:r>
      <w:r w:rsidR="00951E0F">
        <w:rPr>
          <w:rFonts w:ascii="Microsoft PhagsPa" w:eastAsia="Microsoft JhengHei UI" w:hAnsi="Microsoft PhagsPa"/>
          <w:color w:val="0195C7"/>
          <w:sz w:val="28"/>
          <w:szCs w:val="28"/>
          <w:u w:val="single"/>
          <w:lang w:val="pt-PT"/>
        </w:rPr>
        <w:t>Literacia Financeira Digital</w:t>
      </w:r>
      <w:r w:rsidR="001A3216">
        <w:rPr>
          <w:rFonts w:ascii="Microsoft PhagsPa" w:eastAsia="Microsoft JhengHei UI" w:hAnsi="Microsoft PhagsPa"/>
          <w:color w:val="0195C7"/>
          <w:sz w:val="28"/>
          <w:szCs w:val="28"/>
          <w:u w:val="single"/>
          <w:lang w:val="pt-PT"/>
        </w:rPr>
        <w:t>”</w:t>
      </w:r>
    </w:p>
    <w:p w14:paraId="29CCB9E8" w14:textId="08F466AB" w:rsidR="006610D9" w:rsidRPr="003433B4" w:rsidRDefault="00951E0F" w:rsidP="003B1551">
      <w:pPr>
        <w:spacing w:after="0" w:line="240" w:lineRule="auto"/>
        <w:jc w:val="center"/>
        <w:rPr>
          <w:rFonts w:ascii="Microsoft PhagsPa" w:eastAsia="Microsoft JhengHei UI" w:hAnsi="Microsoft PhagsPa"/>
          <w:b/>
          <w:bCs/>
          <w:color w:val="0195C7"/>
          <w:sz w:val="36"/>
          <w:szCs w:val="36"/>
          <w:lang w:val="pt-PT"/>
        </w:rPr>
      </w:pPr>
      <w:r w:rsidRPr="00951E0F">
        <w:rPr>
          <w:rFonts w:ascii="Microsoft PhagsPa" w:eastAsia="Microsoft JhengHei UI" w:hAnsi="Microsoft PhagsPa"/>
          <w:b/>
          <w:bCs/>
          <w:color w:val="0195C7"/>
          <w:sz w:val="36"/>
          <w:szCs w:val="36"/>
          <w:lang w:val="pt-PT"/>
        </w:rPr>
        <w:t>66% dos portugueses foram alvo de tentativas de fraude relacionadas com dinheiro no último ano</w:t>
      </w:r>
    </w:p>
    <w:p w14:paraId="64114022" w14:textId="77777777" w:rsidR="00A82966" w:rsidRPr="00B67E10" w:rsidRDefault="00A82966" w:rsidP="00004263">
      <w:pPr>
        <w:spacing w:after="0" w:line="240" w:lineRule="auto"/>
        <w:rPr>
          <w:rFonts w:ascii="Microsoft PhagsPa" w:eastAsia="Microsoft JhengHei UI" w:hAnsi="Microsoft PhagsPa"/>
          <w:b/>
          <w:bCs/>
          <w:color w:val="0195C7"/>
          <w:lang w:val="pt-PT"/>
        </w:rPr>
      </w:pPr>
    </w:p>
    <w:p w14:paraId="5F9F2AAF" w14:textId="0D23A482" w:rsidR="00C81CF0" w:rsidRPr="005F4664" w:rsidRDefault="00951E0F" w:rsidP="005F4664">
      <w:pPr>
        <w:pStyle w:val="PargrafodaLista"/>
        <w:numPr>
          <w:ilvl w:val="0"/>
          <w:numId w:val="1"/>
        </w:numPr>
        <w:spacing w:after="360" w:line="240" w:lineRule="auto"/>
        <w:ind w:left="992" w:hanging="357"/>
        <w:contextualSpacing w:val="0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00951E0F">
        <w:rPr>
          <w:rFonts w:ascii="Microsoft PhagsPa" w:eastAsia="Microsoft JhengHei UI" w:hAnsi="Microsoft PhagsPa"/>
          <w:sz w:val="22"/>
          <w:szCs w:val="22"/>
          <w:lang w:val="pt-PT"/>
        </w:rPr>
        <w:t xml:space="preserve">74% dos portugueses utilizaram MB </w:t>
      </w:r>
      <w:proofErr w:type="spellStart"/>
      <w:r w:rsidRPr="00951E0F">
        <w:rPr>
          <w:rFonts w:ascii="Microsoft PhagsPa" w:eastAsia="Microsoft JhengHei UI" w:hAnsi="Microsoft PhagsPa"/>
          <w:sz w:val="22"/>
          <w:szCs w:val="22"/>
          <w:lang w:val="pt-PT"/>
        </w:rPr>
        <w:t>Way</w:t>
      </w:r>
      <w:proofErr w:type="spellEnd"/>
      <w:r w:rsidRPr="00951E0F">
        <w:rPr>
          <w:rFonts w:ascii="Microsoft PhagsPa" w:eastAsia="Microsoft JhengHei UI" w:hAnsi="Microsoft PhagsPa"/>
          <w:sz w:val="22"/>
          <w:szCs w:val="22"/>
          <w:lang w:val="pt-PT"/>
        </w:rPr>
        <w:t xml:space="preserve"> nos últimos três meses, ligeiramente acima dos 73% que recorreram à app do banco/</w:t>
      </w:r>
      <w:proofErr w:type="spellStart"/>
      <w:r w:rsidRPr="00951E0F">
        <w:rPr>
          <w:rFonts w:ascii="Microsoft PhagsPa" w:eastAsia="Microsoft JhengHei UI" w:hAnsi="Microsoft PhagsPa"/>
          <w:sz w:val="22"/>
          <w:szCs w:val="22"/>
          <w:lang w:val="pt-PT"/>
        </w:rPr>
        <w:t>homebanking</w:t>
      </w:r>
      <w:proofErr w:type="spellEnd"/>
      <w:r w:rsidRPr="00951E0F">
        <w:rPr>
          <w:rFonts w:ascii="Microsoft PhagsPa" w:eastAsia="Microsoft JhengHei UI" w:hAnsi="Microsoft PhagsPa"/>
          <w:sz w:val="22"/>
          <w:szCs w:val="22"/>
          <w:lang w:val="pt-PT"/>
        </w:rPr>
        <w:t>;</w:t>
      </w:r>
      <w:r w:rsidR="0066498C" w:rsidRPr="00036CA4">
        <w:rPr>
          <w:rFonts w:ascii="Microsoft PhagsPa" w:eastAsia="Microsoft JhengHei UI" w:hAnsi="Microsoft PhagsPa"/>
          <w:sz w:val="22"/>
          <w:szCs w:val="22"/>
          <w:lang w:val="pt-PT"/>
        </w:rPr>
        <w:t xml:space="preserve"> </w:t>
      </w:r>
    </w:p>
    <w:p w14:paraId="6C962A32" w14:textId="122AAAD7" w:rsidR="00C81CF0" w:rsidRPr="005F4664" w:rsidRDefault="00951E0F" w:rsidP="2D84613A">
      <w:pPr>
        <w:pStyle w:val="PargrafodaLista"/>
        <w:numPr>
          <w:ilvl w:val="0"/>
          <w:numId w:val="2"/>
        </w:numPr>
        <w:spacing w:after="360" w:line="240" w:lineRule="auto"/>
        <w:ind w:left="992" w:hanging="357"/>
        <w:contextualSpacing w:val="0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00951E0F">
        <w:rPr>
          <w:rFonts w:ascii="Microsoft PhagsPa" w:eastAsia="Microsoft JhengHei UI" w:hAnsi="Microsoft PhagsPa"/>
          <w:sz w:val="22"/>
          <w:szCs w:val="22"/>
          <w:lang w:val="pt-PT"/>
        </w:rPr>
        <w:t>34% sentem-se pouco ou nada confiantes para utilizar serviços financeiros digitais e proteger os seus dados;</w:t>
      </w:r>
    </w:p>
    <w:p w14:paraId="762A613A" w14:textId="1503191A" w:rsidR="00147B03" w:rsidRDefault="00951E0F" w:rsidP="00E65AB9">
      <w:pPr>
        <w:pStyle w:val="PargrafodaLista"/>
        <w:numPr>
          <w:ilvl w:val="0"/>
          <w:numId w:val="1"/>
        </w:numPr>
        <w:spacing w:after="360" w:line="240" w:lineRule="auto"/>
        <w:ind w:left="992" w:hanging="357"/>
        <w:contextualSpacing w:val="0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00951E0F">
        <w:rPr>
          <w:rFonts w:ascii="Microsoft PhagsPa" w:eastAsia="Microsoft JhengHei UI" w:hAnsi="Microsoft PhagsPa"/>
          <w:sz w:val="22"/>
          <w:szCs w:val="22"/>
          <w:lang w:val="pt-PT"/>
        </w:rPr>
        <w:t>47% já desistiram de realizar uma operação financeira por considerarem o processo digital demasiado complexo;</w:t>
      </w:r>
    </w:p>
    <w:p w14:paraId="4FF1571B" w14:textId="09006951" w:rsidR="00951E0F" w:rsidRPr="00E65AB9" w:rsidRDefault="38BE810B" w:rsidP="00E65AB9">
      <w:pPr>
        <w:pStyle w:val="PargrafodaLista"/>
        <w:numPr>
          <w:ilvl w:val="0"/>
          <w:numId w:val="1"/>
        </w:numPr>
        <w:spacing w:after="360" w:line="240" w:lineRule="auto"/>
        <w:ind w:left="992" w:hanging="357"/>
        <w:contextualSpacing w:val="0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36% não consomem conteúdos sobre dinheiro e 48% não confiam nem utilizam </w:t>
      </w:r>
      <w:r w:rsidR="27A332B4" w:rsidRPr="1A9CC9AB">
        <w:rPr>
          <w:rFonts w:ascii="Microsoft PhagsPa" w:eastAsia="Microsoft JhengHei UI" w:hAnsi="Microsoft PhagsPa"/>
          <w:sz w:val="22"/>
          <w:szCs w:val="22"/>
          <w:lang w:val="pt-PT"/>
        </w:rPr>
        <w:t>I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nteligência </w:t>
      </w:r>
      <w:r w:rsidR="119E410D" w:rsidRPr="1A9CC9AB">
        <w:rPr>
          <w:rFonts w:ascii="Microsoft PhagsPa" w:eastAsia="Microsoft JhengHei UI" w:hAnsi="Microsoft PhagsPa"/>
          <w:sz w:val="22"/>
          <w:szCs w:val="22"/>
          <w:lang w:val="pt-PT"/>
        </w:rPr>
        <w:t>A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>rtificial para gerir temas financeiros.</w:t>
      </w:r>
    </w:p>
    <w:p w14:paraId="78B3C0FE" w14:textId="246A6ADE" w:rsidR="0040638D" w:rsidRDefault="787A4C90" w:rsidP="00147B03">
      <w:pPr>
        <w:spacing w:line="360" w:lineRule="auto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0E7A119B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 xml:space="preserve">Lisboa, </w:t>
      </w:r>
      <w:r w:rsidR="00951E0F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>08</w:t>
      </w:r>
      <w:r w:rsidRPr="0E7A119B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 xml:space="preserve"> de </w:t>
      </w:r>
      <w:r w:rsidR="00951E0F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>setembro</w:t>
      </w:r>
      <w:r w:rsidRPr="0E7A119B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 xml:space="preserve"> de 202</w:t>
      </w:r>
      <w:r w:rsidR="00361C79" w:rsidRPr="0E7A119B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>6</w:t>
      </w:r>
      <w:r w:rsidRPr="0E7A119B">
        <w:rPr>
          <w:rFonts w:ascii="Microsoft PhagsPa" w:eastAsia="Microsoft JhengHei UI" w:hAnsi="Microsoft PhagsPa"/>
          <w:sz w:val="22"/>
          <w:szCs w:val="22"/>
          <w:lang w:val="pt-PT"/>
        </w:rPr>
        <w:t xml:space="preserve"> – </w:t>
      </w:r>
      <w:r w:rsidR="0040638D" w:rsidRPr="0040638D">
        <w:rPr>
          <w:rFonts w:ascii="Microsoft PhagsPa" w:eastAsia="Microsoft JhengHei UI" w:hAnsi="Microsoft PhagsPa"/>
          <w:sz w:val="22"/>
          <w:szCs w:val="22"/>
          <w:lang w:val="pt-PT"/>
        </w:rPr>
        <w:t>No Dia Internacional da Literacia, o Doutor Finanças apresenta o novo Barómetro Literacia Financeira Digital, realizado pelo Centro de Estudos Aplicados Católica-</w:t>
      </w:r>
      <w:proofErr w:type="spellStart"/>
      <w:r w:rsidR="0040638D" w:rsidRPr="0040638D">
        <w:rPr>
          <w:rFonts w:ascii="Microsoft PhagsPa" w:eastAsia="Microsoft JhengHei UI" w:hAnsi="Microsoft PhagsPa"/>
          <w:sz w:val="22"/>
          <w:szCs w:val="22"/>
          <w:lang w:val="pt-PT"/>
        </w:rPr>
        <w:t>Lisbon</w:t>
      </w:r>
      <w:proofErr w:type="spellEnd"/>
      <w:r w:rsidR="0040638D" w:rsidRPr="0040638D">
        <w:rPr>
          <w:rFonts w:ascii="Microsoft PhagsPa" w:eastAsia="Microsoft JhengHei UI" w:hAnsi="Microsoft PhagsPa"/>
          <w:sz w:val="22"/>
          <w:szCs w:val="22"/>
          <w:lang w:val="pt-PT"/>
        </w:rPr>
        <w:t xml:space="preserve">*, </w:t>
      </w:r>
      <w:r w:rsidR="00B34CE4" w:rsidRPr="00B34CE4">
        <w:rPr>
          <w:rFonts w:ascii="Microsoft PhagsPa" w:eastAsia="Microsoft JhengHei UI" w:hAnsi="Microsoft PhagsPa"/>
          <w:sz w:val="22"/>
          <w:szCs w:val="22"/>
          <w:lang w:val="pt-PT"/>
        </w:rPr>
        <w:t>que avalia a preparação dos portugueses para gerir o dinheiro num contexto cada vez mais digital</w:t>
      </w:r>
      <w:r w:rsidR="0040638D" w:rsidRPr="0040638D">
        <w:rPr>
          <w:rFonts w:ascii="Microsoft PhagsPa" w:eastAsia="Microsoft JhengHei UI" w:hAnsi="Microsoft PhagsPa"/>
          <w:sz w:val="22"/>
          <w:szCs w:val="22"/>
          <w:lang w:val="pt-PT"/>
        </w:rPr>
        <w:t xml:space="preserve">. Os resultados revelam </w:t>
      </w:r>
      <w:r w:rsidR="003A6E80">
        <w:rPr>
          <w:rFonts w:ascii="Microsoft PhagsPa" w:eastAsia="Microsoft JhengHei UI" w:hAnsi="Microsoft PhagsPa"/>
          <w:sz w:val="22"/>
          <w:szCs w:val="22"/>
          <w:lang w:val="pt-PT"/>
        </w:rPr>
        <w:t>que</w:t>
      </w:r>
      <w:r w:rsidR="0040638D" w:rsidRPr="0040638D">
        <w:rPr>
          <w:rFonts w:ascii="Microsoft PhagsPa" w:eastAsia="Microsoft JhengHei UI" w:hAnsi="Microsoft PhagsPa"/>
          <w:sz w:val="22"/>
          <w:szCs w:val="22"/>
          <w:lang w:val="pt-PT"/>
        </w:rPr>
        <w:t xml:space="preserve"> 66% dos portugueses foram alvo de pelo menos uma tentativa de fraude ou roubo relacionado com dinheiro nos últimos 12 meses e 34% sentem-se pouco ou nada confiantes para utilizar serviços financeiros digitais e proteger os seus dados.</w:t>
      </w:r>
    </w:p>
    <w:p w14:paraId="2D5EBD61" w14:textId="5871C2DB" w:rsidR="0040638D" w:rsidRPr="0040638D" w:rsidRDefault="06C5B91D" w:rsidP="0040638D">
      <w:pPr>
        <w:spacing w:line="360" w:lineRule="auto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>O estudo mostra um país amplamente digitalizado:</w:t>
      </w:r>
      <w:r w:rsidR="45FCC0E7"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90% utilizam internet todos os dias e 94% têm um smartphone com acesso à internet. </w:t>
      </w:r>
      <w:r w:rsidR="152CD98D" w:rsidRPr="1A9CC9AB">
        <w:rPr>
          <w:rFonts w:ascii="Microsoft PhagsPa" w:eastAsia="Microsoft JhengHei UI" w:hAnsi="Microsoft PhagsPa"/>
          <w:sz w:val="22"/>
          <w:szCs w:val="22"/>
          <w:lang w:val="pt-PT"/>
        </w:rPr>
        <w:t>Na gestão do dinheiro,</w:t>
      </w:r>
      <w:r w:rsidR="45FCC0E7"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o MB </w:t>
      </w:r>
      <w:proofErr w:type="spellStart"/>
      <w:r w:rsidR="45FCC0E7" w:rsidRPr="1A9CC9AB">
        <w:rPr>
          <w:rFonts w:ascii="Microsoft PhagsPa" w:eastAsia="Microsoft JhengHei UI" w:hAnsi="Microsoft PhagsPa"/>
          <w:sz w:val="22"/>
          <w:szCs w:val="22"/>
          <w:lang w:val="pt-PT"/>
        </w:rPr>
        <w:t>Way</w:t>
      </w:r>
      <w:proofErr w:type="spellEnd"/>
      <w:r w:rsidR="45FCC0E7"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é já o canal financeiro digital mais utilizado</w:t>
      </w:r>
      <w:r w:rsidR="51168AE0"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(</w:t>
      </w:r>
      <w:r w:rsidR="45FCC0E7" w:rsidRPr="1A9CC9AB">
        <w:rPr>
          <w:rFonts w:ascii="Microsoft PhagsPa" w:eastAsia="Microsoft JhengHei UI" w:hAnsi="Microsoft PhagsPa"/>
          <w:sz w:val="22"/>
          <w:szCs w:val="22"/>
          <w:lang w:val="pt-PT"/>
        </w:rPr>
        <w:t>74% dos inquirido</w:t>
      </w:r>
      <w:r w:rsidR="152CD98D" w:rsidRPr="1A9CC9AB">
        <w:rPr>
          <w:rFonts w:ascii="Microsoft PhagsPa" w:eastAsia="Microsoft JhengHei UI" w:hAnsi="Microsoft PhagsPa"/>
          <w:sz w:val="22"/>
          <w:szCs w:val="22"/>
          <w:lang w:val="pt-PT"/>
        </w:rPr>
        <w:t>s</w:t>
      </w:r>
      <w:r w:rsidR="6A1687FA" w:rsidRPr="1A9CC9AB">
        <w:rPr>
          <w:rFonts w:ascii="Microsoft PhagsPa" w:eastAsia="Microsoft JhengHei UI" w:hAnsi="Microsoft PhagsPa"/>
          <w:sz w:val="22"/>
          <w:szCs w:val="22"/>
          <w:lang w:val="pt-PT"/>
        </w:rPr>
        <w:t>)</w:t>
      </w:r>
      <w:r w:rsidR="45FCC0E7" w:rsidRPr="1A9CC9AB">
        <w:rPr>
          <w:rFonts w:ascii="Microsoft PhagsPa" w:eastAsia="Microsoft JhengHei UI" w:hAnsi="Microsoft PhagsPa"/>
          <w:sz w:val="22"/>
          <w:szCs w:val="22"/>
          <w:lang w:val="pt-PT"/>
        </w:rPr>
        <w:t>, ligeiramente a</w:t>
      </w:r>
      <w:r w:rsidR="4A2F3042" w:rsidRPr="1A9CC9AB">
        <w:rPr>
          <w:rFonts w:ascii="Microsoft PhagsPa" w:eastAsia="Microsoft JhengHei UI" w:hAnsi="Microsoft PhagsPa"/>
          <w:sz w:val="22"/>
          <w:szCs w:val="22"/>
          <w:lang w:val="pt-PT"/>
        </w:rPr>
        <w:t>cima da</w:t>
      </w:r>
      <w:r w:rsidR="45FCC0E7"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app do banco/</w:t>
      </w:r>
      <w:proofErr w:type="spellStart"/>
      <w:r w:rsidR="45FCC0E7" w:rsidRPr="1A9CC9AB">
        <w:rPr>
          <w:rFonts w:ascii="Microsoft PhagsPa" w:eastAsia="Microsoft JhengHei UI" w:hAnsi="Microsoft PhagsPa"/>
          <w:sz w:val="22"/>
          <w:szCs w:val="22"/>
          <w:lang w:val="pt-PT"/>
        </w:rPr>
        <w:t>homebanking</w:t>
      </w:r>
      <w:proofErr w:type="spellEnd"/>
      <w:r w:rsidR="45FCC0E7"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(73%). </w:t>
      </w:r>
    </w:p>
    <w:p w14:paraId="269407A9" w14:textId="73FC2C04" w:rsidR="0040638D" w:rsidRPr="0040638D" w:rsidRDefault="45FCC0E7" w:rsidP="0040638D">
      <w:pPr>
        <w:spacing w:line="360" w:lineRule="auto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>Apesar da utilização generalizada, a confiança não acompanha necessariamente a adoção</w:t>
      </w:r>
      <w:r w:rsidR="64648354"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d</w:t>
      </w:r>
      <w:r w:rsidR="5BDA8160" w:rsidRPr="1A9CC9AB">
        <w:rPr>
          <w:rFonts w:ascii="Microsoft PhagsPa" w:eastAsia="Microsoft JhengHei UI" w:hAnsi="Microsoft PhagsPa"/>
          <w:sz w:val="22"/>
          <w:szCs w:val="22"/>
          <w:lang w:val="pt-PT"/>
        </w:rPr>
        <w:t>e</w:t>
      </w:r>
      <w:r w:rsidR="30208827"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</w:t>
      </w:r>
      <w:r w:rsidR="64648354" w:rsidRPr="1A9CC9AB">
        <w:rPr>
          <w:rFonts w:ascii="Microsoft PhagsPa" w:eastAsia="Microsoft JhengHei UI" w:hAnsi="Microsoft PhagsPa"/>
          <w:sz w:val="22"/>
          <w:szCs w:val="22"/>
          <w:lang w:val="pt-PT"/>
        </w:rPr>
        <w:t>meios</w:t>
      </w:r>
      <w:r w:rsidR="6674EEF7"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digitais</w:t>
      </w:r>
      <w:r w:rsidR="00CD1219">
        <w:rPr>
          <w:rFonts w:ascii="Microsoft PhagsPa" w:eastAsia="Microsoft JhengHei UI" w:hAnsi="Microsoft PhagsPa"/>
          <w:sz w:val="22"/>
          <w:szCs w:val="22"/>
          <w:lang w:val="pt-PT"/>
        </w:rPr>
        <w:t>.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34%</w:t>
      </w:r>
      <w:r w:rsidR="4A2F3042"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dos portugueses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sente</w:t>
      </w:r>
      <w:r w:rsidR="4A2F3042" w:rsidRPr="1A9CC9AB">
        <w:rPr>
          <w:rFonts w:ascii="Microsoft PhagsPa" w:eastAsia="Microsoft JhengHei UI" w:hAnsi="Microsoft PhagsPa"/>
          <w:sz w:val="22"/>
          <w:szCs w:val="22"/>
          <w:lang w:val="pt-PT"/>
        </w:rPr>
        <w:t>m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-se pouco ou nada confiante para utilizar serviços financeiros digitais e proteger os seus dados, sendo que os níveis de confiança 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lastRenderedPageBreak/>
        <w:t>diminuem à medida que aumenta a idade e são superiores entre os portugueses com maior escolaridade.</w:t>
      </w:r>
    </w:p>
    <w:p w14:paraId="14C7D02B" w14:textId="77777777" w:rsidR="0039179A" w:rsidRPr="008B09E5" w:rsidRDefault="0039179A" w:rsidP="008B1695">
      <w:pPr>
        <w:spacing w:line="360" w:lineRule="auto"/>
        <w:jc w:val="both"/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</w:pPr>
      <w:r w:rsidRPr="008B09E5">
        <w:rPr>
          <w:rFonts w:ascii="Microsoft PhagsPa" w:eastAsia="Microsoft JhengHei UI" w:hAnsi="Microsoft PhagsPa"/>
          <w:i/>
          <w:iCs/>
          <w:sz w:val="22"/>
          <w:szCs w:val="22"/>
          <w:lang w:val="pt-PT"/>
        </w:rPr>
        <w:t>“Hoje, falar de literacia financeira implica também falar da capacidade de gerir o dinheiro num mundo cada vez mais digital. Os portugueses já incorporam muitas ferramentas digitais no seu dia a dia, mas utilizá-las não significa, por si só, que estejam preparados para lidar com os riscos e desafios associados. Quando dois em cada três portugueses já foram alvo de tentativas de fraude e um terço ainda não se sente confiante na utilização de serviços financeiros digitais, percebemos que há um caminho importante a fazer. É fundamental disponibilizar conhecimento e ferramentas que permitam tirar partido destes serviços de forma mais informada, autónoma e segura”,</w:t>
      </w:r>
      <w:r w:rsidRPr="008B09E5">
        <w:rPr>
          <w:rFonts w:ascii="Microsoft PhagsPa" w:eastAsia="Microsoft JhengHei UI" w:hAnsi="Microsoft PhagsPa"/>
          <w:sz w:val="22"/>
          <w:szCs w:val="22"/>
          <w:lang w:val="pt-PT"/>
        </w:rPr>
        <w:t xml:space="preserve"> afirma </w:t>
      </w:r>
      <w:r w:rsidRPr="008B09E5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>Sérgio Cardoso,</w:t>
      </w:r>
      <w:r w:rsidRPr="008B09E5">
        <w:rPr>
          <w:rFonts w:ascii="Microsoft PhagsPa" w:eastAsia="Microsoft JhengHei UI" w:hAnsi="Microsoft PhagsPa"/>
          <w:sz w:val="22"/>
          <w:szCs w:val="22"/>
          <w:lang w:val="pt-PT"/>
        </w:rPr>
        <w:t xml:space="preserve"> </w:t>
      </w:r>
      <w:proofErr w:type="spellStart"/>
      <w:r w:rsidRPr="008B09E5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>Chief</w:t>
      </w:r>
      <w:proofErr w:type="spellEnd"/>
      <w:r w:rsidRPr="008B09E5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 xml:space="preserve"> </w:t>
      </w:r>
      <w:proofErr w:type="spellStart"/>
      <w:r w:rsidRPr="008B09E5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>Education</w:t>
      </w:r>
      <w:proofErr w:type="spellEnd"/>
      <w:r w:rsidRPr="008B09E5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 xml:space="preserve"> </w:t>
      </w:r>
      <w:proofErr w:type="spellStart"/>
      <w:r w:rsidRPr="008B09E5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>Officer</w:t>
      </w:r>
      <w:proofErr w:type="spellEnd"/>
      <w:r w:rsidRPr="008B09E5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 xml:space="preserve"> do Doutor Finanças.</w:t>
      </w:r>
    </w:p>
    <w:p w14:paraId="47B0A81E" w14:textId="337E7128" w:rsidR="00486F8B" w:rsidRDefault="0040638D" w:rsidP="008B1695">
      <w:pPr>
        <w:spacing w:line="360" w:lineRule="auto"/>
        <w:jc w:val="both"/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</w:pPr>
      <w:r w:rsidRPr="0040638D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>Dois em cada três portugueses já foram alvo de tentativas de fraude</w:t>
      </w:r>
    </w:p>
    <w:p w14:paraId="541A7138" w14:textId="404543F2" w:rsidR="0040638D" w:rsidRDefault="45FCC0E7" w:rsidP="0040638D">
      <w:pPr>
        <w:spacing w:line="360" w:lineRule="auto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>A fraude surge como um dos principais desafios identificados pelo Barómetro</w:t>
      </w:r>
      <w:r w:rsidR="1A416B86" w:rsidRPr="1A9CC9AB">
        <w:rPr>
          <w:rFonts w:ascii="Microsoft PhagsPa" w:eastAsia="Microsoft JhengHei UI" w:hAnsi="Microsoft PhagsPa"/>
          <w:sz w:val="22"/>
          <w:szCs w:val="22"/>
          <w:lang w:val="pt-PT"/>
        </w:rPr>
        <w:t>: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66% dos portugueses </w:t>
      </w:r>
      <w:r w:rsidR="29495DE0" w:rsidRPr="1A9CC9AB">
        <w:rPr>
          <w:rFonts w:ascii="Microsoft PhagsPa" w:eastAsia="Microsoft JhengHei UI" w:hAnsi="Microsoft PhagsPa"/>
          <w:sz w:val="22"/>
          <w:szCs w:val="22"/>
          <w:lang w:val="pt-PT"/>
        </w:rPr>
        <w:t>foram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alvo de uma tentativa de fraude ou roubo relacionado com dinheiro nos últimos 12 meses. A maioria (60%) não chegou a sofrer consequências, mas 4% reportam uma tentativa com perda financeira e 2% partilharam dados, ainda que sem perda de dinheiro.</w:t>
      </w:r>
    </w:p>
    <w:p w14:paraId="59DD0DC6" w14:textId="3C4C82B1" w:rsidR="005A017D" w:rsidRPr="005A017D" w:rsidRDefault="21351335" w:rsidP="1A9CC9AB">
      <w:pPr>
        <w:spacing w:line="360" w:lineRule="auto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>A SMS falsa (</w:t>
      </w:r>
      <w:proofErr w:type="spellStart"/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>smishing</w:t>
      </w:r>
      <w:proofErr w:type="spellEnd"/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) é </w:t>
      </w:r>
      <w:r w:rsidR="20FF3871" w:rsidRPr="1A9CC9AB">
        <w:rPr>
          <w:rFonts w:ascii="Microsoft PhagsPa" w:eastAsia="Microsoft JhengHei UI" w:hAnsi="Microsoft PhagsPa"/>
          <w:sz w:val="22"/>
          <w:szCs w:val="22"/>
          <w:lang w:val="pt-PT"/>
        </w:rPr>
        <w:t>a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fraude mais frequente, referido por 45% dos inquiridos, seguindo-se o e-mail falso (</w:t>
      </w:r>
      <w:proofErr w:type="spellStart"/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>phishing</w:t>
      </w:r>
      <w:proofErr w:type="spellEnd"/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>), com 27%, e as chamadas telefónicas (</w:t>
      </w:r>
      <w:proofErr w:type="spellStart"/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>vishing</w:t>
      </w:r>
      <w:proofErr w:type="spellEnd"/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>), com 18%.</w:t>
      </w:r>
    </w:p>
    <w:p w14:paraId="35D1E85E" w14:textId="2036A513" w:rsidR="00C714E8" w:rsidRPr="00C714E8" w:rsidRDefault="3CA418D1" w:rsidP="1A9CC9AB">
      <w:pPr>
        <w:spacing w:line="360" w:lineRule="auto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Apesar da elevada exposição, 95% afirmam que, perante uma mensagem do banco a pedir para clicar num link e inserir códigos, não clicariam e contactariam a instituição através de um canal oficial. Ainda assim, 31% sentem-se pouco ou nada confiantes na sua capacidade para identificar uma tentativa de fraude online. Entre </w:t>
      </w:r>
      <w:r w:rsidR="7A1D149D" w:rsidRPr="1A9CC9AB">
        <w:rPr>
          <w:rFonts w:ascii="Microsoft PhagsPa" w:eastAsia="Microsoft JhengHei UI" w:hAnsi="Microsoft PhagsPa"/>
          <w:sz w:val="22"/>
          <w:szCs w:val="22"/>
          <w:lang w:val="pt-PT"/>
        </w:rPr>
        <w:t>as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vítima</w:t>
      </w:r>
      <w:r w:rsidR="7018297B" w:rsidRPr="1A9CC9AB">
        <w:rPr>
          <w:rFonts w:ascii="Microsoft PhagsPa" w:eastAsia="Microsoft JhengHei UI" w:hAnsi="Microsoft PhagsPa"/>
          <w:sz w:val="22"/>
          <w:szCs w:val="22"/>
          <w:lang w:val="pt-PT"/>
        </w:rPr>
        <w:t>s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>, apenas 47% apresentou queixa às entidades e 23% não tomou qualquer medida.</w:t>
      </w:r>
    </w:p>
    <w:p w14:paraId="1B4DF967" w14:textId="6429C765" w:rsidR="00E52261" w:rsidRPr="00E52261" w:rsidRDefault="0040638D" w:rsidP="00E52261">
      <w:pPr>
        <w:spacing w:line="360" w:lineRule="auto"/>
        <w:jc w:val="both"/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</w:pPr>
      <w:r w:rsidRPr="0040638D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>Quase metade já desistiu de uma operação financeira por ser demasiado complexa</w:t>
      </w:r>
    </w:p>
    <w:p w14:paraId="45862522" w14:textId="6B679115" w:rsidR="0040638D" w:rsidRPr="0040638D" w:rsidRDefault="45FCC0E7" w:rsidP="0040638D">
      <w:pPr>
        <w:spacing w:line="360" w:lineRule="auto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>A facilidade de utilização dos serviços digitais continua a representar um desafio</w:t>
      </w:r>
      <w:r w:rsidR="10D3694B" w:rsidRPr="1A9CC9AB">
        <w:rPr>
          <w:rFonts w:ascii="Microsoft PhagsPa" w:eastAsia="Microsoft JhengHei UI" w:hAnsi="Microsoft PhagsPa"/>
          <w:sz w:val="22"/>
          <w:szCs w:val="22"/>
          <w:lang w:val="pt-PT"/>
        </w:rPr>
        <w:t>: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47% dos portugueses já deixaram de realizar uma operação financeira por considerarem o processo 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lastRenderedPageBreak/>
        <w:t>digital demasiado complexo. Para 38% foi uma situação pontual, enquanto 9% afirmam que já aconteceu várias vezes.</w:t>
      </w:r>
    </w:p>
    <w:p w14:paraId="5437AB56" w14:textId="7F35C1E5" w:rsidR="0040638D" w:rsidRPr="0040638D" w:rsidRDefault="45FCC0E7" w:rsidP="0040638D">
      <w:pPr>
        <w:spacing w:line="360" w:lineRule="auto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>Entre os 14% de portugueses que nunca ou raramente utilizam serviços financeiros digitais, destacam-se como principais razões a preferência pelo atendimento presencial (42%) e a falta de confiança ou medo de fraude (42%). Outros 12% admitem não saber utilizar este serviço.</w:t>
      </w:r>
    </w:p>
    <w:p w14:paraId="1F100582" w14:textId="6A6B0A72" w:rsidR="00E53A7B" w:rsidRDefault="45FCC0E7" w:rsidP="0040638D">
      <w:pPr>
        <w:spacing w:line="360" w:lineRule="auto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>A idade continua a marcar diferenças importantes. A utilização diária de serviços financeiros digitais atinge os 64% entre os 25 e os 34 anos, mas desce para 16% entre os maiores de 65 anos, faixa etária em que 28% afirmam nunca os utilizar.</w:t>
      </w:r>
      <w:r w:rsidR="73675EC0"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Também a escolaridade influencia a utilização: 49% dos portugueses com ensino superior usam </w:t>
      </w:r>
      <w:r w:rsidR="28DA0183"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estes 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>serviços diariamente, face a apenas 14% entre quem não completou o 3.º ciclo.</w:t>
      </w:r>
    </w:p>
    <w:p w14:paraId="61E5C42C" w14:textId="65CA00F7" w:rsidR="00D366EF" w:rsidRPr="00D366EF" w:rsidRDefault="0040638D" w:rsidP="00E53A7B">
      <w:pPr>
        <w:spacing w:line="360" w:lineRule="auto"/>
        <w:jc w:val="both"/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</w:pPr>
      <w:r w:rsidRPr="0040638D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>Mais de um terço dos portugueses não consome conteúdos sobre dinheiro</w:t>
      </w:r>
    </w:p>
    <w:p w14:paraId="328A5F58" w14:textId="77CDBA4A" w:rsidR="0040638D" w:rsidRPr="0040638D" w:rsidRDefault="193CB1F3" w:rsidP="1A9CC9AB">
      <w:pPr>
        <w:spacing w:line="360" w:lineRule="auto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>Apesar do</w:t>
      </w:r>
      <w:r w:rsidR="45FCC0E7"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acesso generalizado ao digital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, </w:t>
      </w:r>
      <w:r w:rsidR="45FCC0E7" w:rsidRPr="1A9CC9AB">
        <w:rPr>
          <w:rFonts w:ascii="Microsoft PhagsPa" w:eastAsia="Microsoft JhengHei UI" w:hAnsi="Microsoft PhagsPa"/>
          <w:sz w:val="22"/>
          <w:szCs w:val="22"/>
          <w:lang w:val="pt-PT"/>
        </w:rPr>
        <w:t>36% dos portugueses não consum</w:t>
      </w:r>
      <w:r w:rsidR="5A10BB49" w:rsidRPr="1A9CC9AB">
        <w:rPr>
          <w:rFonts w:ascii="Microsoft PhagsPa" w:eastAsia="Microsoft JhengHei UI" w:hAnsi="Microsoft PhagsPa"/>
          <w:sz w:val="22"/>
          <w:szCs w:val="22"/>
          <w:lang w:val="pt-PT"/>
        </w:rPr>
        <w:t>em</w:t>
      </w:r>
      <w:r w:rsidR="45FCC0E7"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conteúdos sobre dinheiro. Entre os que procuram est</w:t>
      </w:r>
      <w:r w:rsidR="744FFD02" w:rsidRPr="1A9CC9AB">
        <w:rPr>
          <w:rFonts w:ascii="Microsoft PhagsPa" w:eastAsia="Microsoft JhengHei UI" w:hAnsi="Microsoft PhagsPa"/>
          <w:sz w:val="22"/>
          <w:szCs w:val="22"/>
          <w:lang w:val="pt-PT"/>
        </w:rPr>
        <w:t>a</w:t>
      </w:r>
      <w:r w:rsidR="45FCC0E7"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informação, os websites especializados, como o portal do Doutor Finanças ou jornais, são o principal canal (40%), seguindo-se os motores de pesquisa (33%), Instagram (20%), podcasts (19%), YouTube (17%) e televisão (14%).</w:t>
      </w:r>
    </w:p>
    <w:p w14:paraId="079C5FF0" w14:textId="2A70A6EA" w:rsidR="0040638D" w:rsidRPr="0040638D" w:rsidRDefault="45FCC0E7" w:rsidP="0040638D">
      <w:pPr>
        <w:spacing w:line="360" w:lineRule="auto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>As diferenças tornam-se particularmente relevantes quando se consideram a escolaridade e o rendimento. 79% dos portugueses que não completaram o 3.º ciclo não consomem conteúdos financeiros, percentagem que chega aos 66% entre quem tem rendimentos até 860 euros mensais. À medida que aumentam a escolaridade e o rendimento, aumenta também a diversidade de fontes utilizadas.</w:t>
      </w:r>
    </w:p>
    <w:p w14:paraId="6AD87C97" w14:textId="3EC02691" w:rsidR="008B1695" w:rsidRDefault="45FCC0E7" w:rsidP="1A9CC9AB">
      <w:pPr>
        <w:spacing w:line="360" w:lineRule="auto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>Entre os mais jovens, as redes sociais, o YouTube e os podcasts ganham maior relevância.</w:t>
      </w:r>
      <w:r w:rsidR="269F3311"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</w:t>
      </w:r>
      <w:r w:rsidR="328EC546" w:rsidRPr="1A9CC9AB">
        <w:rPr>
          <w:rFonts w:ascii="Microsoft PhagsPa" w:eastAsia="Microsoft JhengHei UI" w:hAnsi="Microsoft PhagsPa"/>
          <w:sz w:val="22"/>
          <w:szCs w:val="22"/>
          <w:lang w:val="pt-PT"/>
        </w:rPr>
        <w:t>Estes canais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começam igualmente a ter impacto na forma como </w:t>
      </w:r>
      <w:r w:rsidR="72DC1F62" w:rsidRPr="1A9CC9AB">
        <w:rPr>
          <w:rFonts w:ascii="Microsoft PhagsPa" w:eastAsia="Microsoft JhengHei UI" w:hAnsi="Microsoft PhagsPa"/>
          <w:sz w:val="22"/>
          <w:szCs w:val="22"/>
          <w:lang w:val="pt-PT"/>
        </w:rPr>
        <w:t>se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tomam decisões financeiras. Um em cada quatro portugueses (25%) admite que as redes sociais influenciaram a forma como lidou com o dinheiro nos últimos três meses: 12% aplicaram dicas relacionadas com poupança ou orçamento, 7% consideraram investimentos e 6% viram produtos financeiros.</w:t>
      </w:r>
    </w:p>
    <w:p w14:paraId="3CBABDF5" w14:textId="3D21BD98" w:rsidR="0040638D" w:rsidRPr="00D366EF" w:rsidRDefault="0040638D" w:rsidP="0040638D">
      <w:pPr>
        <w:spacing w:line="360" w:lineRule="auto"/>
        <w:jc w:val="both"/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</w:pPr>
      <w:r w:rsidRPr="0040638D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>Quase metade não confia na Inteligência Artificial para temas financeiros</w:t>
      </w:r>
    </w:p>
    <w:p w14:paraId="3E939414" w14:textId="108376EF" w:rsidR="0040638D" w:rsidRPr="0040638D" w:rsidRDefault="67727252" w:rsidP="0040638D">
      <w:pPr>
        <w:spacing w:line="360" w:lineRule="auto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lastRenderedPageBreak/>
        <w:t>A utilização da Inteligência Artificial ainda é encarada com alguma relutância pelos portugueses</w:t>
      </w:r>
      <w:r w:rsidR="36846E9C" w:rsidRPr="1A9CC9AB">
        <w:rPr>
          <w:rFonts w:ascii="Microsoft PhagsPa" w:eastAsia="Microsoft JhengHei UI" w:hAnsi="Microsoft PhagsPa"/>
          <w:sz w:val="22"/>
          <w:szCs w:val="22"/>
          <w:lang w:val="pt-PT"/>
        </w:rPr>
        <w:t>:</w:t>
      </w:r>
      <w:r w:rsidR="45FCC0E7"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48% afirmam não confiar nem utilizar ferramentas de IA em contexto financeiro.</w:t>
      </w:r>
    </w:p>
    <w:p w14:paraId="3EA4ABA4" w14:textId="6D1BC717" w:rsidR="0040638D" w:rsidRPr="0040638D" w:rsidRDefault="45FCC0E7" w:rsidP="1A9CC9AB">
      <w:pPr>
        <w:spacing w:line="360" w:lineRule="auto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Entre as utilizações </w:t>
      </w:r>
      <w:r w:rsidR="21751E45" w:rsidRPr="1A9CC9AB">
        <w:rPr>
          <w:rFonts w:ascii="Microsoft PhagsPa" w:eastAsia="Microsoft JhengHei UI" w:hAnsi="Microsoft PhagsPa"/>
          <w:sz w:val="22"/>
          <w:szCs w:val="22"/>
          <w:lang w:val="pt-PT"/>
        </w:rPr>
        <w:t>com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maior confiança, destaca-se a explicação de conceitos financeiros (44%), comparação de produtos financeiros (24%</w:t>
      </w:r>
      <w:r w:rsidR="00CD1219" w:rsidRPr="1A9CC9AB">
        <w:rPr>
          <w:rFonts w:ascii="Microsoft PhagsPa" w:eastAsia="Microsoft JhengHei UI" w:hAnsi="Microsoft PhagsPa"/>
          <w:sz w:val="22"/>
          <w:szCs w:val="22"/>
          <w:lang w:val="pt-PT"/>
        </w:rPr>
        <w:t>), deteção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de possíveis burlas (18%) e apoio ao orçamento familiar (17%). Apenas 12% confiam nestas ferramentas para recomendar investimentos.</w:t>
      </w:r>
    </w:p>
    <w:p w14:paraId="5C9214DC" w14:textId="28F76C14" w:rsidR="0040638D" w:rsidRPr="0040638D" w:rsidRDefault="45FCC0E7" w:rsidP="0040638D">
      <w:pPr>
        <w:spacing w:line="360" w:lineRule="auto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>A confiança e utilização destas ferramentas é significativamente mais elevada entre os mais jovens e</w:t>
      </w:r>
      <w:r w:rsidR="577468C7"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pessoas</w:t>
      </w: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com maior nível de escolaridade. </w:t>
      </w:r>
      <w:r w:rsidR="0040638D" w:rsidRPr="1A9CC9AB">
        <w:rPr>
          <w:rFonts w:ascii="Microsoft PhagsPa" w:eastAsia="Microsoft JhengHei UI" w:hAnsi="Microsoft PhagsPa"/>
          <w:sz w:val="22"/>
          <w:szCs w:val="22"/>
          <w:lang w:val="pt-PT"/>
        </w:rPr>
        <w:t>Em sentido inverso, a desconfiança aumenta progressivamente com a idade e é mais expressiva entre os grupos com menores níveis de formação.</w:t>
      </w:r>
    </w:p>
    <w:p w14:paraId="1A36A092" w14:textId="2F31D922" w:rsidR="0040638D" w:rsidRDefault="06C5B91D" w:rsidP="0040638D">
      <w:pPr>
        <w:spacing w:line="360" w:lineRule="auto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1A9CC9AB">
        <w:rPr>
          <w:rFonts w:ascii="Microsoft PhagsPa" w:eastAsia="Microsoft JhengHei UI" w:hAnsi="Microsoft PhagsPa"/>
          <w:sz w:val="22"/>
          <w:szCs w:val="22"/>
          <w:lang w:val="pt-PT"/>
        </w:rPr>
        <w:t>O</w:t>
      </w:r>
      <w:r w:rsidR="45FCC0E7"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Barómetro Doutor Finanças – Literacia Financeira Digital revela </w:t>
      </w:r>
      <w:r w:rsidR="0E2217B4" w:rsidRPr="1A9CC9AB">
        <w:rPr>
          <w:rFonts w:ascii="Microsoft PhagsPa" w:eastAsia="Microsoft JhengHei UI" w:hAnsi="Microsoft PhagsPa"/>
          <w:sz w:val="22"/>
          <w:szCs w:val="22"/>
          <w:lang w:val="pt-PT"/>
        </w:rPr>
        <w:t>que</w:t>
      </w:r>
      <w:r w:rsidR="5F3CC167" w:rsidRPr="1A9CC9AB">
        <w:rPr>
          <w:rFonts w:ascii="Microsoft PhagsPa" w:eastAsia="Microsoft JhengHei UI" w:hAnsi="Microsoft PhagsPa"/>
          <w:sz w:val="22"/>
          <w:szCs w:val="22"/>
          <w:lang w:val="pt-PT"/>
        </w:rPr>
        <w:t xml:space="preserve"> o principal desafio já não passa apenas pelo acesso à tecnologia, mas pela capacidade de a utilizar de forma informada e segura. As diferenças identificadas entre gerações, níveis de escolaridade e rendimento mostram ainda que a preparação para gerir o dinheiro no ambiente digital continua a ser desigual entre os portugueses. </w:t>
      </w:r>
    </w:p>
    <w:p w14:paraId="13128E0D" w14:textId="66CBA4EB" w:rsidR="000777BC" w:rsidRDefault="00A8261E" w:rsidP="4A7AB43A">
      <w:pPr>
        <w:spacing w:line="360" w:lineRule="auto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>
        <w:fldChar w:fldCharType="begin"/>
      </w:r>
      <w:r w:rsidRPr="004C5A77">
        <w:rPr>
          <w:lang w:val="pt-PT"/>
        </w:rPr>
        <w:instrText>HYPERLINK "https://www.doutorfinancas.pt/wp-content/uploads/2026/08/barometro-literacia-financeira-digital.pdf"</w:instrText>
      </w:r>
      <w:r>
        <w:fldChar w:fldCharType="separate"/>
      </w:r>
      <w:r w:rsidRPr="009303F9">
        <w:rPr>
          <w:rStyle w:val="Hiperligao"/>
          <w:rFonts w:ascii="Microsoft PhagsPa" w:eastAsia="Microsoft JhengHei UI" w:hAnsi="Microsoft PhagsPa"/>
          <w:sz w:val="22"/>
          <w:szCs w:val="22"/>
          <w:lang w:val="pt-PT"/>
        </w:rPr>
        <w:t xml:space="preserve">Aceda </w:t>
      </w:r>
      <w:r w:rsidR="005601F4" w:rsidRPr="009303F9">
        <w:rPr>
          <w:rStyle w:val="Hiperligao"/>
          <w:rFonts w:ascii="Microsoft PhagsPa" w:eastAsia="Microsoft JhengHei UI" w:hAnsi="Microsoft PhagsPa"/>
          <w:sz w:val="22"/>
          <w:szCs w:val="22"/>
          <w:lang w:val="pt-PT"/>
        </w:rPr>
        <w:t>aqui</w:t>
      </w:r>
      <w:r w:rsidR="00C831B4" w:rsidRPr="009303F9">
        <w:rPr>
          <w:rStyle w:val="Hiperligao"/>
          <w:rFonts w:ascii="Microsoft PhagsPa" w:eastAsia="Microsoft JhengHei UI" w:hAnsi="Microsoft PhagsPa"/>
          <w:sz w:val="22"/>
          <w:szCs w:val="22"/>
          <w:lang w:val="pt-PT"/>
        </w:rPr>
        <w:t xml:space="preserve"> ao</w:t>
      </w:r>
      <w:r w:rsidR="00B1620B" w:rsidRPr="009303F9">
        <w:rPr>
          <w:rStyle w:val="Hiperligao"/>
          <w:rFonts w:ascii="Microsoft PhagsPa" w:eastAsia="Microsoft JhengHei UI" w:hAnsi="Microsoft PhagsPa"/>
          <w:sz w:val="22"/>
          <w:szCs w:val="22"/>
          <w:lang w:val="pt-PT"/>
        </w:rPr>
        <w:t xml:space="preserve"> </w:t>
      </w:r>
      <w:r w:rsidR="003B344B" w:rsidRPr="009303F9">
        <w:rPr>
          <w:rStyle w:val="Hiperligao"/>
          <w:rFonts w:ascii="Microsoft PhagsPa" w:eastAsia="Microsoft JhengHei UI" w:hAnsi="Microsoft PhagsPa"/>
          <w:sz w:val="22"/>
          <w:szCs w:val="22"/>
          <w:lang w:val="pt-PT"/>
        </w:rPr>
        <w:t>Barómetro</w:t>
      </w:r>
      <w:r w:rsidR="00B1620B" w:rsidRPr="009303F9">
        <w:rPr>
          <w:rStyle w:val="Hiperligao"/>
          <w:rFonts w:ascii="Microsoft PhagsPa" w:eastAsia="Microsoft JhengHei UI" w:hAnsi="Microsoft PhagsPa"/>
          <w:sz w:val="22"/>
          <w:szCs w:val="22"/>
          <w:lang w:val="pt-PT"/>
        </w:rPr>
        <w:t xml:space="preserve"> </w:t>
      </w:r>
      <w:r w:rsidR="003B344B" w:rsidRPr="009303F9">
        <w:rPr>
          <w:rStyle w:val="Hiperligao"/>
          <w:rFonts w:ascii="Microsoft PhagsPa" w:eastAsia="Microsoft JhengHei UI" w:hAnsi="Microsoft PhagsPa"/>
          <w:sz w:val="22"/>
          <w:szCs w:val="22"/>
          <w:lang w:val="pt-PT"/>
        </w:rPr>
        <w:t xml:space="preserve">Doutor Finanças – </w:t>
      </w:r>
      <w:r w:rsidR="00951E0F" w:rsidRPr="009303F9">
        <w:rPr>
          <w:rStyle w:val="Hiperligao"/>
          <w:rFonts w:ascii="Microsoft PhagsPa" w:eastAsia="Microsoft JhengHei UI" w:hAnsi="Microsoft PhagsPa"/>
          <w:sz w:val="22"/>
          <w:szCs w:val="22"/>
          <w:lang w:val="pt-PT"/>
        </w:rPr>
        <w:t>Literacia Financeira Digital</w:t>
      </w:r>
      <w:r>
        <w:fldChar w:fldCharType="end"/>
      </w:r>
      <w:r w:rsidR="00951E0F" w:rsidRPr="00951E0F">
        <w:rPr>
          <w:rFonts w:ascii="Microsoft PhagsPa" w:eastAsia="Microsoft JhengHei UI" w:hAnsi="Microsoft PhagsPa"/>
          <w:sz w:val="22"/>
          <w:szCs w:val="22"/>
          <w:lang w:val="pt-PT"/>
        </w:rPr>
        <w:t>.</w:t>
      </w:r>
    </w:p>
    <w:p w14:paraId="507D9A98" w14:textId="5407B05E" w:rsidR="0050777A" w:rsidRPr="00846D57" w:rsidRDefault="00045133" w:rsidP="0050777A">
      <w:pPr>
        <w:spacing w:line="360" w:lineRule="auto"/>
        <w:jc w:val="both"/>
        <w:rPr>
          <w:rFonts w:ascii="Microsoft PhagsPa" w:eastAsia="Microsoft JhengHei UI" w:hAnsi="Microsoft PhagsPa"/>
          <w:b/>
          <w:bCs/>
          <w:sz w:val="18"/>
          <w:szCs w:val="18"/>
          <w:lang w:val="pt-PT"/>
        </w:rPr>
      </w:pPr>
      <w:r>
        <w:rPr>
          <w:rFonts w:ascii="Microsoft PhagsPa" w:eastAsia="Microsoft JhengHei UI" w:hAnsi="Microsoft PhagsPa"/>
          <w:b/>
          <w:bCs/>
          <w:sz w:val="18"/>
          <w:szCs w:val="18"/>
          <w:lang w:val="pt-PT"/>
        </w:rPr>
        <w:t>*</w:t>
      </w:r>
      <w:r w:rsidR="0050777A" w:rsidRPr="00846D57">
        <w:rPr>
          <w:rFonts w:ascii="Microsoft PhagsPa" w:eastAsia="Microsoft JhengHei UI" w:hAnsi="Microsoft PhagsPa"/>
          <w:b/>
          <w:bCs/>
          <w:sz w:val="18"/>
          <w:szCs w:val="18"/>
          <w:lang w:val="pt-PT"/>
        </w:rPr>
        <w:t>Ficha Técnica</w:t>
      </w:r>
    </w:p>
    <w:p w14:paraId="279D7772" w14:textId="77777777" w:rsidR="00951E0F" w:rsidRPr="00951E0F" w:rsidRDefault="00951E0F" w:rsidP="00951E0F">
      <w:pPr>
        <w:spacing w:line="360" w:lineRule="auto"/>
        <w:jc w:val="both"/>
        <w:rPr>
          <w:rFonts w:ascii="Microsoft PhagsPa" w:eastAsia="Microsoft JhengHei UI" w:hAnsi="Microsoft PhagsPa"/>
          <w:sz w:val="18"/>
          <w:szCs w:val="18"/>
          <w:lang w:val="pt-PT"/>
        </w:rPr>
      </w:pPr>
      <w:r w:rsidRPr="00951E0F">
        <w:rPr>
          <w:rFonts w:ascii="Microsoft PhagsPa" w:eastAsia="Microsoft JhengHei UI" w:hAnsi="Microsoft PhagsPa"/>
          <w:sz w:val="18"/>
          <w:szCs w:val="18"/>
          <w:lang w:val="pt-PT"/>
        </w:rPr>
        <w:t>O Barómetro Doutor Finanças – Literacia Financeira Digital resulta de um estudo realizado pelo Centro de Estudos Aplicados (CEA) da Universidade Católica Portuguesa, em colaboração com o Doutor Finanças. O trabalho de campo decorreu entre 13 e 23 de julho de 2026, com base numa amostra de 700 indivíduos com 18 ou mais anos residentes em Portugal. A recolha de informação foi realizada através de entrevistas telefónicas (método CATI).</w:t>
      </w:r>
    </w:p>
    <w:p w14:paraId="145BEF2B" w14:textId="77777777" w:rsidR="00951E0F" w:rsidRDefault="00951E0F" w:rsidP="00951E0F">
      <w:pPr>
        <w:spacing w:line="360" w:lineRule="auto"/>
        <w:jc w:val="both"/>
        <w:rPr>
          <w:rFonts w:ascii="Microsoft PhagsPa" w:eastAsia="Microsoft JhengHei UI" w:hAnsi="Microsoft PhagsPa"/>
          <w:sz w:val="18"/>
          <w:szCs w:val="18"/>
          <w:lang w:val="pt-PT"/>
        </w:rPr>
      </w:pPr>
      <w:r w:rsidRPr="00951E0F">
        <w:rPr>
          <w:rFonts w:ascii="Microsoft PhagsPa" w:eastAsia="Microsoft JhengHei UI" w:hAnsi="Microsoft PhagsPa"/>
          <w:sz w:val="18"/>
          <w:szCs w:val="18"/>
          <w:lang w:val="pt-PT"/>
        </w:rPr>
        <w:t xml:space="preserve">Os inquiridos foram selecionados aleatoriamente a partir de uma lista de números de telemóvel, também gerada de forma aleatória. Os resultados foram ponderados e ajustados de acordo com a distribuição da população residente por sexo, escalões etários, grau de escolaridade e região, com base nas estimativas do Instituto Nacional de Estatística. </w:t>
      </w:r>
    </w:p>
    <w:p w14:paraId="13260167" w14:textId="020EFF11" w:rsidR="0050777A" w:rsidRPr="00846D57" w:rsidRDefault="00951E0F" w:rsidP="00951E0F">
      <w:pPr>
        <w:spacing w:line="360" w:lineRule="auto"/>
        <w:jc w:val="both"/>
        <w:rPr>
          <w:rFonts w:ascii="Microsoft PhagsPa" w:eastAsia="Microsoft JhengHei UI" w:hAnsi="Microsoft PhagsPa"/>
          <w:sz w:val="18"/>
          <w:szCs w:val="18"/>
          <w:lang w:val="pt-PT"/>
        </w:rPr>
      </w:pPr>
      <w:r w:rsidRPr="00951E0F">
        <w:rPr>
          <w:rFonts w:ascii="Microsoft PhagsPa" w:eastAsia="Microsoft JhengHei UI" w:hAnsi="Microsoft PhagsPa"/>
          <w:sz w:val="18"/>
          <w:szCs w:val="18"/>
          <w:lang w:val="pt-PT"/>
        </w:rPr>
        <w:t>A taxa de resposta foi de 15% e a margem de erro máxima é de 4%, para um nível de confiança de 95%.</w:t>
      </w:r>
    </w:p>
    <w:p w14:paraId="62776A1C" w14:textId="6CE361E7" w:rsidR="002E2AE9" w:rsidRPr="002E2AE9" w:rsidRDefault="002E2AE9" w:rsidP="00A82966">
      <w:pPr>
        <w:spacing w:after="80" w:line="360" w:lineRule="auto"/>
        <w:jc w:val="both"/>
        <w:rPr>
          <w:rFonts w:ascii="Microsoft PhagsPa" w:eastAsia="Microsoft JhengHei UI" w:hAnsi="Microsoft PhagsPa"/>
          <w:b/>
          <w:bCs/>
          <w:color w:val="0195C7"/>
          <w:sz w:val="18"/>
          <w:szCs w:val="18"/>
          <w:lang w:val="pt-PT"/>
        </w:rPr>
      </w:pPr>
      <w:r w:rsidRPr="002E2AE9">
        <w:rPr>
          <w:rFonts w:ascii="Microsoft PhagsPa" w:eastAsia="Microsoft JhengHei UI" w:hAnsi="Microsoft PhagsPa"/>
          <w:b/>
          <w:bCs/>
          <w:color w:val="0195C7"/>
          <w:sz w:val="18"/>
          <w:szCs w:val="18"/>
          <w:lang w:val="pt-PT"/>
        </w:rPr>
        <w:t>Sobre o Doutor Finanças</w:t>
      </w:r>
    </w:p>
    <w:p w14:paraId="4D9A0CE4" w14:textId="77777777" w:rsidR="00BA3BEA" w:rsidRPr="00341B40" w:rsidRDefault="00BA3BEA" w:rsidP="00BA3BEA">
      <w:pPr>
        <w:spacing w:after="120" w:line="240" w:lineRule="auto"/>
        <w:jc w:val="both"/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</w:pP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lastRenderedPageBreak/>
        <w:t xml:space="preserve">O Doutor Finanças é uma </w:t>
      </w:r>
      <w:proofErr w:type="spellStart"/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fintech</w:t>
      </w:r>
      <w:proofErr w:type="spellEnd"/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especializada na área do bem-estar financeiro, que ajuda as pessoas a tomar melhores decisões financeiras sobre crédito habitação, crédito pessoal e seguros. No mercado desde 2014, faz a ligação entre clientes e instituições financeiras, oferecendo análise, negociação e acompanhamento sem custos. O especialista fechou 202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5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com um volume de negócios de 2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4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milhões de euros, num ano em que foi responsável por 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748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milhões de euros em crédito habitação e por 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mais de 14 mil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apólices de seguros, tendo ajudado 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mais de 200 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mil pessoas, através da melhoria das suas condições financeiras. </w:t>
      </w:r>
    </w:p>
    <w:p w14:paraId="29ED7880" w14:textId="77777777" w:rsidR="00BA3BEA" w:rsidRPr="00341B40" w:rsidRDefault="00BA3BEA" w:rsidP="00BA3BEA">
      <w:pPr>
        <w:spacing w:after="120" w:line="240" w:lineRule="auto"/>
        <w:jc w:val="both"/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</w:pP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Além disso, disponibiliza um portal com 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16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milhões de visitas, onde são disponibilizados conteúdos para promover uma vida financeira saudável, bem como uma academia de formação especializada responsável por capacitar, em 2024, mais de 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20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mil portugueses em finanças pessoais. </w:t>
      </w:r>
    </w:p>
    <w:p w14:paraId="16347FAC" w14:textId="77777777" w:rsidR="00BA3BEA" w:rsidRPr="00341B40" w:rsidRDefault="00BA3BEA" w:rsidP="00BA3BEA">
      <w:pPr>
        <w:spacing w:after="120" w:line="240" w:lineRule="auto"/>
        <w:jc w:val="both"/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</w:pP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O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Doutor Finanças conta com uma equipa com 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mais de 700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colaboradores, 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d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os quais mais de 4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2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0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são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especialistas focados na rede de lojas espalhadas de norte a sul do país, incluindo ilhas. O Doutor Finanças destaca-se como uma </w:t>
      </w:r>
      <w:proofErr w:type="spellStart"/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Fintech</w:t>
      </w:r>
      <w:proofErr w:type="spellEnd"/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de referência, tendo sido reconhecida no </w:t>
      </w:r>
      <w:proofErr w:type="spellStart"/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Technology</w:t>
      </w:r>
      <w:proofErr w:type="spellEnd"/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Fast 50 da </w:t>
      </w:r>
      <w:proofErr w:type="spellStart"/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Deloitte</w:t>
      </w:r>
      <w:proofErr w:type="spellEnd"/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, distinguida como Great </w:t>
      </w:r>
      <w:proofErr w:type="spellStart"/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Place</w:t>
      </w:r>
      <w:proofErr w:type="spellEnd"/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to </w:t>
      </w:r>
      <w:proofErr w:type="spellStart"/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Work</w:t>
      </w:r>
      <w:proofErr w:type="spellEnd"/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desde 2021 e com a sua Rede de franchising tendo sido galardoada com o 3º lugar enquanto marca de franchising emergente da Europa, pela Federação Europeia de Franchising.</w:t>
      </w:r>
    </w:p>
    <w:p w14:paraId="0C9BD504" w14:textId="7712B3A9" w:rsidR="00AB07E9" w:rsidRPr="007E0FAD" w:rsidRDefault="00BA3BEA" w:rsidP="00BA3BEA">
      <w:pPr>
        <w:spacing w:after="120" w:line="240" w:lineRule="auto"/>
        <w:jc w:val="both"/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</w:pP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É possível aceder aos serviços do Doutor Finanças através do seu portal e das 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10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0 lojas espalhadas por todo o território nacional. Mais informação em: </w:t>
      </w:r>
      <w:hyperlink r:id="rId10" w:history="1">
        <w:r w:rsidRPr="002E4C2F">
          <w:rPr>
            <w:rStyle w:val="Hiperligao"/>
            <w:rFonts w:ascii="Microsoft PhagsPa" w:eastAsia="Microsoft JhengHei UI" w:hAnsi="Microsoft PhagsPa"/>
            <w:sz w:val="18"/>
            <w:szCs w:val="18"/>
            <w:lang w:val="pt-PT"/>
          </w:rPr>
          <w:t>www.doutorfinancas.pt/sobre-doutor-financas/</w:t>
        </w:r>
      </w:hyperlink>
    </w:p>
    <w:p w14:paraId="392A25EA" w14:textId="77777777" w:rsidR="00515FFA" w:rsidRDefault="00515FFA" w:rsidP="002E2AE9">
      <w:pPr>
        <w:spacing w:after="80" w:line="360" w:lineRule="auto"/>
        <w:ind w:left="357"/>
        <w:jc w:val="both"/>
        <w:rPr>
          <w:rFonts w:ascii="Microsoft PhagsPa" w:eastAsia="Microsoft JhengHei UI" w:hAnsi="Microsoft PhagsPa"/>
          <w:b/>
          <w:bCs/>
          <w:color w:val="0195C7"/>
          <w:sz w:val="18"/>
          <w:szCs w:val="18"/>
          <w:lang w:val="pt-PT"/>
        </w:rPr>
      </w:pPr>
    </w:p>
    <w:p w14:paraId="3F255ABE" w14:textId="5B0064DC" w:rsidR="002E2AE9" w:rsidRPr="002E2AE9" w:rsidRDefault="002E2AE9" w:rsidP="00A82966">
      <w:pPr>
        <w:spacing w:after="80" w:line="360" w:lineRule="auto"/>
        <w:jc w:val="both"/>
        <w:rPr>
          <w:rFonts w:ascii="Microsoft PhagsPa" w:eastAsia="Microsoft JhengHei UI" w:hAnsi="Microsoft PhagsPa"/>
          <w:b/>
          <w:bCs/>
          <w:color w:val="0195C7"/>
          <w:sz w:val="18"/>
          <w:szCs w:val="18"/>
          <w:lang w:val="pt-PT"/>
        </w:rPr>
      </w:pPr>
      <w:r w:rsidRPr="002E2AE9">
        <w:rPr>
          <w:rFonts w:ascii="Microsoft PhagsPa" w:eastAsia="Microsoft JhengHei UI" w:hAnsi="Microsoft PhagsPa"/>
          <w:b/>
          <w:bCs/>
          <w:color w:val="0195C7"/>
          <w:sz w:val="18"/>
          <w:szCs w:val="18"/>
          <w:lang w:val="pt-PT"/>
        </w:rPr>
        <w:t>Contactos para a Comunicação Social</w:t>
      </w:r>
    </w:p>
    <w:p w14:paraId="1A05AA92" w14:textId="5ABE5723" w:rsidR="002E2AE9" w:rsidRPr="00EA3875" w:rsidRDefault="002E2AE9" w:rsidP="00A82966">
      <w:pPr>
        <w:spacing w:after="40" w:line="360" w:lineRule="auto"/>
        <w:jc w:val="both"/>
        <w:rPr>
          <w:rFonts w:ascii="Microsoft PhagsPa" w:eastAsia="Microsoft JhengHei UI" w:hAnsi="Microsoft PhagsPa"/>
          <w:color w:val="404040" w:themeColor="text1" w:themeTint="BF"/>
          <w:sz w:val="18"/>
          <w:szCs w:val="18"/>
          <w:u w:val="single"/>
        </w:rPr>
      </w:pPr>
      <w:r w:rsidRPr="00EA3875">
        <w:rPr>
          <w:rFonts w:ascii="Microsoft PhagsPa" w:eastAsia="Microsoft JhengHei UI" w:hAnsi="Microsoft PhagsPa"/>
          <w:color w:val="404040" w:themeColor="text1" w:themeTint="BF"/>
          <w:sz w:val="18"/>
          <w:szCs w:val="18"/>
          <w:u w:val="single"/>
        </w:rPr>
        <w:t>Lift Consulting</w:t>
      </w:r>
    </w:p>
    <w:p w14:paraId="177AB64A" w14:textId="1121CF68" w:rsidR="00004263" w:rsidRPr="00EA3875" w:rsidRDefault="00A82966" w:rsidP="2A00B37C">
      <w:pPr>
        <w:spacing w:after="40" w:line="360" w:lineRule="auto"/>
        <w:jc w:val="both"/>
        <w:rPr>
          <w:rFonts w:ascii="Microsoft PhagsPa" w:eastAsia="Microsoft JhengHei UI" w:hAnsi="Microsoft PhagsPa"/>
          <w:color w:val="404040" w:themeColor="text1" w:themeTint="BF"/>
          <w:sz w:val="18"/>
          <w:szCs w:val="18"/>
        </w:rPr>
      </w:pPr>
      <w:r w:rsidRPr="00EA3875">
        <w:rPr>
          <w:rFonts w:ascii="Microsoft PhagsPa" w:eastAsia="Microsoft JhengHei UI" w:hAnsi="Microsoft PhagsPa"/>
          <w:color w:val="404040" w:themeColor="text1" w:themeTint="BF"/>
          <w:sz w:val="18"/>
          <w:szCs w:val="18"/>
        </w:rPr>
        <w:t xml:space="preserve">Raquel Rogeiro | </w:t>
      </w:r>
      <w:hyperlink r:id="rId11">
        <w:r w:rsidRPr="00EA3875">
          <w:rPr>
            <w:rStyle w:val="Hiperligao"/>
            <w:rFonts w:ascii="Microsoft PhagsPa" w:eastAsia="Microsoft JhengHei UI" w:hAnsi="Microsoft PhagsPa"/>
            <w:color w:val="404040" w:themeColor="text1" w:themeTint="BF"/>
            <w:sz w:val="18"/>
            <w:szCs w:val="18"/>
          </w:rPr>
          <w:t>raquel.rogeiro@lift.com.pt</w:t>
        </w:r>
      </w:hyperlink>
      <w:r w:rsidRPr="00EA3875">
        <w:rPr>
          <w:rFonts w:ascii="Microsoft PhagsPa" w:eastAsia="Microsoft JhengHei UI" w:hAnsi="Microsoft PhagsPa"/>
          <w:color w:val="404040" w:themeColor="text1" w:themeTint="BF"/>
          <w:sz w:val="18"/>
          <w:szCs w:val="18"/>
        </w:rPr>
        <w:t xml:space="preserve"> | 910 7</w:t>
      </w:r>
      <w:r w:rsidR="002D6707" w:rsidRPr="00EA3875">
        <w:rPr>
          <w:rFonts w:ascii="Microsoft PhagsPa" w:eastAsia="Microsoft JhengHei UI" w:hAnsi="Microsoft PhagsPa"/>
          <w:color w:val="404040" w:themeColor="text1" w:themeTint="BF"/>
          <w:sz w:val="18"/>
          <w:szCs w:val="18"/>
        </w:rPr>
        <w:t>6</w:t>
      </w:r>
      <w:r w:rsidRPr="00EA3875">
        <w:rPr>
          <w:rFonts w:ascii="Microsoft PhagsPa" w:eastAsia="Microsoft JhengHei UI" w:hAnsi="Microsoft PhagsPa"/>
          <w:color w:val="404040" w:themeColor="text1" w:themeTint="BF"/>
          <w:sz w:val="18"/>
          <w:szCs w:val="18"/>
        </w:rPr>
        <w:t>7</w:t>
      </w:r>
      <w:r w:rsidR="002D2997" w:rsidRPr="00EA3875">
        <w:rPr>
          <w:rFonts w:ascii="Microsoft PhagsPa" w:eastAsia="Microsoft JhengHei UI" w:hAnsi="Microsoft PhagsPa"/>
          <w:color w:val="404040" w:themeColor="text1" w:themeTint="BF"/>
          <w:sz w:val="18"/>
          <w:szCs w:val="18"/>
        </w:rPr>
        <w:t> </w:t>
      </w:r>
      <w:r w:rsidRPr="00EA3875">
        <w:rPr>
          <w:rFonts w:ascii="Microsoft PhagsPa" w:eastAsia="Microsoft JhengHei UI" w:hAnsi="Microsoft PhagsPa"/>
          <w:color w:val="404040" w:themeColor="text1" w:themeTint="BF"/>
          <w:sz w:val="18"/>
          <w:szCs w:val="18"/>
        </w:rPr>
        <w:t>719</w:t>
      </w:r>
    </w:p>
    <w:p w14:paraId="4F0EDEF7" w14:textId="591E7151" w:rsidR="002D2997" w:rsidRPr="00746CCE" w:rsidRDefault="002D2997" w:rsidP="2A00B37C">
      <w:pPr>
        <w:spacing w:after="40" w:line="360" w:lineRule="auto"/>
        <w:jc w:val="both"/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</w:pPr>
      <w:r w:rsidRPr="00746CCE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Miguel Carrilho | </w:t>
      </w:r>
      <w:hyperlink r:id="rId12">
        <w:r w:rsidRPr="00746CCE">
          <w:rPr>
            <w:rFonts w:ascii="Microsoft PhagsPa" w:eastAsia="Microsoft JhengHei UI" w:hAnsi="Microsoft PhagsPa"/>
            <w:color w:val="404040" w:themeColor="text1" w:themeTint="BF"/>
            <w:sz w:val="18"/>
            <w:szCs w:val="18"/>
            <w:u w:val="single"/>
            <w:lang w:val="pt-PT"/>
          </w:rPr>
          <w:t>miguel.carrilho@lift.com.pt</w:t>
        </w:r>
      </w:hyperlink>
      <w:r w:rsidRPr="00746CCE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| 967 777 714</w:t>
      </w:r>
    </w:p>
    <w:sectPr w:rsidR="002D2997" w:rsidRPr="00746CCE" w:rsidSect="00C66D98">
      <w:headerReference w:type="default" r:id="rId13"/>
      <w:footerReference w:type="default" r:id="rId14"/>
      <w:pgSz w:w="12240" w:h="15840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1D80F" w14:textId="77777777" w:rsidR="00E12D2D" w:rsidRDefault="00E12D2D" w:rsidP="00C66D98">
      <w:pPr>
        <w:spacing w:after="0" w:line="240" w:lineRule="auto"/>
      </w:pPr>
      <w:r>
        <w:separator/>
      </w:r>
    </w:p>
  </w:endnote>
  <w:endnote w:type="continuationSeparator" w:id="0">
    <w:p w14:paraId="6EA68711" w14:textId="77777777" w:rsidR="00E12D2D" w:rsidRDefault="00E12D2D" w:rsidP="00C66D98">
      <w:pPr>
        <w:spacing w:after="0" w:line="240" w:lineRule="auto"/>
      </w:pPr>
      <w:r>
        <w:continuationSeparator/>
      </w:r>
    </w:p>
  </w:endnote>
  <w:endnote w:type="continuationNotice" w:id="1">
    <w:p w14:paraId="49B50FC2" w14:textId="77777777" w:rsidR="00E12D2D" w:rsidRDefault="00E12D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 Neue Medium"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2A00B37C" w14:paraId="1C464445" w14:textId="77777777" w:rsidTr="2A00B37C">
      <w:trPr>
        <w:trHeight w:val="300"/>
      </w:trPr>
      <w:tc>
        <w:tcPr>
          <w:tcW w:w="2945" w:type="dxa"/>
        </w:tcPr>
        <w:p w14:paraId="7CB9090D" w14:textId="2BA68957" w:rsidR="2A00B37C" w:rsidRDefault="2A00B37C" w:rsidP="2A00B37C">
          <w:pPr>
            <w:pStyle w:val="Cabealho"/>
            <w:ind w:left="-115"/>
          </w:pPr>
        </w:p>
      </w:tc>
      <w:tc>
        <w:tcPr>
          <w:tcW w:w="2945" w:type="dxa"/>
        </w:tcPr>
        <w:p w14:paraId="337701E3" w14:textId="6F73CD6A" w:rsidR="2A00B37C" w:rsidRDefault="2A00B37C" w:rsidP="2A00B37C">
          <w:pPr>
            <w:pStyle w:val="Cabealho"/>
            <w:jc w:val="center"/>
          </w:pPr>
        </w:p>
      </w:tc>
      <w:tc>
        <w:tcPr>
          <w:tcW w:w="2945" w:type="dxa"/>
        </w:tcPr>
        <w:p w14:paraId="60B73F5B" w14:textId="513E4C1D" w:rsidR="2A00B37C" w:rsidRDefault="2A00B37C" w:rsidP="2A00B37C">
          <w:pPr>
            <w:pStyle w:val="Cabealho"/>
            <w:ind w:right="-115"/>
            <w:jc w:val="right"/>
          </w:pPr>
        </w:p>
      </w:tc>
    </w:tr>
  </w:tbl>
  <w:p w14:paraId="1F45B98F" w14:textId="257335A5" w:rsidR="2A00B37C" w:rsidRDefault="2A00B37C" w:rsidP="2A00B37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D7868" w14:textId="77777777" w:rsidR="00E12D2D" w:rsidRDefault="00E12D2D" w:rsidP="00C66D98">
      <w:pPr>
        <w:spacing w:after="0" w:line="240" w:lineRule="auto"/>
      </w:pPr>
      <w:r>
        <w:separator/>
      </w:r>
    </w:p>
  </w:footnote>
  <w:footnote w:type="continuationSeparator" w:id="0">
    <w:p w14:paraId="2387D335" w14:textId="77777777" w:rsidR="00E12D2D" w:rsidRDefault="00E12D2D" w:rsidP="00C66D98">
      <w:pPr>
        <w:spacing w:after="0" w:line="240" w:lineRule="auto"/>
      </w:pPr>
      <w:r>
        <w:continuationSeparator/>
      </w:r>
    </w:p>
  </w:footnote>
  <w:footnote w:type="continuationNotice" w:id="1">
    <w:p w14:paraId="1F826788" w14:textId="77777777" w:rsidR="00E12D2D" w:rsidRDefault="00E12D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1F6EF" w14:textId="5EFE3FFB" w:rsidR="00C66D98" w:rsidRDefault="00C66D98">
    <w:pPr>
      <w:pStyle w:val="Cabealho"/>
    </w:pPr>
    <w:r w:rsidRPr="00C66D98">
      <w:rPr>
        <w:noProof/>
      </w:rPr>
      <w:drawing>
        <wp:anchor distT="0" distB="0" distL="114300" distR="114300" simplePos="0" relativeHeight="251658240" behindDoc="0" locked="0" layoutInCell="1" allowOverlap="1" wp14:anchorId="57C2237E" wp14:editId="33C1D526">
          <wp:simplePos x="0" y="0"/>
          <wp:positionH relativeFrom="margin">
            <wp:posOffset>1539240</wp:posOffset>
          </wp:positionH>
          <wp:positionV relativeFrom="margin">
            <wp:posOffset>-692150</wp:posOffset>
          </wp:positionV>
          <wp:extent cx="2533650" cy="426395"/>
          <wp:effectExtent l="0" t="0" r="0" b="0"/>
          <wp:wrapSquare wrapText="bothSides"/>
          <wp:docPr id="2137444502" name="Imagem 1" descr="A literacia financeira e o Natal">
            <a:extLst xmlns:a="http://schemas.openxmlformats.org/drawingml/2006/main">
              <a:ext uri="{FF2B5EF4-FFF2-40B4-BE49-F238E27FC236}">
                <a16:creationId xmlns:a16="http://schemas.microsoft.com/office/drawing/2014/main" id="{A4E23B95-8B87-496E-B5A1-A7F701F2EE1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iteracia financeira e o Na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426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5794D"/>
    <w:multiLevelType w:val="multilevel"/>
    <w:tmpl w:val="879E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261C3C"/>
    <w:multiLevelType w:val="hybridMultilevel"/>
    <w:tmpl w:val="A4889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C2650"/>
    <w:multiLevelType w:val="multilevel"/>
    <w:tmpl w:val="EAFE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4403467">
    <w:abstractNumId w:val="1"/>
  </w:num>
  <w:num w:numId="2" w16cid:durableId="340394597">
    <w:abstractNumId w:val="0"/>
  </w:num>
  <w:num w:numId="3" w16cid:durableId="1316183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D98"/>
    <w:rsid w:val="00000B5A"/>
    <w:rsid w:val="00004263"/>
    <w:rsid w:val="00005AC2"/>
    <w:rsid w:val="0001607D"/>
    <w:rsid w:val="000177AE"/>
    <w:rsid w:val="00035634"/>
    <w:rsid w:val="00035FB4"/>
    <w:rsid w:val="00036CA4"/>
    <w:rsid w:val="00036CD7"/>
    <w:rsid w:val="00042A2B"/>
    <w:rsid w:val="00043DEE"/>
    <w:rsid w:val="00045133"/>
    <w:rsid w:val="00060D9E"/>
    <w:rsid w:val="00066567"/>
    <w:rsid w:val="000753CD"/>
    <w:rsid w:val="000777BC"/>
    <w:rsid w:val="000877B3"/>
    <w:rsid w:val="00090D7D"/>
    <w:rsid w:val="0009723C"/>
    <w:rsid w:val="000A2910"/>
    <w:rsid w:val="000A37F4"/>
    <w:rsid w:val="000A50B2"/>
    <w:rsid w:val="000A59A6"/>
    <w:rsid w:val="000A6B1E"/>
    <w:rsid w:val="000B1E0F"/>
    <w:rsid w:val="000B43DB"/>
    <w:rsid w:val="000B561C"/>
    <w:rsid w:val="000B6AB4"/>
    <w:rsid w:val="000C3491"/>
    <w:rsid w:val="000C4C77"/>
    <w:rsid w:val="000C694C"/>
    <w:rsid w:val="000D020C"/>
    <w:rsid w:val="000D1160"/>
    <w:rsid w:val="000D2987"/>
    <w:rsid w:val="000D4E8F"/>
    <w:rsid w:val="000E20FC"/>
    <w:rsid w:val="000E22BB"/>
    <w:rsid w:val="000E5953"/>
    <w:rsid w:val="000E7219"/>
    <w:rsid w:val="000E735A"/>
    <w:rsid w:val="000F0D37"/>
    <w:rsid w:val="000F3C5B"/>
    <w:rsid w:val="000F4A3E"/>
    <w:rsid w:val="00102FBF"/>
    <w:rsid w:val="00106C5C"/>
    <w:rsid w:val="00114644"/>
    <w:rsid w:val="00115DE5"/>
    <w:rsid w:val="00117AE4"/>
    <w:rsid w:val="00122D39"/>
    <w:rsid w:val="001252A5"/>
    <w:rsid w:val="00135B7F"/>
    <w:rsid w:val="001424E7"/>
    <w:rsid w:val="00142D98"/>
    <w:rsid w:val="00144CCA"/>
    <w:rsid w:val="00147B03"/>
    <w:rsid w:val="00150AB8"/>
    <w:rsid w:val="00154370"/>
    <w:rsid w:val="001543BB"/>
    <w:rsid w:val="00154C8C"/>
    <w:rsid w:val="0016684E"/>
    <w:rsid w:val="001677FE"/>
    <w:rsid w:val="00167F99"/>
    <w:rsid w:val="00170585"/>
    <w:rsid w:val="00174EEA"/>
    <w:rsid w:val="00183818"/>
    <w:rsid w:val="00192E16"/>
    <w:rsid w:val="00194159"/>
    <w:rsid w:val="0019663A"/>
    <w:rsid w:val="001A0597"/>
    <w:rsid w:val="001A3216"/>
    <w:rsid w:val="001A3AA2"/>
    <w:rsid w:val="001A7C12"/>
    <w:rsid w:val="001B0608"/>
    <w:rsid w:val="001C3427"/>
    <w:rsid w:val="001D3F2F"/>
    <w:rsid w:val="001D75CE"/>
    <w:rsid w:val="001E0DBF"/>
    <w:rsid w:val="001E5F12"/>
    <w:rsid w:val="001E69D6"/>
    <w:rsid w:val="001E6FB7"/>
    <w:rsid w:val="001F00C3"/>
    <w:rsid w:val="001F1470"/>
    <w:rsid w:val="001F3097"/>
    <w:rsid w:val="00201B1D"/>
    <w:rsid w:val="00204D8A"/>
    <w:rsid w:val="0020706E"/>
    <w:rsid w:val="00213B40"/>
    <w:rsid w:val="00220351"/>
    <w:rsid w:val="00223C10"/>
    <w:rsid w:val="002243B0"/>
    <w:rsid w:val="00224EB8"/>
    <w:rsid w:val="00226730"/>
    <w:rsid w:val="0022722A"/>
    <w:rsid w:val="00230229"/>
    <w:rsid w:val="00237917"/>
    <w:rsid w:val="00237B7D"/>
    <w:rsid w:val="002436E8"/>
    <w:rsid w:val="002508FE"/>
    <w:rsid w:val="00250AA9"/>
    <w:rsid w:val="00252C4C"/>
    <w:rsid w:val="002606AC"/>
    <w:rsid w:val="0026144D"/>
    <w:rsid w:val="0026433B"/>
    <w:rsid w:val="00264E55"/>
    <w:rsid w:val="002706AE"/>
    <w:rsid w:val="00282B90"/>
    <w:rsid w:val="00283D1F"/>
    <w:rsid w:val="00291248"/>
    <w:rsid w:val="002947C0"/>
    <w:rsid w:val="00294CB4"/>
    <w:rsid w:val="00295507"/>
    <w:rsid w:val="00296248"/>
    <w:rsid w:val="002A0255"/>
    <w:rsid w:val="002A145B"/>
    <w:rsid w:val="002A5019"/>
    <w:rsid w:val="002A7641"/>
    <w:rsid w:val="002B0CFA"/>
    <w:rsid w:val="002B2ADF"/>
    <w:rsid w:val="002C0175"/>
    <w:rsid w:val="002C1D6A"/>
    <w:rsid w:val="002C1E61"/>
    <w:rsid w:val="002C1ECC"/>
    <w:rsid w:val="002C32A8"/>
    <w:rsid w:val="002C6675"/>
    <w:rsid w:val="002D1622"/>
    <w:rsid w:val="002D2997"/>
    <w:rsid w:val="002D46B2"/>
    <w:rsid w:val="002D520E"/>
    <w:rsid w:val="002D6707"/>
    <w:rsid w:val="002E2AE9"/>
    <w:rsid w:val="002E3E15"/>
    <w:rsid w:val="002E4987"/>
    <w:rsid w:val="002E6F33"/>
    <w:rsid w:val="002E7093"/>
    <w:rsid w:val="002F70A5"/>
    <w:rsid w:val="002F7CBB"/>
    <w:rsid w:val="00300751"/>
    <w:rsid w:val="00303434"/>
    <w:rsid w:val="00304794"/>
    <w:rsid w:val="00317586"/>
    <w:rsid w:val="00320C89"/>
    <w:rsid w:val="00322850"/>
    <w:rsid w:val="00322BDB"/>
    <w:rsid w:val="0033140A"/>
    <w:rsid w:val="00332703"/>
    <w:rsid w:val="003336D1"/>
    <w:rsid w:val="00335F90"/>
    <w:rsid w:val="00335F96"/>
    <w:rsid w:val="00336D80"/>
    <w:rsid w:val="00341B40"/>
    <w:rsid w:val="00343394"/>
    <w:rsid w:val="003433B4"/>
    <w:rsid w:val="0034409F"/>
    <w:rsid w:val="0034641D"/>
    <w:rsid w:val="00346DB9"/>
    <w:rsid w:val="003471A4"/>
    <w:rsid w:val="0035189D"/>
    <w:rsid w:val="00353A66"/>
    <w:rsid w:val="00356488"/>
    <w:rsid w:val="00360F88"/>
    <w:rsid w:val="00361C79"/>
    <w:rsid w:val="00364439"/>
    <w:rsid w:val="003671F9"/>
    <w:rsid w:val="00367700"/>
    <w:rsid w:val="00372C0A"/>
    <w:rsid w:val="00380D74"/>
    <w:rsid w:val="0038601C"/>
    <w:rsid w:val="003870BE"/>
    <w:rsid w:val="003915CB"/>
    <w:rsid w:val="0039179A"/>
    <w:rsid w:val="00397839"/>
    <w:rsid w:val="003A6E80"/>
    <w:rsid w:val="003A7090"/>
    <w:rsid w:val="003A7D4E"/>
    <w:rsid w:val="003B1551"/>
    <w:rsid w:val="003B2C5F"/>
    <w:rsid w:val="003B344B"/>
    <w:rsid w:val="003B601B"/>
    <w:rsid w:val="003C3D06"/>
    <w:rsid w:val="003D0AAE"/>
    <w:rsid w:val="003D65BA"/>
    <w:rsid w:val="003D660F"/>
    <w:rsid w:val="003D7C18"/>
    <w:rsid w:val="003E058C"/>
    <w:rsid w:val="003E1209"/>
    <w:rsid w:val="003E1329"/>
    <w:rsid w:val="003E6F3C"/>
    <w:rsid w:val="003F2643"/>
    <w:rsid w:val="003F6BE2"/>
    <w:rsid w:val="00402890"/>
    <w:rsid w:val="00403F0E"/>
    <w:rsid w:val="0040638D"/>
    <w:rsid w:val="00406E70"/>
    <w:rsid w:val="00406E81"/>
    <w:rsid w:val="0041314E"/>
    <w:rsid w:val="00415969"/>
    <w:rsid w:val="00417FBD"/>
    <w:rsid w:val="004205F2"/>
    <w:rsid w:val="00421036"/>
    <w:rsid w:val="00421C3B"/>
    <w:rsid w:val="00424FA7"/>
    <w:rsid w:val="004253EA"/>
    <w:rsid w:val="00426B1C"/>
    <w:rsid w:val="0043131C"/>
    <w:rsid w:val="00435645"/>
    <w:rsid w:val="004418B8"/>
    <w:rsid w:val="004445F2"/>
    <w:rsid w:val="00445C46"/>
    <w:rsid w:val="004515EC"/>
    <w:rsid w:val="00451B60"/>
    <w:rsid w:val="004545FD"/>
    <w:rsid w:val="0045583E"/>
    <w:rsid w:val="00462899"/>
    <w:rsid w:val="004629CD"/>
    <w:rsid w:val="00462D61"/>
    <w:rsid w:val="00466213"/>
    <w:rsid w:val="00467DA6"/>
    <w:rsid w:val="00470074"/>
    <w:rsid w:val="00471021"/>
    <w:rsid w:val="00483EA9"/>
    <w:rsid w:val="00486F8B"/>
    <w:rsid w:val="00487602"/>
    <w:rsid w:val="00490648"/>
    <w:rsid w:val="00490E6B"/>
    <w:rsid w:val="00492F5A"/>
    <w:rsid w:val="0049349D"/>
    <w:rsid w:val="00493AA7"/>
    <w:rsid w:val="00494C4F"/>
    <w:rsid w:val="004A6E86"/>
    <w:rsid w:val="004B2348"/>
    <w:rsid w:val="004B7CB1"/>
    <w:rsid w:val="004C118C"/>
    <w:rsid w:val="004C5A77"/>
    <w:rsid w:val="004D57B3"/>
    <w:rsid w:val="004D7BF9"/>
    <w:rsid w:val="004E66F9"/>
    <w:rsid w:val="004F1E7C"/>
    <w:rsid w:val="00500FE2"/>
    <w:rsid w:val="00505031"/>
    <w:rsid w:val="00505F3E"/>
    <w:rsid w:val="00505F68"/>
    <w:rsid w:val="0050777A"/>
    <w:rsid w:val="00511549"/>
    <w:rsid w:val="00512F66"/>
    <w:rsid w:val="005139E7"/>
    <w:rsid w:val="00515F65"/>
    <w:rsid w:val="00515FFA"/>
    <w:rsid w:val="00524739"/>
    <w:rsid w:val="005310F7"/>
    <w:rsid w:val="0053251E"/>
    <w:rsid w:val="00534BE8"/>
    <w:rsid w:val="005355CF"/>
    <w:rsid w:val="005432C9"/>
    <w:rsid w:val="00545516"/>
    <w:rsid w:val="005601F4"/>
    <w:rsid w:val="00566636"/>
    <w:rsid w:val="00571A22"/>
    <w:rsid w:val="00573C31"/>
    <w:rsid w:val="005775E2"/>
    <w:rsid w:val="00585009"/>
    <w:rsid w:val="0059216C"/>
    <w:rsid w:val="005942C9"/>
    <w:rsid w:val="00596034"/>
    <w:rsid w:val="00597F57"/>
    <w:rsid w:val="005A017D"/>
    <w:rsid w:val="005A19BF"/>
    <w:rsid w:val="005A3A51"/>
    <w:rsid w:val="005A43F9"/>
    <w:rsid w:val="005A6A75"/>
    <w:rsid w:val="005B1673"/>
    <w:rsid w:val="005B7F71"/>
    <w:rsid w:val="005C3DEE"/>
    <w:rsid w:val="005C51BD"/>
    <w:rsid w:val="005C5F97"/>
    <w:rsid w:val="005C6A38"/>
    <w:rsid w:val="005D0F11"/>
    <w:rsid w:val="005D3218"/>
    <w:rsid w:val="005D6387"/>
    <w:rsid w:val="005D7DD5"/>
    <w:rsid w:val="005E010F"/>
    <w:rsid w:val="005E1620"/>
    <w:rsid w:val="005E6556"/>
    <w:rsid w:val="005F087C"/>
    <w:rsid w:val="005F0CF9"/>
    <w:rsid w:val="005F2A3D"/>
    <w:rsid w:val="005F4664"/>
    <w:rsid w:val="0060008D"/>
    <w:rsid w:val="0060336A"/>
    <w:rsid w:val="00604C01"/>
    <w:rsid w:val="00614A94"/>
    <w:rsid w:val="0062151B"/>
    <w:rsid w:val="006221B0"/>
    <w:rsid w:val="006239EC"/>
    <w:rsid w:val="00626053"/>
    <w:rsid w:val="0064237C"/>
    <w:rsid w:val="00642A79"/>
    <w:rsid w:val="006440C8"/>
    <w:rsid w:val="00645121"/>
    <w:rsid w:val="0065222F"/>
    <w:rsid w:val="0065340A"/>
    <w:rsid w:val="00660A04"/>
    <w:rsid w:val="00660C95"/>
    <w:rsid w:val="006610D9"/>
    <w:rsid w:val="00661DE8"/>
    <w:rsid w:val="0066498C"/>
    <w:rsid w:val="00664FD0"/>
    <w:rsid w:val="0066510D"/>
    <w:rsid w:val="00665120"/>
    <w:rsid w:val="00666862"/>
    <w:rsid w:val="00667D20"/>
    <w:rsid w:val="00670F21"/>
    <w:rsid w:val="00671DBB"/>
    <w:rsid w:val="00671E3B"/>
    <w:rsid w:val="00673623"/>
    <w:rsid w:val="00676359"/>
    <w:rsid w:val="006814C7"/>
    <w:rsid w:val="00683BF3"/>
    <w:rsid w:val="00684993"/>
    <w:rsid w:val="006935C7"/>
    <w:rsid w:val="00693C18"/>
    <w:rsid w:val="00695CA8"/>
    <w:rsid w:val="0069736A"/>
    <w:rsid w:val="006976C1"/>
    <w:rsid w:val="006A117E"/>
    <w:rsid w:val="006A1BD4"/>
    <w:rsid w:val="006A3421"/>
    <w:rsid w:val="006A6979"/>
    <w:rsid w:val="006B10E4"/>
    <w:rsid w:val="006B3189"/>
    <w:rsid w:val="006D1158"/>
    <w:rsid w:val="006D2A66"/>
    <w:rsid w:val="006D4AE6"/>
    <w:rsid w:val="006D6D5F"/>
    <w:rsid w:val="006E0D0B"/>
    <w:rsid w:val="006E12F9"/>
    <w:rsid w:val="006F331D"/>
    <w:rsid w:val="006F3F49"/>
    <w:rsid w:val="006F4643"/>
    <w:rsid w:val="006F700C"/>
    <w:rsid w:val="0071053C"/>
    <w:rsid w:val="007179C7"/>
    <w:rsid w:val="00717C0B"/>
    <w:rsid w:val="0072476B"/>
    <w:rsid w:val="00734482"/>
    <w:rsid w:val="007347F2"/>
    <w:rsid w:val="00735AA3"/>
    <w:rsid w:val="007361DC"/>
    <w:rsid w:val="00736F9D"/>
    <w:rsid w:val="00737C2D"/>
    <w:rsid w:val="00744FF3"/>
    <w:rsid w:val="0074606D"/>
    <w:rsid w:val="00746CCE"/>
    <w:rsid w:val="00747EB8"/>
    <w:rsid w:val="00750F2B"/>
    <w:rsid w:val="007548F9"/>
    <w:rsid w:val="00754992"/>
    <w:rsid w:val="0075670E"/>
    <w:rsid w:val="0076480F"/>
    <w:rsid w:val="007717E9"/>
    <w:rsid w:val="00785AF1"/>
    <w:rsid w:val="007A34B5"/>
    <w:rsid w:val="007A3A2E"/>
    <w:rsid w:val="007A5B95"/>
    <w:rsid w:val="007B4964"/>
    <w:rsid w:val="007C4C0D"/>
    <w:rsid w:val="007C51E8"/>
    <w:rsid w:val="007D23E0"/>
    <w:rsid w:val="007E1E59"/>
    <w:rsid w:val="007E767D"/>
    <w:rsid w:val="007E7E36"/>
    <w:rsid w:val="00805D60"/>
    <w:rsid w:val="00806829"/>
    <w:rsid w:val="00807358"/>
    <w:rsid w:val="00807ED2"/>
    <w:rsid w:val="00810F8F"/>
    <w:rsid w:val="0081117F"/>
    <w:rsid w:val="008133AD"/>
    <w:rsid w:val="0081415F"/>
    <w:rsid w:val="0081634E"/>
    <w:rsid w:val="008177CC"/>
    <w:rsid w:val="00820616"/>
    <w:rsid w:val="00822F35"/>
    <w:rsid w:val="008266BF"/>
    <w:rsid w:val="00831826"/>
    <w:rsid w:val="0083698C"/>
    <w:rsid w:val="00846D57"/>
    <w:rsid w:val="00850807"/>
    <w:rsid w:val="00853014"/>
    <w:rsid w:val="00853BAC"/>
    <w:rsid w:val="00856332"/>
    <w:rsid w:val="00860B42"/>
    <w:rsid w:val="00860F42"/>
    <w:rsid w:val="008817E2"/>
    <w:rsid w:val="00883CE9"/>
    <w:rsid w:val="00886A91"/>
    <w:rsid w:val="00890214"/>
    <w:rsid w:val="00890ECB"/>
    <w:rsid w:val="008913E5"/>
    <w:rsid w:val="00893791"/>
    <w:rsid w:val="00895134"/>
    <w:rsid w:val="00895CCE"/>
    <w:rsid w:val="00897DA3"/>
    <w:rsid w:val="008A1EB7"/>
    <w:rsid w:val="008A26EB"/>
    <w:rsid w:val="008A495E"/>
    <w:rsid w:val="008B0126"/>
    <w:rsid w:val="008B0851"/>
    <w:rsid w:val="008B09E5"/>
    <w:rsid w:val="008B1695"/>
    <w:rsid w:val="008B22BC"/>
    <w:rsid w:val="008B731D"/>
    <w:rsid w:val="008B7D6C"/>
    <w:rsid w:val="008C1638"/>
    <w:rsid w:val="008C3AA2"/>
    <w:rsid w:val="008C5813"/>
    <w:rsid w:val="008C6004"/>
    <w:rsid w:val="008C7A1E"/>
    <w:rsid w:val="008D4276"/>
    <w:rsid w:val="008E0DDD"/>
    <w:rsid w:val="008E17F9"/>
    <w:rsid w:val="008E32C1"/>
    <w:rsid w:val="008E3584"/>
    <w:rsid w:val="008E5192"/>
    <w:rsid w:val="008E5348"/>
    <w:rsid w:val="008E5386"/>
    <w:rsid w:val="008E6B53"/>
    <w:rsid w:val="008F783B"/>
    <w:rsid w:val="00901F27"/>
    <w:rsid w:val="00902649"/>
    <w:rsid w:val="0090782D"/>
    <w:rsid w:val="00914779"/>
    <w:rsid w:val="00914DF4"/>
    <w:rsid w:val="00915D07"/>
    <w:rsid w:val="00917E44"/>
    <w:rsid w:val="00924320"/>
    <w:rsid w:val="009303F9"/>
    <w:rsid w:val="00930937"/>
    <w:rsid w:val="00932E08"/>
    <w:rsid w:val="0093623B"/>
    <w:rsid w:val="009426A8"/>
    <w:rsid w:val="00946327"/>
    <w:rsid w:val="0095019B"/>
    <w:rsid w:val="00951E0F"/>
    <w:rsid w:val="00952114"/>
    <w:rsid w:val="00955962"/>
    <w:rsid w:val="0095622C"/>
    <w:rsid w:val="0096185D"/>
    <w:rsid w:val="0096210B"/>
    <w:rsid w:val="009649D7"/>
    <w:rsid w:val="00967E4E"/>
    <w:rsid w:val="00974F8E"/>
    <w:rsid w:val="0098270B"/>
    <w:rsid w:val="009862C2"/>
    <w:rsid w:val="009955A6"/>
    <w:rsid w:val="00996529"/>
    <w:rsid w:val="009966A6"/>
    <w:rsid w:val="0099768E"/>
    <w:rsid w:val="00997C37"/>
    <w:rsid w:val="009A1F31"/>
    <w:rsid w:val="009A7BEA"/>
    <w:rsid w:val="009B04EB"/>
    <w:rsid w:val="009B1C34"/>
    <w:rsid w:val="009B2091"/>
    <w:rsid w:val="009B313D"/>
    <w:rsid w:val="009B4C7A"/>
    <w:rsid w:val="009C0F53"/>
    <w:rsid w:val="009C1260"/>
    <w:rsid w:val="009C20BE"/>
    <w:rsid w:val="009C4798"/>
    <w:rsid w:val="009C4F3C"/>
    <w:rsid w:val="009C5A0C"/>
    <w:rsid w:val="009C5FE6"/>
    <w:rsid w:val="009D097B"/>
    <w:rsid w:val="009D3624"/>
    <w:rsid w:val="009D708E"/>
    <w:rsid w:val="009E2A44"/>
    <w:rsid w:val="009E778F"/>
    <w:rsid w:val="009F2B25"/>
    <w:rsid w:val="009F32D0"/>
    <w:rsid w:val="009F4199"/>
    <w:rsid w:val="009F475D"/>
    <w:rsid w:val="00A03B34"/>
    <w:rsid w:val="00A11537"/>
    <w:rsid w:val="00A15581"/>
    <w:rsid w:val="00A23A23"/>
    <w:rsid w:val="00A26E91"/>
    <w:rsid w:val="00A26F8B"/>
    <w:rsid w:val="00A3310F"/>
    <w:rsid w:val="00A3583E"/>
    <w:rsid w:val="00A35C96"/>
    <w:rsid w:val="00A4023B"/>
    <w:rsid w:val="00A42785"/>
    <w:rsid w:val="00A46327"/>
    <w:rsid w:val="00A50D7A"/>
    <w:rsid w:val="00A63043"/>
    <w:rsid w:val="00A656EB"/>
    <w:rsid w:val="00A65BA5"/>
    <w:rsid w:val="00A66861"/>
    <w:rsid w:val="00A755D5"/>
    <w:rsid w:val="00A8261E"/>
    <w:rsid w:val="00A82966"/>
    <w:rsid w:val="00A86C22"/>
    <w:rsid w:val="00AA18F5"/>
    <w:rsid w:val="00AA39A8"/>
    <w:rsid w:val="00AA5E8F"/>
    <w:rsid w:val="00AA6961"/>
    <w:rsid w:val="00AA6CE9"/>
    <w:rsid w:val="00AB07E9"/>
    <w:rsid w:val="00AB4743"/>
    <w:rsid w:val="00AC1603"/>
    <w:rsid w:val="00AD5080"/>
    <w:rsid w:val="00AD7B34"/>
    <w:rsid w:val="00AE29E3"/>
    <w:rsid w:val="00AE62FB"/>
    <w:rsid w:val="00AE64DF"/>
    <w:rsid w:val="00AF44D9"/>
    <w:rsid w:val="00AF5054"/>
    <w:rsid w:val="00B00CCC"/>
    <w:rsid w:val="00B11412"/>
    <w:rsid w:val="00B11FDE"/>
    <w:rsid w:val="00B1620B"/>
    <w:rsid w:val="00B2323E"/>
    <w:rsid w:val="00B2349F"/>
    <w:rsid w:val="00B31633"/>
    <w:rsid w:val="00B32617"/>
    <w:rsid w:val="00B34CE4"/>
    <w:rsid w:val="00B3692F"/>
    <w:rsid w:val="00B41093"/>
    <w:rsid w:val="00B44458"/>
    <w:rsid w:val="00B529AF"/>
    <w:rsid w:val="00B5527D"/>
    <w:rsid w:val="00B5611B"/>
    <w:rsid w:val="00B609C8"/>
    <w:rsid w:val="00B61588"/>
    <w:rsid w:val="00B660D1"/>
    <w:rsid w:val="00B6625E"/>
    <w:rsid w:val="00B67E10"/>
    <w:rsid w:val="00B70CFA"/>
    <w:rsid w:val="00B7516B"/>
    <w:rsid w:val="00B83157"/>
    <w:rsid w:val="00B92F0E"/>
    <w:rsid w:val="00B948CA"/>
    <w:rsid w:val="00B97353"/>
    <w:rsid w:val="00BA3BEA"/>
    <w:rsid w:val="00BB7091"/>
    <w:rsid w:val="00BC119D"/>
    <w:rsid w:val="00BC2D2D"/>
    <w:rsid w:val="00BD4DE2"/>
    <w:rsid w:val="00BE1375"/>
    <w:rsid w:val="00BE5095"/>
    <w:rsid w:val="00BE56E4"/>
    <w:rsid w:val="00BE69D8"/>
    <w:rsid w:val="00BE6A4A"/>
    <w:rsid w:val="00BF077A"/>
    <w:rsid w:val="00BF2B05"/>
    <w:rsid w:val="00BF3B1E"/>
    <w:rsid w:val="00C013A3"/>
    <w:rsid w:val="00C102CA"/>
    <w:rsid w:val="00C12E03"/>
    <w:rsid w:val="00C15B78"/>
    <w:rsid w:val="00C17F35"/>
    <w:rsid w:val="00C20B3E"/>
    <w:rsid w:val="00C20E24"/>
    <w:rsid w:val="00C2273B"/>
    <w:rsid w:val="00C32E1E"/>
    <w:rsid w:val="00C33543"/>
    <w:rsid w:val="00C35ED9"/>
    <w:rsid w:val="00C3753E"/>
    <w:rsid w:val="00C46668"/>
    <w:rsid w:val="00C466CF"/>
    <w:rsid w:val="00C46839"/>
    <w:rsid w:val="00C4738F"/>
    <w:rsid w:val="00C57ADE"/>
    <w:rsid w:val="00C6442A"/>
    <w:rsid w:val="00C66D98"/>
    <w:rsid w:val="00C71254"/>
    <w:rsid w:val="00C714E8"/>
    <w:rsid w:val="00C727DF"/>
    <w:rsid w:val="00C72937"/>
    <w:rsid w:val="00C765AA"/>
    <w:rsid w:val="00C81CF0"/>
    <w:rsid w:val="00C831B4"/>
    <w:rsid w:val="00C83396"/>
    <w:rsid w:val="00C83D7F"/>
    <w:rsid w:val="00CA0498"/>
    <w:rsid w:val="00CA3680"/>
    <w:rsid w:val="00CA61EB"/>
    <w:rsid w:val="00CB21D1"/>
    <w:rsid w:val="00CB2701"/>
    <w:rsid w:val="00CB3654"/>
    <w:rsid w:val="00CB4F34"/>
    <w:rsid w:val="00CB5633"/>
    <w:rsid w:val="00CC01DA"/>
    <w:rsid w:val="00CC4D18"/>
    <w:rsid w:val="00CC6D67"/>
    <w:rsid w:val="00CD1219"/>
    <w:rsid w:val="00CE4FC8"/>
    <w:rsid w:val="00CE6020"/>
    <w:rsid w:val="00CF0D6D"/>
    <w:rsid w:val="00CF6B74"/>
    <w:rsid w:val="00CF7E66"/>
    <w:rsid w:val="00D16755"/>
    <w:rsid w:val="00D17513"/>
    <w:rsid w:val="00D21188"/>
    <w:rsid w:val="00D228EF"/>
    <w:rsid w:val="00D24B71"/>
    <w:rsid w:val="00D31C30"/>
    <w:rsid w:val="00D35B49"/>
    <w:rsid w:val="00D366EF"/>
    <w:rsid w:val="00D4022A"/>
    <w:rsid w:val="00D449BC"/>
    <w:rsid w:val="00D45323"/>
    <w:rsid w:val="00D50359"/>
    <w:rsid w:val="00D556AB"/>
    <w:rsid w:val="00D55C18"/>
    <w:rsid w:val="00D64503"/>
    <w:rsid w:val="00D67921"/>
    <w:rsid w:val="00D67FDF"/>
    <w:rsid w:val="00D70D53"/>
    <w:rsid w:val="00D74E60"/>
    <w:rsid w:val="00D814BD"/>
    <w:rsid w:val="00D82526"/>
    <w:rsid w:val="00D82E09"/>
    <w:rsid w:val="00D834EA"/>
    <w:rsid w:val="00D83DE4"/>
    <w:rsid w:val="00D86CB7"/>
    <w:rsid w:val="00D911EC"/>
    <w:rsid w:val="00D923DF"/>
    <w:rsid w:val="00D93236"/>
    <w:rsid w:val="00D97FD3"/>
    <w:rsid w:val="00DC1E25"/>
    <w:rsid w:val="00DC25EE"/>
    <w:rsid w:val="00DC2CAE"/>
    <w:rsid w:val="00DC49E1"/>
    <w:rsid w:val="00DC535F"/>
    <w:rsid w:val="00DD1481"/>
    <w:rsid w:val="00DE32E8"/>
    <w:rsid w:val="00DE7A08"/>
    <w:rsid w:val="00DF2F77"/>
    <w:rsid w:val="00DF5C8E"/>
    <w:rsid w:val="00E04C41"/>
    <w:rsid w:val="00E060F8"/>
    <w:rsid w:val="00E06FB7"/>
    <w:rsid w:val="00E12D2D"/>
    <w:rsid w:val="00E13748"/>
    <w:rsid w:val="00E16008"/>
    <w:rsid w:val="00E200DA"/>
    <w:rsid w:val="00E22859"/>
    <w:rsid w:val="00E25595"/>
    <w:rsid w:val="00E26326"/>
    <w:rsid w:val="00E3078A"/>
    <w:rsid w:val="00E32F7A"/>
    <w:rsid w:val="00E377B1"/>
    <w:rsid w:val="00E46CF0"/>
    <w:rsid w:val="00E52261"/>
    <w:rsid w:val="00E5268A"/>
    <w:rsid w:val="00E529AF"/>
    <w:rsid w:val="00E53A7B"/>
    <w:rsid w:val="00E61CAC"/>
    <w:rsid w:val="00E65AB9"/>
    <w:rsid w:val="00E70E12"/>
    <w:rsid w:val="00E807D5"/>
    <w:rsid w:val="00E80B7C"/>
    <w:rsid w:val="00E82F5B"/>
    <w:rsid w:val="00E839BC"/>
    <w:rsid w:val="00E85C56"/>
    <w:rsid w:val="00E86EE5"/>
    <w:rsid w:val="00E91A7F"/>
    <w:rsid w:val="00E92401"/>
    <w:rsid w:val="00E96574"/>
    <w:rsid w:val="00E9739D"/>
    <w:rsid w:val="00E97C3D"/>
    <w:rsid w:val="00EA15F3"/>
    <w:rsid w:val="00EA3875"/>
    <w:rsid w:val="00EB0ED2"/>
    <w:rsid w:val="00EB18B5"/>
    <w:rsid w:val="00EB2656"/>
    <w:rsid w:val="00EB3FC1"/>
    <w:rsid w:val="00ED07DE"/>
    <w:rsid w:val="00ED61A7"/>
    <w:rsid w:val="00ED71B8"/>
    <w:rsid w:val="00ED7689"/>
    <w:rsid w:val="00EE53E7"/>
    <w:rsid w:val="00EF0AF2"/>
    <w:rsid w:val="00EF6AFD"/>
    <w:rsid w:val="00EF6B41"/>
    <w:rsid w:val="00EF6E49"/>
    <w:rsid w:val="00F00C7B"/>
    <w:rsid w:val="00F02D03"/>
    <w:rsid w:val="00F12584"/>
    <w:rsid w:val="00F13E37"/>
    <w:rsid w:val="00F17217"/>
    <w:rsid w:val="00F20202"/>
    <w:rsid w:val="00F20443"/>
    <w:rsid w:val="00F20DF1"/>
    <w:rsid w:val="00F21900"/>
    <w:rsid w:val="00F31CEC"/>
    <w:rsid w:val="00F33570"/>
    <w:rsid w:val="00F36C55"/>
    <w:rsid w:val="00F40A49"/>
    <w:rsid w:val="00F436EF"/>
    <w:rsid w:val="00F43714"/>
    <w:rsid w:val="00F646CE"/>
    <w:rsid w:val="00F667F6"/>
    <w:rsid w:val="00F70FF4"/>
    <w:rsid w:val="00F72195"/>
    <w:rsid w:val="00F7326D"/>
    <w:rsid w:val="00F81B7D"/>
    <w:rsid w:val="00F85956"/>
    <w:rsid w:val="00F9233E"/>
    <w:rsid w:val="00F94B7B"/>
    <w:rsid w:val="00FA0B2C"/>
    <w:rsid w:val="00FA7B59"/>
    <w:rsid w:val="00FA7CB7"/>
    <w:rsid w:val="00FB2B66"/>
    <w:rsid w:val="00FB6E93"/>
    <w:rsid w:val="00FC2EE8"/>
    <w:rsid w:val="00FD1689"/>
    <w:rsid w:val="00FD34E8"/>
    <w:rsid w:val="00FD4CE8"/>
    <w:rsid w:val="00FD6809"/>
    <w:rsid w:val="00FD7D4D"/>
    <w:rsid w:val="00FE5ADF"/>
    <w:rsid w:val="00FF4474"/>
    <w:rsid w:val="00FF4988"/>
    <w:rsid w:val="00FF7226"/>
    <w:rsid w:val="05575415"/>
    <w:rsid w:val="06C5B91D"/>
    <w:rsid w:val="08D5CFF2"/>
    <w:rsid w:val="08F2109A"/>
    <w:rsid w:val="09BE6D48"/>
    <w:rsid w:val="0B052716"/>
    <w:rsid w:val="0BEED76F"/>
    <w:rsid w:val="0E2217B4"/>
    <w:rsid w:val="0E5EDCC1"/>
    <w:rsid w:val="0E7A119B"/>
    <w:rsid w:val="10D3694B"/>
    <w:rsid w:val="119E410D"/>
    <w:rsid w:val="12EB5938"/>
    <w:rsid w:val="132E52B1"/>
    <w:rsid w:val="14D8F775"/>
    <w:rsid w:val="152CD98D"/>
    <w:rsid w:val="185D78C7"/>
    <w:rsid w:val="193CB1F3"/>
    <w:rsid w:val="1A416B86"/>
    <w:rsid w:val="1A9CC9AB"/>
    <w:rsid w:val="1C26C980"/>
    <w:rsid w:val="1C599CE3"/>
    <w:rsid w:val="1FAB77B5"/>
    <w:rsid w:val="1FF22263"/>
    <w:rsid w:val="204CB256"/>
    <w:rsid w:val="20FF3871"/>
    <w:rsid w:val="21351335"/>
    <w:rsid w:val="21751E45"/>
    <w:rsid w:val="24AA4B67"/>
    <w:rsid w:val="2609AE0C"/>
    <w:rsid w:val="269F3311"/>
    <w:rsid w:val="27A332B4"/>
    <w:rsid w:val="282B5BE5"/>
    <w:rsid w:val="28DA0183"/>
    <w:rsid w:val="29495DE0"/>
    <w:rsid w:val="2A00B37C"/>
    <w:rsid w:val="2CD065B8"/>
    <w:rsid w:val="2D5D7B0B"/>
    <w:rsid w:val="2D84613A"/>
    <w:rsid w:val="30208827"/>
    <w:rsid w:val="328EC546"/>
    <w:rsid w:val="36846E9C"/>
    <w:rsid w:val="38177634"/>
    <w:rsid w:val="38BE810B"/>
    <w:rsid w:val="3A00030F"/>
    <w:rsid w:val="3AE39F52"/>
    <w:rsid w:val="3CA418D1"/>
    <w:rsid w:val="3E2FE32F"/>
    <w:rsid w:val="3EAA3984"/>
    <w:rsid w:val="3F31DF19"/>
    <w:rsid w:val="45630CE5"/>
    <w:rsid w:val="45FCC0E7"/>
    <w:rsid w:val="4A2F3042"/>
    <w:rsid w:val="4A7AB43A"/>
    <w:rsid w:val="4AC0157F"/>
    <w:rsid w:val="51168AE0"/>
    <w:rsid w:val="51173D48"/>
    <w:rsid w:val="54C19BA8"/>
    <w:rsid w:val="577468C7"/>
    <w:rsid w:val="5A10BB49"/>
    <w:rsid w:val="5A825BA1"/>
    <w:rsid w:val="5BDA8160"/>
    <w:rsid w:val="5F3CC167"/>
    <w:rsid w:val="604310AA"/>
    <w:rsid w:val="6069778A"/>
    <w:rsid w:val="64648354"/>
    <w:rsid w:val="64E31850"/>
    <w:rsid w:val="6674EEF7"/>
    <w:rsid w:val="67727252"/>
    <w:rsid w:val="695D8A25"/>
    <w:rsid w:val="6A0E0795"/>
    <w:rsid w:val="6A1687FA"/>
    <w:rsid w:val="6D732846"/>
    <w:rsid w:val="7018297B"/>
    <w:rsid w:val="7174EF42"/>
    <w:rsid w:val="720AEB97"/>
    <w:rsid w:val="72DC1F62"/>
    <w:rsid w:val="73675EC0"/>
    <w:rsid w:val="744FFD02"/>
    <w:rsid w:val="786C4034"/>
    <w:rsid w:val="787A4C90"/>
    <w:rsid w:val="7A1D149D"/>
    <w:rsid w:val="7BCF9828"/>
    <w:rsid w:val="7C577BD1"/>
    <w:rsid w:val="7C6C50DE"/>
    <w:rsid w:val="7D7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A7616"/>
  <w15:chartTrackingRefBased/>
  <w15:docId w15:val="{0F1DE5B6-AD93-4DF2-A183-700C798F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C66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66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66D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66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66D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66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66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66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66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66D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66D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66D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66D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66D9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66D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66D9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66D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66D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66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66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66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66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66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66D9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66D98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66D9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66D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66D9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66D9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C66D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66D98"/>
  </w:style>
  <w:style w:type="paragraph" w:styleId="Rodap">
    <w:name w:val="footer"/>
    <w:basedOn w:val="Normal"/>
    <w:link w:val="RodapCarter"/>
    <w:uiPriority w:val="99"/>
    <w:unhideWhenUsed/>
    <w:rsid w:val="00C66D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66D98"/>
  </w:style>
  <w:style w:type="character" w:styleId="Hiperligao">
    <w:name w:val="Hyperlink"/>
    <w:basedOn w:val="Tipodeletrapredefinidodopargrafo"/>
    <w:uiPriority w:val="99"/>
    <w:unhideWhenUsed/>
    <w:rsid w:val="002E2AE9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E2AE9"/>
    <w:rPr>
      <w:color w:val="605E5C"/>
      <w:shd w:val="clear" w:color="auto" w:fill="E1DFDD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E2AE9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2E2AE9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2E2AE9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E2AE9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E2AE9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167F99"/>
    <w:pPr>
      <w:spacing w:after="0" w:line="240" w:lineRule="auto"/>
    </w:pPr>
  </w:style>
  <w:style w:type="character" w:styleId="Hiperligaovisitada">
    <w:name w:val="FollowedHyperlink"/>
    <w:basedOn w:val="Tipodeletrapredefinidodopargrafo"/>
    <w:uiPriority w:val="99"/>
    <w:semiHidden/>
    <w:unhideWhenUsed/>
    <w:rsid w:val="00451B60"/>
    <w:rPr>
      <w:color w:val="96607D" w:themeColor="followedHyperlink"/>
      <w:u w:val="single"/>
    </w:rPr>
  </w:style>
  <w:style w:type="table" w:styleId="TabelacomGrelha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25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pt-PT" w:eastAsia="pt-PT"/>
      <w14:ligatures w14:val="none"/>
    </w:rPr>
  </w:style>
  <w:style w:type="character" w:styleId="Mencionar">
    <w:name w:val="Mention"/>
    <w:basedOn w:val="Tipodeletrapredefinidodopargrafo"/>
    <w:uiPriority w:val="99"/>
    <w:unhideWhenUsed/>
    <w:rsid w:val="0067362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iguel.carrilho@lift.com.p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aquel.rogeiro@lift.com.p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doutorfinancas.pt/sobre-doutor-financa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2CC265F5C2334985E4B3FC6F05D8EC" ma:contentTypeVersion="11" ma:contentTypeDescription="Criar um novo documento." ma:contentTypeScope="" ma:versionID="3e0c0f55a9c5d0c1b4c732b1ee1ee6dc">
  <xsd:schema xmlns:xsd="http://www.w3.org/2001/XMLSchema" xmlns:xs="http://www.w3.org/2001/XMLSchema" xmlns:p="http://schemas.microsoft.com/office/2006/metadata/properties" xmlns:ns2="5b430281-fad7-436a-b902-e011d6f73fb0" xmlns:ns3="758c6338-9cc2-440b-9e2c-ab0d12a0ff25" targetNamespace="http://schemas.microsoft.com/office/2006/metadata/properties" ma:root="true" ma:fieldsID="266be52e6d20fefa9b2cb8ff3e2c2dc4" ns2:_="" ns3:_="">
    <xsd:import namespace="5b430281-fad7-436a-b902-e011d6f73fb0"/>
    <xsd:import namespace="758c6338-9cc2-440b-9e2c-ab0d12a0ff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30281-fad7-436a-b902-e011d6f73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ddcb7503-4b75-4e84-976f-67b56c43c8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c6338-9cc2-440b-9e2c-ab0d12a0ff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e6d457-6d3e-4a1d-bab7-9564f40c69ee}" ma:internalName="TaxCatchAll" ma:showField="CatchAllData" ma:web="758c6338-9cc2-440b-9e2c-ab0d12a0f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430281-fad7-436a-b902-e011d6f73fb0">
      <Terms xmlns="http://schemas.microsoft.com/office/infopath/2007/PartnerControls"/>
    </lcf76f155ced4ddcb4097134ff3c332f>
    <TaxCatchAll xmlns="758c6338-9cc2-440b-9e2c-ab0d12a0ff25" xsi:nil="true"/>
  </documentManagement>
</p:properties>
</file>

<file path=customXml/itemProps1.xml><?xml version="1.0" encoding="utf-8"?>
<ds:datastoreItem xmlns:ds="http://schemas.openxmlformats.org/officeDocument/2006/customXml" ds:itemID="{330B4A6B-0C42-4D8E-97A6-8E18AB38C4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2479AE-C079-4523-BBAB-5B25EB2E6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30281-fad7-436a-b902-e011d6f73fb0"/>
    <ds:schemaRef ds:uri="758c6338-9cc2-440b-9e2c-ab0d12a0ff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7C5965-E003-404F-A887-C3ED02F3D5D5}">
  <ds:schemaRefs>
    <ds:schemaRef ds:uri="http://schemas.microsoft.com/office/2006/metadata/properties"/>
    <ds:schemaRef ds:uri="http://schemas.microsoft.com/office/infopath/2007/PartnerControls"/>
    <ds:schemaRef ds:uri="5b430281-fad7-436a-b902-e011d6f73fb0"/>
    <ds:schemaRef ds:uri="758c6338-9cc2-440b-9e2c-ab0d12a0ff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1587</Words>
  <Characters>8570</Characters>
  <Application>Microsoft Office Word</Application>
  <DocSecurity>0</DocSecurity>
  <Lines>71</Lines>
  <Paragraphs>20</Paragraphs>
  <ScaleCrop>false</ScaleCrop>
  <Company/>
  <LinksUpToDate>false</LinksUpToDate>
  <CharactersWithSpaces>10137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Duarte</dc:creator>
  <cp:keywords/>
  <dc:description/>
  <cp:lastModifiedBy>Raquel Rogeiro</cp:lastModifiedBy>
  <cp:revision>59</cp:revision>
  <cp:lastPrinted>2026-01-14T09:36:00Z</cp:lastPrinted>
  <dcterms:created xsi:type="dcterms:W3CDTF">2026-05-05T15:01:00Z</dcterms:created>
  <dcterms:modified xsi:type="dcterms:W3CDTF">2026-09-07T17:57:00Z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0x010100CE2CC265F5C2334985E4B3FC6F05D8EC</vt:lpwstr>
  </property>
  <property fmtid="{D5CDD505-2E9C-101B-9397-08002B2CF9AE}" pid="3" name="MediaServiceImageTags">
    <vt:lpwstr/>
  </property>
</Properties>
</file>