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7F20A" w14:textId="317EA789" w:rsidR="00C46170" w:rsidRPr="003E4E31" w:rsidRDefault="00C46170" w:rsidP="00845C83">
      <w:pPr>
        <w:spacing w:line="240" w:lineRule="exact"/>
        <w:jc w:val="both"/>
        <w:rPr>
          <w:rFonts w:cs="Arial"/>
          <w:bCs/>
          <w:szCs w:val="18"/>
        </w:rPr>
      </w:pPr>
    </w:p>
    <w:p w14:paraId="5DAD3A54" w14:textId="01BC9035" w:rsidR="00C46170" w:rsidRPr="002B6E8A" w:rsidRDefault="005642A0" w:rsidP="00774E11">
      <w:pPr>
        <w:spacing w:line="240" w:lineRule="exact"/>
        <w:ind w:left="-567"/>
        <w:jc w:val="right"/>
        <w:rPr>
          <w:rFonts w:cs="Arial"/>
          <w:b/>
          <w:sz w:val="20"/>
          <w:szCs w:val="20"/>
        </w:rPr>
      </w:pPr>
      <w:r w:rsidRPr="002B6E8A">
        <w:rPr>
          <w:rFonts w:cs="Arial"/>
          <w:b/>
          <w:sz w:val="20"/>
          <w:szCs w:val="20"/>
        </w:rPr>
        <w:t>0</w:t>
      </w:r>
      <w:r w:rsidR="006E12F2" w:rsidRPr="002B6E8A">
        <w:rPr>
          <w:rFonts w:cs="Arial"/>
          <w:b/>
          <w:sz w:val="20"/>
          <w:szCs w:val="20"/>
        </w:rPr>
        <w:t>8</w:t>
      </w:r>
      <w:r w:rsidR="004C325E" w:rsidRPr="002B6E8A">
        <w:rPr>
          <w:rFonts w:cs="Arial"/>
          <w:b/>
          <w:sz w:val="20"/>
          <w:szCs w:val="20"/>
        </w:rPr>
        <w:t>.</w:t>
      </w:r>
      <w:r w:rsidR="00C705CD">
        <w:rPr>
          <w:rFonts w:cs="Arial"/>
          <w:b/>
          <w:sz w:val="20"/>
          <w:szCs w:val="20"/>
        </w:rPr>
        <w:t>09</w:t>
      </w:r>
      <w:r w:rsidR="004C325E" w:rsidRPr="002B6E8A">
        <w:rPr>
          <w:rFonts w:cs="Arial"/>
          <w:b/>
          <w:sz w:val="20"/>
          <w:szCs w:val="20"/>
        </w:rPr>
        <w:t>.202</w:t>
      </w:r>
      <w:r w:rsidR="006E12F2" w:rsidRPr="002B6E8A">
        <w:rPr>
          <w:rFonts w:cs="Arial"/>
          <w:b/>
          <w:sz w:val="20"/>
          <w:szCs w:val="20"/>
        </w:rPr>
        <w:t>6</w:t>
      </w:r>
      <w:r w:rsidR="004C325E" w:rsidRPr="002B6E8A">
        <w:rPr>
          <w:rFonts w:cs="Arial"/>
          <w:b/>
          <w:sz w:val="20"/>
          <w:szCs w:val="20"/>
        </w:rPr>
        <w:t xml:space="preserve"> r.</w:t>
      </w:r>
    </w:p>
    <w:p w14:paraId="6BD6F885" w14:textId="0A765E9F" w:rsidR="004815D5" w:rsidRPr="002B6E8A" w:rsidRDefault="004C325E" w:rsidP="00774E11">
      <w:pPr>
        <w:spacing w:line="240" w:lineRule="exact"/>
        <w:ind w:left="-567"/>
        <w:jc w:val="both"/>
        <w:rPr>
          <w:rFonts w:cs="Arial"/>
          <w:b/>
          <w:sz w:val="20"/>
          <w:szCs w:val="20"/>
        </w:rPr>
      </w:pPr>
      <w:r w:rsidRPr="002B6E8A">
        <w:rPr>
          <w:rFonts w:cs="Arial"/>
          <w:b/>
          <w:sz w:val="20"/>
          <w:szCs w:val="20"/>
        </w:rPr>
        <w:t>Informacja prasow</w:t>
      </w:r>
      <w:r w:rsidR="0000329F" w:rsidRPr="002B6E8A">
        <w:rPr>
          <w:rFonts w:cs="Arial"/>
          <w:b/>
          <w:sz w:val="20"/>
          <w:szCs w:val="20"/>
        </w:rPr>
        <w:t>a</w:t>
      </w:r>
    </w:p>
    <w:p w14:paraId="7B09BD11" w14:textId="77777777" w:rsidR="00CB12C2" w:rsidRDefault="00CB12C2" w:rsidP="00774E11">
      <w:pPr>
        <w:spacing w:line="240" w:lineRule="exact"/>
        <w:ind w:left="-567"/>
        <w:jc w:val="both"/>
        <w:rPr>
          <w:rFonts w:cs="Arial"/>
          <w:b/>
          <w:sz w:val="22"/>
        </w:rPr>
      </w:pPr>
    </w:p>
    <w:p w14:paraId="5C49D2F1" w14:textId="77777777" w:rsidR="00BC62B0" w:rsidRDefault="00BC62B0" w:rsidP="00774E11">
      <w:pPr>
        <w:spacing w:line="240" w:lineRule="exact"/>
        <w:ind w:left="-567"/>
        <w:jc w:val="both"/>
        <w:rPr>
          <w:rFonts w:cs="Arial"/>
          <w:b/>
          <w:sz w:val="22"/>
        </w:rPr>
      </w:pPr>
    </w:p>
    <w:p w14:paraId="1AFAF1B4" w14:textId="43E8F781" w:rsidR="005419F8" w:rsidRPr="002B6E8A" w:rsidRDefault="006E12F2" w:rsidP="008C0965">
      <w:pPr>
        <w:spacing w:line="288" w:lineRule="auto"/>
        <w:ind w:left="-567"/>
        <w:jc w:val="center"/>
        <w:rPr>
          <w:rFonts w:cs="Arial"/>
          <w:b/>
          <w:bCs/>
          <w:sz w:val="28"/>
          <w:szCs w:val="28"/>
        </w:rPr>
      </w:pPr>
      <w:r w:rsidRPr="002B6E8A">
        <w:rPr>
          <w:rFonts w:cs="Arial"/>
          <w:b/>
          <w:bCs/>
          <w:sz w:val="28"/>
          <w:szCs w:val="28"/>
        </w:rPr>
        <w:t xml:space="preserve">Wielton </w:t>
      </w:r>
      <w:proofErr w:type="spellStart"/>
      <w:r w:rsidRPr="002B6E8A">
        <w:rPr>
          <w:rFonts w:cs="Arial"/>
          <w:b/>
          <w:bCs/>
          <w:sz w:val="28"/>
          <w:szCs w:val="28"/>
        </w:rPr>
        <w:t>Defence</w:t>
      </w:r>
      <w:proofErr w:type="spellEnd"/>
      <w:r w:rsidRPr="002B6E8A">
        <w:rPr>
          <w:rFonts w:cs="Arial"/>
          <w:b/>
          <w:bCs/>
          <w:sz w:val="28"/>
          <w:szCs w:val="28"/>
        </w:rPr>
        <w:t xml:space="preserve"> prezentuje</w:t>
      </w:r>
      <w:r w:rsidR="007A3617" w:rsidRPr="002B6E8A">
        <w:rPr>
          <w:rFonts w:cs="Arial"/>
          <w:b/>
          <w:bCs/>
          <w:sz w:val="28"/>
          <w:szCs w:val="28"/>
        </w:rPr>
        <w:t xml:space="preserve"> w Kielcach</w:t>
      </w:r>
      <w:r w:rsidRPr="002B6E8A">
        <w:rPr>
          <w:rFonts w:cs="Arial"/>
          <w:b/>
          <w:bCs/>
          <w:sz w:val="28"/>
          <w:szCs w:val="28"/>
        </w:rPr>
        <w:t xml:space="preserve"> różnorodne rozwiązania </w:t>
      </w:r>
      <w:r w:rsidRPr="002B6E8A">
        <w:rPr>
          <w:rFonts w:cs="Arial"/>
          <w:b/>
          <w:bCs/>
          <w:sz w:val="28"/>
          <w:szCs w:val="28"/>
        </w:rPr>
        <w:br/>
      </w:r>
    </w:p>
    <w:p w14:paraId="60E2E590" w14:textId="6911D958" w:rsidR="00E11838" w:rsidRPr="002B6E8A" w:rsidRDefault="008E315C" w:rsidP="00845C83">
      <w:pPr>
        <w:spacing w:line="288" w:lineRule="auto"/>
        <w:ind w:left="-567"/>
        <w:jc w:val="both"/>
        <w:rPr>
          <w:rFonts w:cs="Arial"/>
          <w:b/>
          <w:bCs/>
          <w:sz w:val="20"/>
          <w:szCs w:val="20"/>
        </w:rPr>
      </w:pPr>
      <w:r w:rsidRPr="002B6E8A">
        <w:rPr>
          <w:rFonts w:cs="Arial"/>
          <w:b/>
          <w:bCs/>
          <w:sz w:val="20"/>
          <w:szCs w:val="20"/>
        </w:rPr>
        <w:t xml:space="preserve">Wielton </w:t>
      </w:r>
      <w:proofErr w:type="spellStart"/>
      <w:r w:rsidRPr="002B6E8A">
        <w:rPr>
          <w:rFonts w:cs="Arial"/>
          <w:b/>
          <w:bCs/>
          <w:sz w:val="20"/>
          <w:szCs w:val="20"/>
        </w:rPr>
        <w:t>Defence</w:t>
      </w:r>
      <w:proofErr w:type="spellEnd"/>
      <w:r w:rsidRPr="002B6E8A">
        <w:rPr>
          <w:rFonts w:cs="Arial"/>
          <w:b/>
          <w:bCs/>
          <w:sz w:val="20"/>
          <w:szCs w:val="20"/>
        </w:rPr>
        <w:t xml:space="preserve"> </w:t>
      </w:r>
      <w:r w:rsidR="00196268" w:rsidRPr="002B6E8A">
        <w:rPr>
          <w:rFonts w:cs="Arial"/>
          <w:b/>
          <w:bCs/>
          <w:sz w:val="20"/>
          <w:szCs w:val="20"/>
        </w:rPr>
        <w:t>po raz trzeci</w:t>
      </w:r>
      <w:r w:rsidRPr="002B6E8A">
        <w:rPr>
          <w:rFonts w:cs="Arial"/>
          <w:b/>
          <w:bCs/>
          <w:sz w:val="20"/>
          <w:szCs w:val="20"/>
        </w:rPr>
        <w:t xml:space="preserve"> </w:t>
      </w:r>
      <w:r w:rsidR="00BB7EDA">
        <w:rPr>
          <w:rFonts w:cs="Arial"/>
          <w:b/>
          <w:bCs/>
          <w:sz w:val="20"/>
          <w:szCs w:val="20"/>
        </w:rPr>
        <w:t>bierze</w:t>
      </w:r>
      <w:r w:rsidR="00BB7EDA" w:rsidRPr="002B6E8A">
        <w:rPr>
          <w:rFonts w:cs="Arial"/>
          <w:b/>
          <w:bCs/>
          <w:sz w:val="20"/>
          <w:szCs w:val="20"/>
        </w:rPr>
        <w:t xml:space="preserve"> </w:t>
      </w:r>
      <w:r w:rsidRPr="002B6E8A">
        <w:rPr>
          <w:rFonts w:cs="Arial"/>
          <w:b/>
          <w:bCs/>
          <w:sz w:val="20"/>
          <w:szCs w:val="20"/>
        </w:rPr>
        <w:t xml:space="preserve">udział w Międzynarodowym Salonie Przemysłu Obronnego </w:t>
      </w:r>
      <w:r w:rsidR="002B6E8A">
        <w:rPr>
          <w:rFonts w:cs="Arial"/>
          <w:b/>
          <w:bCs/>
          <w:sz w:val="20"/>
          <w:szCs w:val="20"/>
        </w:rPr>
        <w:br/>
      </w:r>
      <w:r w:rsidRPr="002B6E8A">
        <w:rPr>
          <w:rFonts w:cs="Arial"/>
          <w:b/>
          <w:bCs/>
          <w:sz w:val="20"/>
          <w:szCs w:val="20"/>
        </w:rPr>
        <w:t xml:space="preserve">w Kielcach, prezentując rozwiązania tworzone z myślą o wymaganiach nowoczesnych armii. Podczas jednego z kluczowych wydarzeń sektora obronnego w Europie Środkowo-Wschodniej spółka Grupy Wielton </w:t>
      </w:r>
      <w:r w:rsidR="006E3506" w:rsidRPr="002B6E8A">
        <w:rPr>
          <w:rFonts w:cs="Arial"/>
          <w:b/>
          <w:bCs/>
          <w:sz w:val="20"/>
          <w:szCs w:val="20"/>
        </w:rPr>
        <w:t xml:space="preserve">na stoisku </w:t>
      </w:r>
      <w:r w:rsidR="004F27DD" w:rsidRPr="002B6E8A">
        <w:rPr>
          <w:rFonts w:cs="Arial"/>
          <w:b/>
          <w:bCs/>
          <w:sz w:val="20"/>
          <w:szCs w:val="20"/>
        </w:rPr>
        <w:t xml:space="preserve">2Z-14 </w:t>
      </w:r>
      <w:r w:rsidRPr="002B6E8A">
        <w:rPr>
          <w:rFonts w:cs="Arial"/>
          <w:b/>
          <w:bCs/>
          <w:sz w:val="20"/>
          <w:szCs w:val="20"/>
        </w:rPr>
        <w:t>poka</w:t>
      </w:r>
      <w:r w:rsidR="003B0E82">
        <w:rPr>
          <w:rFonts w:cs="Arial"/>
          <w:b/>
          <w:bCs/>
          <w:sz w:val="20"/>
          <w:szCs w:val="20"/>
        </w:rPr>
        <w:t>zuje</w:t>
      </w:r>
      <w:r w:rsidRPr="002B6E8A">
        <w:rPr>
          <w:rFonts w:cs="Arial"/>
          <w:b/>
          <w:bCs/>
          <w:sz w:val="20"/>
          <w:szCs w:val="20"/>
        </w:rPr>
        <w:t xml:space="preserve"> ofertę rozwijaną w odpowiedzi na potrzeby transportu i logistyki wojskowej.</w:t>
      </w:r>
    </w:p>
    <w:p w14:paraId="18718C77" w14:textId="77777777" w:rsidR="008E315C" w:rsidRPr="002B6E8A" w:rsidRDefault="008E315C" w:rsidP="00845C83">
      <w:pPr>
        <w:spacing w:line="288" w:lineRule="auto"/>
        <w:ind w:left="-567"/>
        <w:jc w:val="both"/>
        <w:rPr>
          <w:rFonts w:cs="Arial"/>
          <w:b/>
          <w:bCs/>
          <w:sz w:val="20"/>
          <w:szCs w:val="20"/>
        </w:rPr>
      </w:pPr>
    </w:p>
    <w:p w14:paraId="143D9BB3" w14:textId="44786AF3" w:rsidR="007E7091" w:rsidRPr="007E7091" w:rsidRDefault="00C459F3" w:rsidP="00CE3338">
      <w:pPr>
        <w:spacing w:line="288" w:lineRule="auto"/>
        <w:ind w:left="-567"/>
        <w:jc w:val="both"/>
        <w:rPr>
          <w:rFonts w:cs="Arial"/>
          <w:sz w:val="20"/>
          <w:szCs w:val="20"/>
        </w:rPr>
      </w:pPr>
      <w:r w:rsidRPr="00CE3338">
        <w:rPr>
          <w:rFonts w:cs="Arial"/>
          <w:sz w:val="20"/>
          <w:szCs w:val="20"/>
        </w:rPr>
        <w:t xml:space="preserve">MSPO jest jednym z najważniejszych miejsc spotkań przedstawicieli administracji państwowej, sił zbrojnych oraz przemysłu obronnego, tworząc przestrzeń do rozmów o bezpieczeństwie, prezentacji najnowszych rozwiązań oraz budowania międzynarodowej współpracy. </w:t>
      </w:r>
      <w:r w:rsidR="0067540E" w:rsidRPr="00CE3338">
        <w:rPr>
          <w:rFonts w:cs="Arial"/>
          <w:sz w:val="20"/>
          <w:szCs w:val="20"/>
        </w:rPr>
        <w:t xml:space="preserve">Podczas </w:t>
      </w:r>
      <w:r w:rsidR="00AB4967" w:rsidRPr="00CE3338">
        <w:rPr>
          <w:rFonts w:cs="Arial"/>
          <w:sz w:val="20"/>
          <w:szCs w:val="20"/>
        </w:rPr>
        <w:t xml:space="preserve">tego </w:t>
      </w:r>
      <w:r w:rsidR="0067540E" w:rsidRPr="00CE3338">
        <w:rPr>
          <w:rFonts w:cs="Arial"/>
          <w:sz w:val="20"/>
          <w:szCs w:val="20"/>
        </w:rPr>
        <w:t xml:space="preserve">kluczowego </w:t>
      </w:r>
      <w:r w:rsidR="00AB4967" w:rsidRPr="00CE3338">
        <w:rPr>
          <w:rFonts w:cs="Arial"/>
          <w:sz w:val="20"/>
          <w:szCs w:val="20"/>
        </w:rPr>
        <w:br/>
      </w:r>
      <w:r w:rsidR="0067540E" w:rsidRPr="00CE3338">
        <w:rPr>
          <w:rFonts w:cs="Arial"/>
          <w:sz w:val="20"/>
          <w:szCs w:val="20"/>
        </w:rPr>
        <w:t>w branży wrześniowego wydarzenia w Kielcach</w:t>
      </w:r>
      <w:r w:rsidR="00B620D6" w:rsidRPr="00CE3338">
        <w:rPr>
          <w:rFonts w:cs="Arial"/>
          <w:sz w:val="20"/>
          <w:szCs w:val="20"/>
        </w:rPr>
        <w:t>,</w:t>
      </w:r>
      <w:r w:rsidR="0067540E" w:rsidRPr="00CE3338">
        <w:rPr>
          <w:rFonts w:cs="Arial"/>
          <w:sz w:val="20"/>
          <w:szCs w:val="20"/>
        </w:rPr>
        <w:t xml:space="preserve"> spółka na swoim stoisku prezentuje</w:t>
      </w:r>
      <w:r w:rsidR="007D61A1" w:rsidRPr="00CE3338">
        <w:rPr>
          <w:rFonts w:cs="Arial"/>
          <w:sz w:val="20"/>
          <w:szCs w:val="20"/>
        </w:rPr>
        <w:t xml:space="preserve"> zabudowę platform</w:t>
      </w:r>
      <w:r w:rsidR="00CF18E5" w:rsidRPr="00CE3338">
        <w:rPr>
          <w:rFonts w:cs="Arial"/>
          <w:sz w:val="20"/>
          <w:szCs w:val="20"/>
        </w:rPr>
        <w:t>ową</w:t>
      </w:r>
      <w:r w:rsidR="007D61A1" w:rsidRPr="00CE3338">
        <w:rPr>
          <w:rFonts w:cs="Arial"/>
          <w:sz w:val="20"/>
          <w:szCs w:val="20"/>
        </w:rPr>
        <w:t xml:space="preserve"> na podwoziu MAN 6x2</w:t>
      </w:r>
      <w:r w:rsidR="0039120E" w:rsidRPr="00CE3338">
        <w:rPr>
          <w:rFonts w:cs="Arial"/>
          <w:sz w:val="20"/>
          <w:szCs w:val="20"/>
        </w:rPr>
        <w:t xml:space="preserve">, </w:t>
      </w:r>
      <w:r w:rsidR="00776C01" w:rsidRPr="00CE3338">
        <w:rPr>
          <w:rFonts w:cs="Arial"/>
          <w:sz w:val="20"/>
          <w:szCs w:val="20"/>
        </w:rPr>
        <w:t xml:space="preserve">przyczepę </w:t>
      </w:r>
      <w:r w:rsidR="006A066B" w:rsidRPr="00CE3338">
        <w:rPr>
          <w:rFonts w:cs="Arial"/>
          <w:sz w:val="20"/>
          <w:szCs w:val="20"/>
        </w:rPr>
        <w:t>wraz z</w:t>
      </w:r>
      <w:r w:rsidR="00DE5249" w:rsidRPr="00CE3338">
        <w:rPr>
          <w:rFonts w:cs="Arial"/>
          <w:sz w:val="20"/>
          <w:szCs w:val="20"/>
        </w:rPr>
        <w:t xml:space="preserve"> </w:t>
      </w:r>
      <w:r w:rsidR="00AA2A05">
        <w:rPr>
          <w:rFonts w:cs="Arial"/>
          <w:sz w:val="20"/>
          <w:szCs w:val="20"/>
        </w:rPr>
        <w:t xml:space="preserve">nadwoziem wymiennym </w:t>
      </w:r>
      <w:r w:rsidR="00A45150" w:rsidRPr="00CE3338">
        <w:rPr>
          <w:rFonts w:cs="Arial"/>
          <w:sz w:val="20"/>
          <w:szCs w:val="20"/>
        </w:rPr>
        <w:t>BDF</w:t>
      </w:r>
      <w:r w:rsidR="00776C01" w:rsidRPr="00CE3338">
        <w:rPr>
          <w:rFonts w:cs="Arial"/>
          <w:sz w:val="20"/>
          <w:szCs w:val="20"/>
        </w:rPr>
        <w:t xml:space="preserve">, </w:t>
      </w:r>
      <w:r w:rsidR="008614BA" w:rsidRPr="00CE3338">
        <w:rPr>
          <w:rFonts w:cs="Arial"/>
          <w:sz w:val="20"/>
          <w:szCs w:val="20"/>
        </w:rPr>
        <w:t>3-osiową naczepę niskopodwoziową LB</w:t>
      </w:r>
      <w:r w:rsidR="006A066B" w:rsidRPr="00CE3338">
        <w:rPr>
          <w:rFonts w:cs="Arial"/>
          <w:sz w:val="20"/>
          <w:szCs w:val="20"/>
        </w:rPr>
        <w:t>-</w:t>
      </w:r>
      <w:r w:rsidR="008614BA" w:rsidRPr="00CE3338">
        <w:rPr>
          <w:rFonts w:cs="Arial"/>
          <w:sz w:val="20"/>
          <w:szCs w:val="20"/>
        </w:rPr>
        <w:t>3</w:t>
      </w:r>
      <w:r w:rsidR="00776C01" w:rsidRPr="00CE3338">
        <w:rPr>
          <w:rFonts w:cs="Arial"/>
          <w:sz w:val="20"/>
          <w:szCs w:val="20"/>
        </w:rPr>
        <w:t xml:space="preserve"> oraz</w:t>
      </w:r>
      <w:r w:rsidR="008614BA" w:rsidRPr="00CE3338">
        <w:rPr>
          <w:rFonts w:cs="Arial"/>
          <w:sz w:val="20"/>
          <w:szCs w:val="20"/>
        </w:rPr>
        <w:t xml:space="preserve"> </w:t>
      </w:r>
      <w:r w:rsidR="0067540E" w:rsidRPr="00CE3338">
        <w:rPr>
          <w:rFonts w:cs="Arial"/>
          <w:sz w:val="20"/>
          <w:szCs w:val="20"/>
        </w:rPr>
        <w:t>7-osiową naczepę niskopodwoziową LB</w:t>
      </w:r>
      <w:r w:rsidR="00522EE4" w:rsidRPr="00CE3338">
        <w:rPr>
          <w:rFonts w:cs="Arial"/>
          <w:sz w:val="20"/>
          <w:szCs w:val="20"/>
        </w:rPr>
        <w:t>-</w:t>
      </w:r>
      <w:r w:rsidR="0067540E" w:rsidRPr="00CE3338">
        <w:rPr>
          <w:rFonts w:cs="Arial"/>
          <w:sz w:val="20"/>
          <w:szCs w:val="20"/>
        </w:rPr>
        <w:t>7</w:t>
      </w:r>
      <w:r w:rsidR="00CE3338">
        <w:rPr>
          <w:rFonts w:cs="Arial"/>
          <w:sz w:val="20"/>
          <w:szCs w:val="20"/>
        </w:rPr>
        <w:t xml:space="preserve">. </w:t>
      </w:r>
      <w:r w:rsidR="007E7091" w:rsidRPr="007E7091">
        <w:rPr>
          <w:rFonts w:cs="Arial"/>
          <w:sz w:val="20"/>
          <w:szCs w:val="20"/>
        </w:rPr>
        <w:t xml:space="preserve">Każdy z pojazdów wyposażony jest w system </w:t>
      </w:r>
      <w:proofErr w:type="spellStart"/>
      <w:r w:rsidR="007E7091" w:rsidRPr="007E7091">
        <w:rPr>
          <w:rFonts w:cs="Arial"/>
          <w:sz w:val="20"/>
          <w:szCs w:val="20"/>
        </w:rPr>
        <w:t>telematyczny</w:t>
      </w:r>
      <w:proofErr w:type="spellEnd"/>
      <w:r w:rsidR="007E7091" w:rsidRPr="007E7091">
        <w:rPr>
          <w:rFonts w:cs="Arial"/>
          <w:sz w:val="20"/>
          <w:szCs w:val="20"/>
        </w:rPr>
        <w:t xml:space="preserve"> </w:t>
      </w:r>
      <w:proofErr w:type="spellStart"/>
      <w:r w:rsidR="007E7091" w:rsidRPr="007E7091">
        <w:rPr>
          <w:rFonts w:cs="Arial"/>
          <w:sz w:val="20"/>
          <w:szCs w:val="20"/>
        </w:rPr>
        <w:t>Aberg</w:t>
      </w:r>
      <w:proofErr w:type="spellEnd"/>
      <w:r w:rsidR="007E7091" w:rsidRPr="007E7091">
        <w:rPr>
          <w:rFonts w:cs="Arial"/>
          <w:sz w:val="20"/>
          <w:szCs w:val="20"/>
        </w:rPr>
        <w:t xml:space="preserve"> Connect, który odpowiada za monitorowanie w czasie rzeczywistym: lokalizacji pojazdu, parametrów eksploatacyjnych, m.in.  ciśnienia i temperatury w kołach, danych z układu hamowania</w:t>
      </w:r>
      <w:r w:rsidR="00BB439A">
        <w:rPr>
          <w:rFonts w:cs="Arial"/>
          <w:sz w:val="20"/>
          <w:szCs w:val="20"/>
        </w:rPr>
        <w:t xml:space="preserve"> czy</w:t>
      </w:r>
      <w:r w:rsidR="007E7091" w:rsidRPr="007E7091">
        <w:rPr>
          <w:rFonts w:cs="Arial"/>
          <w:sz w:val="20"/>
          <w:szCs w:val="20"/>
        </w:rPr>
        <w:t xml:space="preserve"> obciążenia osi. Rozwiązanie wyposażono również w czujnik otwarcia, który monitoruje integralność i bezpieczeństwo ładunku. </w:t>
      </w:r>
    </w:p>
    <w:p w14:paraId="226852A9" w14:textId="77777777" w:rsidR="000E1B5C" w:rsidRPr="002B6E8A" w:rsidRDefault="000E1B5C" w:rsidP="00845C83">
      <w:pPr>
        <w:spacing w:line="288" w:lineRule="auto"/>
        <w:ind w:left="-567"/>
        <w:jc w:val="both"/>
        <w:rPr>
          <w:rFonts w:cs="Arial"/>
          <w:sz w:val="20"/>
          <w:szCs w:val="20"/>
        </w:rPr>
      </w:pPr>
    </w:p>
    <w:p w14:paraId="65C132ED" w14:textId="52249928" w:rsidR="003D7D1D" w:rsidRPr="002B6E8A" w:rsidRDefault="000E1B5C" w:rsidP="003C496A">
      <w:pPr>
        <w:spacing w:line="288" w:lineRule="auto"/>
        <w:ind w:left="-567"/>
        <w:jc w:val="both"/>
        <w:rPr>
          <w:rFonts w:cs="Arial"/>
          <w:b/>
          <w:i/>
          <w:iCs/>
          <w:sz w:val="20"/>
          <w:szCs w:val="20"/>
        </w:rPr>
      </w:pPr>
      <w:r w:rsidRPr="002B6E8A">
        <w:rPr>
          <w:rFonts w:cs="Arial"/>
          <w:bCs/>
          <w:i/>
          <w:iCs/>
          <w:sz w:val="20"/>
          <w:szCs w:val="20"/>
        </w:rPr>
        <w:t>– </w:t>
      </w:r>
      <w:r w:rsidR="00D370FF" w:rsidRPr="002B6E8A">
        <w:rPr>
          <w:rFonts w:cs="Arial"/>
          <w:bCs/>
          <w:i/>
          <w:iCs/>
          <w:sz w:val="20"/>
          <w:szCs w:val="20"/>
        </w:rPr>
        <w:t>MSPO to dla nas szczególne wydarzenie, ponieważ pozwala pokazać, jaką drogę</w:t>
      </w:r>
      <w:r w:rsidR="008D2716" w:rsidRPr="002B6E8A">
        <w:rPr>
          <w:rFonts w:cs="Arial"/>
          <w:bCs/>
          <w:i/>
          <w:iCs/>
          <w:sz w:val="20"/>
          <w:szCs w:val="20"/>
        </w:rPr>
        <w:t xml:space="preserve"> firma</w:t>
      </w:r>
      <w:r w:rsidR="00D370FF" w:rsidRPr="002B6E8A">
        <w:rPr>
          <w:rFonts w:cs="Arial"/>
          <w:bCs/>
          <w:i/>
          <w:iCs/>
          <w:sz w:val="20"/>
          <w:szCs w:val="20"/>
        </w:rPr>
        <w:t xml:space="preserve"> Wielton </w:t>
      </w:r>
      <w:proofErr w:type="spellStart"/>
      <w:r w:rsidR="00D370FF" w:rsidRPr="002B6E8A">
        <w:rPr>
          <w:rFonts w:cs="Arial"/>
          <w:bCs/>
          <w:i/>
          <w:iCs/>
          <w:sz w:val="20"/>
          <w:szCs w:val="20"/>
        </w:rPr>
        <w:t>Defence</w:t>
      </w:r>
      <w:proofErr w:type="spellEnd"/>
      <w:r w:rsidR="00D370FF" w:rsidRPr="002B6E8A">
        <w:rPr>
          <w:rFonts w:cs="Arial"/>
          <w:bCs/>
          <w:i/>
          <w:iCs/>
          <w:sz w:val="20"/>
          <w:szCs w:val="20"/>
        </w:rPr>
        <w:t xml:space="preserve"> przeszł</w:t>
      </w:r>
      <w:r w:rsidR="008D2716" w:rsidRPr="002B6E8A">
        <w:rPr>
          <w:rFonts w:cs="Arial"/>
          <w:bCs/>
          <w:i/>
          <w:iCs/>
          <w:sz w:val="20"/>
          <w:szCs w:val="20"/>
        </w:rPr>
        <w:t>a</w:t>
      </w:r>
      <w:r w:rsidR="00D370FF" w:rsidRPr="002B6E8A">
        <w:rPr>
          <w:rFonts w:cs="Arial"/>
          <w:bCs/>
          <w:i/>
          <w:iCs/>
          <w:sz w:val="20"/>
          <w:szCs w:val="20"/>
        </w:rPr>
        <w:t xml:space="preserve"> w ostatnich miesiącach. </w:t>
      </w:r>
      <w:r w:rsidR="00A34C4C" w:rsidRPr="002B6E8A">
        <w:rPr>
          <w:rFonts w:cs="Arial"/>
          <w:bCs/>
          <w:i/>
          <w:iCs/>
          <w:sz w:val="20"/>
          <w:szCs w:val="20"/>
        </w:rPr>
        <w:t xml:space="preserve">Rozwijamy </w:t>
      </w:r>
      <w:r w:rsidR="00FA6C83">
        <w:rPr>
          <w:rFonts w:cs="Arial"/>
          <w:bCs/>
          <w:i/>
          <w:iCs/>
          <w:sz w:val="20"/>
          <w:szCs w:val="20"/>
        </w:rPr>
        <w:t>portfolio</w:t>
      </w:r>
      <w:r w:rsidR="00A34C4C" w:rsidRPr="002B6E8A">
        <w:rPr>
          <w:rFonts w:cs="Arial"/>
          <w:bCs/>
          <w:i/>
          <w:iCs/>
          <w:sz w:val="20"/>
          <w:szCs w:val="20"/>
        </w:rPr>
        <w:t xml:space="preserve">, wzmacniamy zaplecze technologiczne i </w:t>
      </w:r>
      <w:r w:rsidR="00FA6C83">
        <w:rPr>
          <w:rFonts w:cs="Arial"/>
          <w:bCs/>
          <w:i/>
          <w:iCs/>
          <w:sz w:val="20"/>
          <w:szCs w:val="20"/>
        </w:rPr>
        <w:t>oferujemy</w:t>
      </w:r>
      <w:r w:rsidR="00A34C4C" w:rsidRPr="002B6E8A">
        <w:rPr>
          <w:rFonts w:cs="Arial"/>
          <w:bCs/>
          <w:i/>
          <w:iCs/>
          <w:sz w:val="20"/>
          <w:szCs w:val="20"/>
        </w:rPr>
        <w:t xml:space="preserve"> rozwiązania odpowiadające na realne potrzeby użytkowników wojskowych. W Kielcach prezentujemy różne pojazdy, podkreślając szerokie możliwości spółki w obszarze</w:t>
      </w:r>
      <w:r w:rsidR="00CF51DD">
        <w:rPr>
          <w:rFonts w:cs="Arial"/>
          <w:bCs/>
          <w:i/>
          <w:iCs/>
          <w:sz w:val="20"/>
          <w:szCs w:val="20"/>
        </w:rPr>
        <w:t xml:space="preserve"> dostarczania rozwiązań</w:t>
      </w:r>
      <w:r w:rsidR="00A34C4C" w:rsidRPr="002B6E8A">
        <w:rPr>
          <w:rFonts w:cs="Arial"/>
          <w:bCs/>
          <w:i/>
          <w:iCs/>
          <w:sz w:val="20"/>
          <w:szCs w:val="20"/>
        </w:rPr>
        <w:t xml:space="preserve"> transport</w:t>
      </w:r>
      <w:r w:rsidR="00CF51DD">
        <w:rPr>
          <w:rFonts w:cs="Arial"/>
          <w:bCs/>
          <w:i/>
          <w:iCs/>
          <w:sz w:val="20"/>
          <w:szCs w:val="20"/>
        </w:rPr>
        <w:t>owych</w:t>
      </w:r>
      <w:r w:rsidR="00A34C4C" w:rsidRPr="002B6E8A">
        <w:rPr>
          <w:rFonts w:cs="Arial"/>
          <w:bCs/>
          <w:i/>
          <w:iCs/>
          <w:sz w:val="20"/>
          <w:szCs w:val="20"/>
        </w:rPr>
        <w:t>,</w:t>
      </w:r>
      <w:r w:rsidR="00CF51DD">
        <w:rPr>
          <w:rFonts w:cs="Arial"/>
          <w:bCs/>
          <w:i/>
          <w:iCs/>
          <w:sz w:val="20"/>
          <w:szCs w:val="20"/>
        </w:rPr>
        <w:t xml:space="preserve"> </w:t>
      </w:r>
      <w:r w:rsidR="008A25DF">
        <w:rPr>
          <w:rFonts w:cs="Arial"/>
          <w:bCs/>
          <w:i/>
          <w:iCs/>
          <w:sz w:val="20"/>
          <w:szCs w:val="20"/>
        </w:rPr>
        <w:br/>
      </w:r>
      <w:r w:rsidR="00CF51DD">
        <w:rPr>
          <w:rFonts w:cs="Arial"/>
          <w:bCs/>
          <w:i/>
          <w:iCs/>
          <w:sz w:val="20"/>
          <w:szCs w:val="20"/>
        </w:rPr>
        <w:t>w tym</w:t>
      </w:r>
      <w:r w:rsidR="00A34C4C" w:rsidRPr="002B6E8A">
        <w:rPr>
          <w:rFonts w:cs="Arial"/>
          <w:bCs/>
          <w:i/>
          <w:iCs/>
          <w:sz w:val="20"/>
          <w:szCs w:val="20"/>
        </w:rPr>
        <w:t xml:space="preserve"> specjalistycznych zabudów</w:t>
      </w:r>
      <w:r w:rsidR="006508CC" w:rsidRPr="002B6E8A">
        <w:rPr>
          <w:rFonts w:cs="Arial"/>
          <w:bCs/>
          <w:i/>
          <w:iCs/>
          <w:sz w:val="20"/>
          <w:szCs w:val="20"/>
        </w:rPr>
        <w:t xml:space="preserve"> </w:t>
      </w:r>
      <w:r w:rsidR="00D370FF" w:rsidRPr="002B6E8A">
        <w:rPr>
          <w:rFonts w:cs="Arial"/>
          <w:bCs/>
          <w:i/>
          <w:iCs/>
          <w:sz w:val="20"/>
          <w:szCs w:val="20"/>
        </w:rPr>
        <w:t>–</w:t>
      </w:r>
      <w:r w:rsidRPr="002B6E8A">
        <w:rPr>
          <w:rFonts w:cs="Arial"/>
          <w:b/>
          <w:i/>
          <w:iCs/>
          <w:sz w:val="20"/>
          <w:szCs w:val="20"/>
        </w:rPr>
        <w:t xml:space="preserve"> </w:t>
      </w:r>
      <w:r w:rsidR="006D14FA" w:rsidRPr="002B6E8A">
        <w:rPr>
          <w:rFonts w:cs="Arial"/>
          <w:b/>
          <w:i/>
          <w:iCs/>
          <w:sz w:val="20"/>
          <w:szCs w:val="20"/>
        </w:rPr>
        <w:t>mówi</w:t>
      </w:r>
      <w:r w:rsidRPr="002B6E8A">
        <w:rPr>
          <w:rFonts w:cs="Arial"/>
          <w:b/>
          <w:i/>
          <w:iCs/>
          <w:sz w:val="20"/>
          <w:szCs w:val="20"/>
        </w:rPr>
        <w:t xml:space="preserve"> Paweł Szataniak, Prezes </w:t>
      </w:r>
      <w:r w:rsidR="005C12E7" w:rsidRPr="002B6E8A">
        <w:rPr>
          <w:rFonts w:cs="Arial"/>
          <w:b/>
          <w:i/>
          <w:iCs/>
          <w:sz w:val="20"/>
          <w:szCs w:val="20"/>
        </w:rPr>
        <w:t xml:space="preserve">Zarządu </w:t>
      </w:r>
      <w:r w:rsidR="006D14FA" w:rsidRPr="002B6E8A">
        <w:rPr>
          <w:rFonts w:cs="Arial"/>
          <w:b/>
          <w:i/>
          <w:iCs/>
          <w:sz w:val="20"/>
          <w:szCs w:val="20"/>
        </w:rPr>
        <w:t xml:space="preserve">Wielton </w:t>
      </w:r>
      <w:proofErr w:type="spellStart"/>
      <w:r w:rsidR="006D14FA" w:rsidRPr="002B6E8A">
        <w:rPr>
          <w:rFonts w:cs="Arial"/>
          <w:b/>
          <w:i/>
          <w:iCs/>
          <w:sz w:val="20"/>
          <w:szCs w:val="20"/>
        </w:rPr>
        <w:t>Defence</w:t>
      </w:r>
      <w:proofErr w:type="spellEnd"/>
      <w:r w:rsidR="005C12E7" w:rsidRPr="002B6E8A">
        <w:rPr>
          <w:rFonts w:cs="Arial"/>
          <w:b/>
          <w:i/>
          <w:iCs/>
          <w:sz w:val="20"/>
          <w:szCs w:val="20"/>
        </w:rPr>
        <w:t xml:space="preserve"> i Grupy Wielton.</w:t>
      </w:r>
    </w:p>
    <w:p w14:paraId="011B020C" w14:textId="77777777" w:rsidR="00D80DB3" w:rsidRDefault="00D80DB3" w:rsidP="00845C83">
      <w:pPr>
        <w:spacing w:line="288" w:lineRule="auto"/>
        <w:ind w:left="-567"/>
        <w:jc w:val="both"/>
        <w:rPr>
          <w:rFonts w:cs="Arial"/>
          <w:b/>
          <w:sz w:val="20"/>
          <w:szCs w:val="20"/>
        </w:rPr>
      </w:pPr>
    </w:p>
    <w:p w14:paraId="5EBC780A" w14:textId="22BDDB13" w:rsidR="008F23EC" w:rsidRPr="00055E2F" w:rsidRDefault="008F23EC" w:rsidP="00845C83">
      <w:pPr>
        <w:spacing w:line="288" w:lineRule="auto"/>
        <w:ind w:left="-567"/>
        <w:jc w:val="both"/>
        <w:rPr>
          <w:rFonts w:cs="Arial"/>
          <w:bCs/>
          <w:sz w:val="20"/>
          <w:szCs w:val="20"/>
        </w:rPr>
      </w:pPr>
      <w:r w:rsidRPr="00055E2F">
        <w:rPr>
          <w:rFonts w:cs="Arial"/>
          <w:bCs/>
          <w:sz w:val="20"/>
          <w:szCs w:val="20"/>
        </w:rPr>
        <w:t>Prezentowan</w:t>
      </w:r>
      <w:r>
        <w:rPr>
          <w:rFonts w:cs="Arial"/>
          <w:bCs/>
          <w:sz w:val="20"/>
          <w:szCs w:val="20"/>
        </w:rPr>
        <w:t>e</w:t>
      </w:r>
      <w:r w:rsidRPr="00055E2F">
        <w:rPr>
          <w:rFonts w:cs="Arial"/>
          <w:bCs/>
          <w:sz w:val="20"/>
          <w:szCs w:val="20"/>
        </w:rPr>
        <w:t xml:space="preserve"> na targach zabudow</w:t>
      </w:r>
      <w:r>
        <w:rPr>
          <w:rFonts w:cs="Arial"/>
          <w:bCs/>
          <w:sz w:val="20"/>
          <w:szCs w:val="20"/>
        </w:rPr>
        <w:t>y</w:t>
      </w:r>
      <w:r w:rsidRPr="00055E2F">
        <w:rPr>
          <w:rFonts w:cs="Arial"/>
          <w:bCs/>
          <w:sz w:val="20"/>
          <w:szCs w:val="20"/>
        </w:rPr>
        <w:t xml:space="preserve"> platformow</w:t>
      </w:r>
      <w:r>
        <w:rPr>
          <w:rFonts w:cs="Arial"/>
          <w:bCs/>
          <w:sz w:val="20"/>
          <w:szCs w:val="20"/>
        </w:rPr>
        <w:t>e</w:t>
      </w:r>
      <w:r w:rsidRPr="00055E2F">
        <w:rPr>
          <w:rFonts w:cs="Arial"/>
          <w:bCs/>
          <w:sz w:val="20"/>
          <w:szCs w:val="20"/>
        </w:rPr>
        <w:t xml:space="preserve"> mo</w:t>
      </w:r>
      <w:r>
        <w:rPr>
          <w:rFonts w:cs="Arial"/>
          <w:bCs/>
          <w:sz w:val="20"/>
          <w:szCs w:val="20"/>
        </w:rPr>
        <w:t>gą</w:t>
      </w:r>
      <w:r w:rsidRPr="00055E2F">
        <w:rPr>
          <w:rFonts w:cs="Arial"/>
          <w:bCs/>
          <w:sz w:val="20"/>
          <w:szCs w:val="20"/>
        </w:rPr>
        <w:t xml:space="preserve"> również stanowić bazę do tworzenia mobilnych pracowni diagnostycznych. W zależności od konfiguracji technicznej możliwa jest integracja m.in. tomografii komputerowej, rezonansu magnetycznego, cyfrowego RTG czy ultrasonografii. Takie rozwiązania mogą wspierać dostęp do diagnostyki tam, gdzie stała infrastruktura jest ograniczona, czasowo niedostępna lub konieczne jest szybkie zwiększenie możliwości wykonywania badań.</w:t>
      </w:r>
    </w:p>
    <w:p w14:paraId="10DB21DD" w14:textId="77777777" w:rsidR="008F23EC" w:rsidRPr="00055E2F" w:rsidRDefault="008F23EC" w:rsidP="00845C83">
      <w:pPr>
        <w:spacing w:line="288" w:lineRule="auto"/>
        <w:ind w:left="-567"/>
        <w:jc w:val="both"/>
        <w:rPr>
          <w:rFonts w:cs="Arial"/>
          <w:b/>
          <w:sz w:val="20"/>
          <w:szCs w:val="20"/>
        </w:rPr>
      </w:pPr>
    </w:p>
    <w:p w14:paraId="36C6AECB" w14:textId="0765A79C" w:rsidR="00D80DB3" w:rsidRPr="002B6E8A" w:rsidRDefault="00D80DB3" w:rsidP="00845C83">
      <w:pPr>
        <w:spacing w:line="288" w:lineRule="auto"/>
        <w:ind w:left="-567"/>
        <w:jc w:val="both"/>
        <w:rPr>
          <w:rFonts w:cs="Arial"/>
          <w:b/>
          <w:sz w:val="20"/>
          <w:szCs w:val="20"/>
        </w:rPr>
      </w:pPr>
      <w:r w:rsidRPr="002B6E8A">
        <w:rPr>
          <w:rFonts w:cs="Arial"/>
          <w:b/>
          <w:sz w:val="20"/>
          <w:szCs w:val="20"/>
        </w:rPr>
        <w:t xml:space="preserve">Zabudowa </w:t>
      </w:r>
      <w:r w:rsidR="00D23FFA" w:rsidRPr="002B6E8A">
        <w:rPr>
          <w:rFonts w:cs="Arial"/>
          <w:b/>
          <w:sz w:val="20"/>
          <w:szCs w:val="20"/>
        </w:rPr>
        <w:t>p</w:t>
      </w:r>
      <w:r w:rsidRPr="002B6E8A">
        <w:rPr>
          <w:rFonts w:cs="Arial"/>
          <w:b/>
          <w:sz w:val="20"/>
          <w:szCs w:val="20"/>
        </w:rPr>
        <w:t>latform</w:t>
      </w:r>
      <w:r w:rsidR="00D11E3F">
        <w:rPr>
          <w:rFonts w:cs="Arial"/>
          <w:b/>
          <w:sz w:val="20"/>
          <w:szCs w:val="20"/>
        </w:rPr>
        <w:t>owa</w:t>
      </w:r>
      <w:r w:rsidRPr="002B6E8A">
        <w:rPr>
          <w:rFonts w:cs="Arial"/>
          <w:b/>
          <w:sz w:val="20"/>
          <w:szCs w:val="20"/>
        </w:rPr>
        <w:t xml:space="preserve"> na podwoziu MAN 6x2</w:t>
      </w:r>
    </w:p>
    <w:p w14:paraId="2873601B" w14:textId="59EF7456" w:rsidR="000E1B5C" w:rsidRDefault="00D23FFA" w:rsidP="00845C83">
      <w:pPr>
        <w:spacing w:line="288" w:lineRule="auto"/>
        <w:ind w:left="-567"/>
        <w:jc w:val="both"/>
        <w:rPr>
          <w:rFonts w:cs="Arial"/>
          <w:sz w:val="20"/>
          <w:szCs w:val="20"/>
        </w:rPr>
      </w:pPr>
      <w:r w:rsidRPr="002B6E8A">
        <w:rPr>
          <w:rFonts w:cs="Arial"/>
          <w:sz w:val="20"/>
          <w:szCs w:val="20"/>
        </w:rPr>
        <w:t>Prezentowana zabudowa</w:t>
      </w:r>
      <w:r w:rsidR="00907C65" w:rsidRPr="002B6E8A">
        <w:rPr>
          <w:rFonts w:cs="Arial"/>
          <w:sz w:val="20"/>
          <w:szCs w:val="20"/>
        </w:rPr>
        <w:t xml:space="preserve"> platformowa</w:t>
      </w:r>
      <w:r w:rsidRPr="002B6E8A">
        <w:rPr>
          <w:rFonts w:cs="Arial"/>
          <w:sz w:val="20"/>
          <w:szCs w:val="20"/>
        </w:rPr>
        <w:t xml:space="preserve"> na podwoziu MAN 6x2</w:t>
      </w:r>
      <w:r w:rsidR="00F14339" w:rsidRPr="002B6E8A">
        <w:rPr>
          <w:rFonts w:cs="Arial"/>
          <w:sz w:val="20"/>
          <w:szCs w:val="20"/>
        </w:rPr>
        <w:t xml:space="preserve"> </w:t>
      </w:r>
      <w:r w:rsidR="00C10A99" w:rsidRPr="002B6E8A">
        <w:rPr>
          <w:rFonts w:cs="Arial"/>
          <w:sz w:val="20"/>
          <w:szCs w:val="20"/>
        </w:rPr>
        <w:t xml:space="preserve">posiada zabezpieczone antykorozyjnie </w:t>
      </w:r>
      <w:r w:rsidR="002B6E8A">
        <w:rPr>
          <w:rFonts w:cs="Arial"/>
          <w:sz w:val="20"/>
          <w:szCs w:val="20"/>
        </w:rPr>
        <w:br/>
      </w:r>
      <w:r w:rsidR="00C10A99" w:rsidRPr="002B6E8A">
        <w:rPr>
          <w:rFonts w:cs="Arial"/>
          <w:sz w:val="20"/>
          <w:szCs w:val="20"/>
        </w:rPr>
        <w:t>z wykorzystaniem technologii kataforezy</w:t>
      </w:r>
      <w:r w:rsidR="00BC192E" w:rsidRPr="002B6E8A">
        <w:rPr>
          <w:rFonts w:cs="Arial"/>
          <w:sz w:val="20"/>
          <w:szCs w:val="20"/>
        </w:rPr>
        <w:t xml:space="preserve"> </w:t>
      </w:r>
      <w:r w:rsidR="00200F88" w:rsidRPr="002B6E8A">
        <w:rPr>
          <w:rFonts w:cs="Arial"/>
          <w:sz w:val="20"/>
          <w:szCs w:val="20"/>
        </w:rPr>
        <w:t>ramę stalową skręcaną z ramą podwozia</w:t>
      </w:r>
      <w:r w:rsidR="00C10A99" w:rsidRPr="002B6E8A">
        <w:rPr>
          <w:rFonts w:cs="Arial"/>
          <w:sz w:val="20"/>
          <w:szCs w:val="20"/>
        </w:rPr>
        <w:t xml:space="preserve"> oraz</w:t>
      </w:r>
      <w:r w:rsidR="009C162E" w:rsidRPr="002B6E8A">
        <w:rPr>
          <w:rFonts w:cs="Arial"/>
          <w:sz w:val="20"/>
          <w:szCs w:val="20"/>
        </w:rPr>
        <w:t xml:space="preserve"> przykręcaną stalową ścianę przednią</w:t>
      </w:r>
      <w:r w:rsidR="0023062D" w:rsidRPr="002B6E8A">
        <w:rPr>
          <w:rFonts w:cs="Arial"/>
          <w:sz w:val="20"/>
          <w:szCs w:val="20"/>
        </w:rPr>
        <w:t xml:space="preserve">. </w:t>
      </w:r>
      <w:r w:rsidR="0051664C" w:rsidRPr="002B6E8A">
        <w:rPr>
          <w:rFonts w:cs="Arial"/>
          <w:sz w:val="20"/>
          <w:szCs w:val="20"/>
        </w:rPr>
        <w:t>Dłuższą żywotność podłogi</w:t>
      </w:r>
      <w:r w:rsidR="00C737B5" w:rsidRPr="002B6E8A">
        <w:rPr>
          <w:rFonts w:cs="Arial"/>
          <w:sz w:val="20"/>
          <w:szCs w:val="20"/>
        </w:rPr>
        <w:t xml:space="preserve">, a zarazem </w:t>
      </w:r>
      <w:r w:rsidR="0051664C" w:rsidRPr="002B6E8A">
        <w:rPr>
          <w:rFonts w:cs="Arial"/>
          <w:sz w:val="20"/>
          <w:szCs w:val="20"/>
        </w:rPr>
        <w:t>lepsze przystosowanie pojazdu do pracy na zewnątrz zapewnia wykonanie jej z</w:t>
      </w:r>
      <w:r w:rsidR="001A5B0F" w:rsidRPr="002B6E8A">
        <w:rPr>
          <w:rFonts w:cs="Arial"/>
          <w:sz w:val="20"/>
          <w:szCs w:val="20"/>
        </w:rPr>
        <w:t xml:space="preserve"> wodoodpornej</w:t>
      </w:r>
      <w:r w:rsidR="0051664C" w:rsidRPr="002B6E8A">
        <w:rPr>
          <w:rFonts w:cs="Arial"/>
          <w:sz w:val="20"/>
          <w:szCs w:val="20"/>
        </w:rPr>
        <w:t xml:space="preserve"> sklejki antypoślizgowej, która zwiększa bezpieczeństwo użytkownika oraz odporność na warunki atmosferyczne i intensywną eksploatację. </w:t>
      </w:r>
      <w:r w:rsidR="004A1EEF" w:rsidRPr="002B6E8A">
        <w:rPr>
          <w:rFonts w:cs="Arial"/>
          <w:sz w:val="20"/>
          <w:szCs w:val="20"/>
        </w:rPr>
        <w:t>Uzbrojenie platformy</w:t>
      </w:r>
      <w:r w:rsidR="00200F88" w:rsidRPr="002B6E8A">
        <w:rPr>
          <w:rFonts w:cs="Arial"/>
          <w:sz w:val="20"/>
          <w:szCs w:val="20"/>
        </w:rPr>
        <w:t xml:space="preserve"> w </w:t>
      </w:r>
      <w:r w:rsidR="00BC62A6" w:rsidRPr="002B6E8A">
        <w:rPr>
          <w:rFonts w:cs="Arial"/>
          <w:sz w:val="20"/>
          <w:szCs w:val="20"/>
        </w:rPr>
        <w:t>zamki kontenerowe</w:t>
      </w:r>
      <w:r w:rsidR="004A1EEF" w:rsidRPr="002B6E8A">
        <w:rPr>
          <w:rFonts w:cs="Arial"/>
          <w:sz w:val="20"/>
          <w:szCs w:val="20"/>
        </w:rPr>
        <w:t xml:space="preserve"> p</w:t>
      </w:r>
      <w:r w:rsidR="006D350D" w:rsidRPr="002B6E8A">
        <w:rPr>
          <w:rFonts w:cs="Arial"/>
          <w:sz w:val="20"/>
          <w:szCs w:val="20"/>
        </w:rPr>
        <w:t>ozwala na transport kontenerów 2x10’</w:t>
      </w:r>
      <w:r w:rsidR="009D66CC" w:rsidRPr="002B6E8A">
        <w:rPr>
          <w:rFonts w:cs="Arial"/>
          <w:sz w:val="20"/>
          <w:szCs w:val="20"/>
        </w:rPr>
        <w:t>, 1x10’, 1x15’ oraz 1x20’</w:t>
      </w:r>
      <w:r w:rsidR="00EA759B" w:rsidRPr="002B6E8A">
        <w:rPr>
          <w:rFonts w:cs="Arial"/>
          <w:sz w:val="20"/>
          <w:szCs w:val="20"/>
        </w:rPr>
        <w:t xml:space="preserve">. </w:t>
      </w:r>
      <w:r w:rsidR="001E794B" w:rsidRPr="002B6E8A">
        <w:rPr>
          <w:rFonts w:cs="Arial"/>
          <w:sz w:val="20"/>
          <w:szCs w:val="20"/>
        </w:rPr>
        <w:t xml:space="preserve">Platforma została wyposażona w otwory </w:t>
      </w:r>
      <w:proofErr w:type="spellStart"/>
      <w:r w:rsidR="001E794B" w:rsidRPr="002B6E8A">
        <w:rPr>
          <w:rFonts w:cs="Arial"/>
          <w:sz w:val="20"/>
          <w:szCs w:val="20"/>
        </w:rPr>
        <w:t>safety</w:t>
      </w:r>
      <w:proofErr w:type="spellEnd"/>
      <w:r w:rsidR="001E794B" w:rsidRPr="002B6E8A">
        <w:rPr>
          <w:rFonts w:cs="Arial"/>
          <w:sz w:val="20"/>
          <w:szCs w:val="20"/>
        </w:rPr>
        <w:t xml:space="preserve"> lock oraz uchwyty mocowania ładunku umiejscowione w obrzeżu bocznym, co ułatwia szybkie i bezpieczne zabezpieczenie przewożonego ładunku. Takie rozwiązanie</w:t>
      </w:r>
      <w:r w:rsidR="008F3804" w:rsidRPr="002B6E8A">
        <w:rPr>
          <w:rFonts w:cs="Arial"/>
          <w:sz w:val="20"/>
          <w:szCs w:val="20"/>
        </w:rPr>
        <w:t xml:space="preserve"> </w:t>
      </w:r>
      <w:r w:rsidR="001E794B" w:rsidRPr="002B6E8A">
        <w:rPr>
          <w:rFonts w:cs="Arial"/>
          <w:sz w:val="20"/>
          <w:szCs w:val="20"/>
        </w:rPr>
        <w:t>wspiera wykorzystanie pojazdu w różnorodnych zadaniach transportowych.</w:t>
      </w:r>
    </w:p>
    <w:p w14:paraId="085560B7" w14:textId="77777777" w:rsidR="002A034D" w:rsidRDefault="002A034D" w:rsidP="00845C83">
      <w:pPr>
        <w:spacing w:line="288" w:lineRule="auto"/>
        <w:ind w:left="-567"/>
        <w:jc w:val="both"/>
        <w:rPr>
          <w:rFonts w:cs="Arial"/>
          <w:sz w:val="20"/>
          <w:szCs w:val="20"/>
        </w:rPr>
      </w:pPr>
    </w:p>
    <w:p w14:paraId="5A93A3DE" w14:textId="77777777" w:rsidR="002A034D" w:rsidRPr="002B6E8A" w:rsidRDefault="002A034D" w:rsidP="00845C83">
      <w:pPr>
        <w:spacing w:line="288" w:lineRule="auto"/>
        <w:ind w:left="-567"/>
        <w:jc w:val="both"/>
        <w:rPr>
          <w:rFonts w:cs="Arial"/>
          <w:sz w:val="20"/>
          <w:szCs w:val="20"/>
        </w:rPr>
      </w:pPr>
    </w:p>
    <w:p w14:paraId="248B14F1" w14:textId="77777777" w:rsidR="004364FD" w:rsidRPr="002B6E8A" w:rsidRDefault="004364FD" w:rsidP="00845C83">
      <w:pPr>
        <w:spacing w:line="288" w:lineRule="auto"/>
        <w:ind w:left="-567"/>
        <w:jc w:val="both"/>
        <w:rPr>
          <w:rFonts w:cs="Arial"/>
          <w:sz w:val="20"/>
          <w:szCs w:val="20"/>
        </w:rPr>
      </w:pPr>
    </w:p>
    <w:p w14:paraId="651842F6" w14:textId="61147E01" w:rsidR="001E794B" w:rsidRPr="002B6E8A" w:rsidRDefault="001E794B" w:rsidP="00CE0476">
      <w:pPr>
        <w:spacing w:line="288" w:lineRule="auto"/>
        <w:ind w:left="-567"/>
        <w:jc w:val="both"/>
        <w:rPr>
          <w:rFonts w:cs="Arial"/>
          <w:b/>
          <w:bCs/>
          <w:sz w:val="20"/>
          <w:szCs w:val="20"/>
        </w:rPr>
      </w:pPr>
      <w:r w:rsidRPr="002B6E8A">
        <w:rPr>
          <w:rFonts w:cs="Arial"/>
          <w:b/>
          <w:bCs/>
          <w:sz w:val="20"/>
          <w:szCs w:val="20"/>
        </w:rPr>
        <w:t>Przyczepa</w:t>
      </w:r>
      <w:r w:rsidR="008070F3">
        <w:rPr>
          <w:rFonts w:cs="Arial"/>
          <w:b/>
          <w:bCs/>
          <w:sz w:val="20"/>
          <w:szCs w:val="20"/>
        </w:rPr>
        <w:t xml:space="preserve"> BDF</w:t>
      </w:r>
      <w:r w:rsidRPr="002B6E8A">
        <w:rPr>
          <w:rFonts w:cs="Arial"/>
          <w:b/>
          <w:bCs/>
          <w:sz w:val="20"/>
          <w:szCs w:val="20"/>
        </w:rPr>
        <w:t xml:space="preserve"> </w:t>
      </w:r>
      <w:r w:rsidR="008070F3">
        <w:rPr>
          <w:rFonts w:cs="Arial"/>
          <w:b/>
          <w:bCs/>
          <w:sz w:val="20"/>
          <w:szCs w:val="20"/>
        </w:rPr>
        <w:t>z nadwoziem wymiennym</w:t>
      </w:r>
    </w:p>
    <w:p w14:paraId="6F15982E" w14:textId="7E2DB057" w:rsidR="00D80DB3" w:rsidRDefault="004364FD" w:rsidP="00B93784">
      <w:pPr>
        <w:spacing w:line="288" w:lineRule="auto"/>
        <w:ind w:left="-567"/>
        <w:jc w:val="both"/>
        <w:rPr>
          <w:rFonts w:cs="Arial"/>
          <w:sz w:val="20"/>
          <w:szCs w:val="20"/>
        </w:rPr>
      </w:pPr>
      <w:r w:rsidRPr="002B6E8A">
        <w:rPr>
          <w:rFonts w:cs="Arial"/>
          <w:sz w:val="20"/>
          <w:szCs w:val="20"/>
        </w:rPr>
        <w:t>Kolejn</w:t>
      </w:r>
      <w:r w:rsidR="00FC5576" w:rsidRPr="002B6E8A">
        <w:rPr>
          <w:rFonts w:cs="Arial"/>
          <w:sz w:val="20"/>
          <w:szCs w:val="20"/>
        </w:rPr>
        <w:t>ym elementem</w:t>
      </w:r>
      <w:r w:rsidRPr="002B6E8A">
        <w:rPr>
          <w:rFonts w:cs="Arial"/>
          <w:sz w:val="20"/>
          <w:szCs w:val="20"/>
        </w:rPr>
        <w:t xml:space="preserve"> ekspozycji </w:t>
      </w:r>
      <w:r w:rsidR="00EF4A7B">
        <w:rPr>
          <w:rFonts w:cs="Arial"/>
          <w:sz w:val="20"/>
          <w:szCs w:val="20"/>
        </w:rPr>
        <w:t>jest</w:t>
      </w:r>
      <w:r w:rsidR="00EF4A7B" w:rsidRPr="002B6E8A">
        <w:rPr>
          <w:rFonts w:cs="Arial"/>
          <w:sz w:val="20"/>
          <w:szCs w:val="20"/>
        </w:rPr>
        <w:t xml:space="preserve"> </w:t>
      </w:r>
      <w:r w:rsidRPr="002B6E8A">
        <w:rPr>
          <w:rFonts w:cs="Arial"/>
          <w:sz w:val="20"/>
          <w:szCs w:val="20"/>
        </w:rPr>
        <w:t xml:space="preserve">przyczepa </w:t>
      </w:r>
      <w:r w:rsidR="00D54569">
        <w:rPr>
          <w:rFonts w:cs="Arial"/>
          <w:sz w:val="20"/>
          <w:szCs w:val="20"/>
        </w:rPr>
        <w:t xml:space="preserve">BDF z </w:t>
      </w:r>
      <w:r w:rsidR="00CC5A39">
        <w:rPr>
          <w:rFonts w:cs="Arial"/>
          <w:sz w:val="20"/>
          <w:szCs w:val="20"/>
        </w:rPr>
        <w:t xml:space="preserve">kurtynowym </w:t>
      </w:r>
      <w:r w:rsidR="00D54569">
        <w:rPr>
          <w:rFonts w:cs="Arial"/>
          <w:sz w:val="20"/>
          <w:szCs w:val="20"/>
        </w:rPr>
        <w:t>nadwoziem wymiennym</w:t>
      </w:r>
      <w:r w:rsidRPr="002B6E8A">
        <w:rPr>
          <w:rFonts w:cs="Arial"/>
          <w:sz w:val="20"/>
          <w:szCs w:val="20"/>
        </w:rPr>
        <w:t xml:space="preserve">. </w:t>
      </w:r>
      <w:r w:rsidR="00CE0476" w:rsidRPr="002B6E8A">
        <w:rPr>
          <w:rFonts w:cs="Arial"/>
          <w:sz w:val="20"/>
          <w:szCs w:val="20"/>
        </w:rPr>
        <w:t>Przyczepę</w:t>
      </w:r>
      <w:r w:rsidRPr="002B6E8A">
        <w:rPr>
          <w:rFonts w:cs="Arial"/>
          <w:sz w:val="20"/>
          <w:szCs w:val="20"/>
        </w:rPr>
        <w:t xml:space="preserve"> </w:t>
      </w:r>
      <w:r w:rsidR="00EF4A7B">
        <w:rPr>
          <w:rFonts w:cs="Arial"/>
          <w:sz w:val="20"/>
          <w:szCs w:val="20"/>
        </w:rPr>
        <w:br/>
      </w:r>
      <w:r w:rsidRPr="002B6E8A">
        <w:rPr>
          <w:rFonts w:cs="Arial"/>
          <w:sz w:val="20"/>
          <w:szCs w:val="20"/>
        </w:rPr>
        <w:t xml:space="preserve">o masie </w:t>
      </w:r>
      <w:r w:rsidR="00E35E26" w:rsidRPr="002B6E8A">
        <w:rPr>
          <w:rFonts w:cs="Arial"/>
          <w:sz w:val="20"/>
          <w:szCs w:val="20"/>
        </w:rPr>
        <w:t>3</w:t>
      </w:r>
      <w:r w:rsidR="00E35E26">
        <w:rPr>
          <w:rFonts w:cs="Arial"/>
          <w:sz w:val="20"/>
          <w:szCs w:val="20"/>
        </w:rPr>
        <w:t>02</w:t>
      </w:r>
      <w:r w:rsidR="00E35E26" w:rsidRPr="002B6E8A">
        <w:rPr>
          <w:rFonts w:cs="Arial"/>
          <w:sz w:val="20"/>
          <w:szCs w:val="20"/>
        </w:rPr>
        <w:t xml:space="preserve">0 </w:t>
      </w:r>
      <w:r w:rsidRPr="002B6E8A">
        <w:rPr>
          <w:rFonts w:cs="Arial"/>
          <w:sz w:val="20"/>
          <w:szCs w:val="20"/>
        </w:rPr>
        <w:t>kg wyposażono w szereg rozwiązań</w:t>
      </w:r>
      <w:r w:rsidR="00A55C20" w:rsidRPr="002B6E8A">
        <w:rPr>
          <w:rFonts w:cs="Arial"/>
          <w:sz w:val="20"/>
          <w:szCs w:val="20"/>
        </w:rPr>
        <w:t xml:space="preserve">, </w:t>
      </w:r>
      <w:r w:rsidRPr="002B6E8A">
        <w:rPr>
          <w:rFonts w:cs="Arial"/>
          <w:sz w:val="20"/>
          <w:szCs w:val="20"/>
        </w:rPr>
        <w:t>w tym w zawieszenie od</w:t>
      </w:r>
      <w:r w:rsidR="00E35E26">
        <w:rPr>
          <w:rFonts w:cs="Arial"/>
          <w:sz w:val="20"/>
          <w:szCs w:val="20"/>
        </w:rPr>
        <w:t xml:space="preserve"> SAF</w:t>
      </w:r>
      <w:r w:rsidR="008F267E">
        <w:rPr>
          <w:rFonts w:cs="Arial"/>
          <w:sz w:val="20"/>
          <w:szCs w:val="20"/>
        </w:rPr>
        <w:t>. O</w:t>
      </w:r>
      <w:r w:rsidRPr="002B6E8A">
        <w:rPr>
          <w:rFonts w:cs="Arial"/>
          <w:sz w:val="20"/>
          <w:szCs w:val="20"/>
        </w:rPr>
        <w:t>bsługiwany zakres wysokości odstawienia wynosi</w:t>
      </w:r>
      <w:r w:rsidR="00E35E26">
        <w:rPr>
          <w:rFonts w:cs="Arial"/>
          <w:sz w:val="20"/>
          <w:szCs w:val="20"/>
        </w:rPr>
        <w:t xml:space="preserve"> 1220-1320</w:t>
      </w:r>
      <w:r w:rsidRPr="002B6E8A">
        <w:rPr>
          <w:rFonts w:cs="Arial"/>
          <w:sz w:val="20"/>
          <w:szCs w:val="20"/>
        </w:rPr>
        <w:t xml:space="preserve"> mm. </w:t>
      </w:r>
      <w:r w:rsidR="00053D39">
        <w:rPr>
          <w:rFonts w:cs="Arial"/>
          <w:sz w:val="20"/>
          <w:szCs w:val="20"/>
        </w:rPr>
        <w:t>Zastosowan</w:t>
      </w:r>
      <w:r w:rsidR="00F54C09">
        <w:rPr>
          <w:rFonts w:cs="Arial"/>
          <w:sz w:val="20"/>
          <w:szCs w:val="20"/>
        </w:rPr>
        <w:t xml:space="preserve">ie </w:t>
      </w:r>
      <w:r w:rsidR="003C6106">
        <w:rPr>
          <w:rFonts w:cs="Arial"/>
          <w:sz w:val="20"/>
          <w:szCs w:val="20"/>
        </w:rPr>
        <w:t>nowego sposobu</w:t>
      </w:r>
      <w:r w:rsidR="00B260FF">
        <w:rPr>
          <w:rFonts w:cs="Arial"/>
          <w:sz w:val="20"/>
          <w:szCs w:val="20"/>
        </w:rPr>
        <w:t xml:space="preserve"> </w:t>
      </w:r>
      <w:r w:rsidR="005B48A7">
        <w:rPr>
          <w:rFonts w:cs="Arial"/>
          <w:sz w:val="20"/>
          <w:szCs w:val="20"/>
        </w:rPr>
        <w:t xml:space="preserve">mocowania </w:t>
      </w:r>
      <w:r w:rsidR="002C3B88">
        <w:rPr>
          <w:rFonts w:cs="Arial"/>
          <w:sz w:val="20"/>
          <w:szCs w:val="20"/>
        </w:rPr>
        <w:t xml:space="preserve">wyposażenia </w:t>
      </w:r>
      <w:r w:rsidR="008119EF">
        <w:rPr>
          <w:rFonts w:cs="Arial"/>
          <w:sz w:val="20"/>
          <w:szCs w:val="20"/>
        </w:rPr>
        <w:t>oraz odbojów bocznych</w:t>
      </w:r>
      <w:r w:rsidR="00053D39">
        <w:rPr>
          <w:rFonts w:cs="Arial"/>
          <w:sz w:val="20"/>
          <w:szCs w:val="20"/>
        </w:rPr>
        <w:t xml:space="preserve"> </w:t>
      </w:r>
      <w:r w:rsidR="0015129F">
        <w:rPr>
          <w:rFonts w:cs="Arial"/>
          <w:sz w:val="20"/>
          <w:szCs w:val="20"/>
        </w:rPr>
        <w:t>pozwolił</w:t>
      </w:r>
      <w:r w:rsidR="00F54C09">
        <w:rPr>
          <w:rFonts w:cs="Arial"/>
          <w:sz w:val="20"/>
          <w:szCs w:val="20"/>
        </w:rPr>
        <w:t>o</w:t>
      </w:r>
      <w:r w:rsidR="00747631">
        <w:rPr>
          <w:rFonts w:cs="Arial"/>
          <w:sz w:val="20"/>
          <w:szCs w:val="20"/>
        </w:rPr>
        <w:t xml:space="preserve"> </w:t>
      </w:r>
      <w:r w:rsidR="00DA77A9">
        <w:rPr>
          <w:rFonts w:cs="Arial"/>
          <w:sz w:val="20"/>
          <w:szCs w:val="20"/>
        </w:rPr>
        <w:t xml:space="preserve">zwiększyć odporność </w:t>
      </w:r>
      <w:r w:rsidR="006D7B42">
        <w:rPr>
          <w:rFonts w:cs="Arial"/>
          <w:sz w:val="20"/>
          <w:szCs w:val="20"/>
        </w:rPr>
        <w:t>konstrukcji</w:t>
      </w:r>
      <w:r w:rsidR="00B12B8F">
        <w:rPr>
          <w:rFonts w:cs="Arial"/>
          <w:sz w:val="20"/>
          <w:szCs w:val="20"/>
        </w:rPr>
        <w:t xml:space="preserve"> </w:t>
      </w:r>
      <w:r w:rsidR="00DA77A9">
        <w:rPr>
          <w:rFonts w:cs="Arial"/>
          <w:sz w:val="20"/>
          <w:szCs w:val="20"/>
        </w:rPr>
        <w:t xml:space="preserve">na drgania i obciążenia wynikające </w:t>
      </w:r>
      <w:r w:rsidR="006D7B42">
        <w:rPr>
          <w:rFonts w:cs="Arial"/>
          <w:sz w:val="20"/>
          <w:szCs w:val="20"/>
        </w:rPr>
        <w:br/>
      </w:r>
      <w:r w:rsidR="00DA77A9">
        <w:rPr>
          <w:rFonts w:cs="Arial"/>
          <w:sz w:val="20"/>
          <w:szCs w:val="20"/>
        </w:rPr>
        <w:t xml:space="preserve">z jazdy po nierównej nawierzchni. Dzięki temu przyczepa </w:t>
      </w:r>
      <w:r w:rsidR="008B2772">
        <w:rPr>
          <w:rFonts w:cs="Arial"/>
          <w:sz w:val="20"/>
          <w:szCs w:val="20"/>
        </w:rPr>
        <w:t>zyskała większą trwałość</w:t>
      </w:r>
      <w:r w:rsidR="00E71332">
        <w:rPr>
          <w:rFonts w:cs="Arial"/>
          <w:sz w:val="20"/>
          <w:szCs w:val="20"/>
        </w:rPr>
        <w:t>, a ryzyko uszkodzeń eksploatacyjnych zostało ograniczone.</w:t>
      </w:r>
      <w:r w:rsidR="008F267E">
        <w:rPr>
          <w:rFonts w:cs="Arial"/>
          <w:sz w:val="20"/>
          <w:szCs w:val="20"/>
        </w:rPr>
        <w:t xml:space="preserve"> </w:t>
      </w:r>
      <w:r w:rsidR="00E71332">
        <w:rPr>
          <w:rFonts w:cs="Arial"/>
          <w:sz w:val="20"/>
          <w:szCs w:val="20"/>
        </w:rPr>
        <w:t>Ponadto p</w:t>
      </w:r>
      <w:r w:rsidRPr="002B6E8A">
        <w:rPr>
          <w:rFonts w:cs="Arial"/>
          <w:sz w:val="20"/>
          <w:szCs w:val="20"/>
        </w:rPr>
        <w:t>ojazd wyróżniają dwie pozycje oczka dyszla umożliwiające zmianę wysokości przyczepy w pewnych przypadkach, nowy</w:t>
      </w:r>
      <w:r w:rsidR="00AB4967">
        <w:rPr>
          <w:rFonts w:cs="Arial"/>
          <w:sz w:val="20"/>
          <w:szCs w:val="20"/>
        </w:rPr>
        <w:t xml:space="preserve"> bardziej wytrzymały</w:t>
      </w:r>
      <w:r w:rsidRPr="002B6E8A">
        <w:rPr>
          <w:rFonts w:cs="Arial"/>
          <w:sz w:val="20"/>
          <w:szCs w:val="20"/>
        </w:rPr>
        <w:t xml:space="preserve"> zderzak kontenerowy z mniejszą liczbą ruchomych elementów, </w:t>
      </w:r>
      <w:r w:rsidR="00306B1E" w:rsidRPr="002B6E8A">
        <w:rPr>
          <w:rFonts w:cs="Arial"/>
          <w:sz w:val="20"/>
          <w:szCs w:val="20"/>
        </w:rPr>
        <w:t xml:space="preserve">a także </w:t>
      </w:r>
      <w:r w:rsidRPr="002B6E8A">
        <w:rPr>
          <w:rFonts w:cs="Arial"/>
          <w:sz w:val="20"/>
          <w:szCs w:val="20"/>
        </w:rPr>
        <w:t xml:space="preserve">zastosowana wiązka elektryczna </w:t>
      </w:r>
      <w:r w:rsidR="007A26A9">
        <w:rPr>
          <w:rFonts w:cs="Arial"/>
          <w:sz w:val="20"/>
          <w:szCs w:val="20"/>
        </w:rPr>
        <w:br/>
      </w:r>
      <w:r w:rsidRPr="002B6E8A">
        <w:rPr>
          <w:rFonts w:cs="Arial"/>
          <w:sz w:val="20"/>
          <w:szCs w:val="20"/>
        </w:rPr>
        <w:t>o podwyższonej szczelności i zredukowanej liczbie połączeń doskonale zabezpieczona przed czynnikami zewnętrznymi.</w:t>
      </w:r>
    </w:p>
    <w:p w14:paraId="7294FD9A" w14:textId="77777777" w:rsidR="00730689" w:rsidRDefault="00730689" w:rsidP="00B93784">
      <w:pPr>
        <w:spacing w:line="288" w:lineRule="auto"/>
        <w:ind w:left="-567"/>
        <w:jc w:val="both"/>
        <w:rPr>
          <w:rFonts w:cs="Arial"/>
          <w:sz w:val="20"/>
          <w:szCs w:val="20"/>
        </w:rPr>
      </w:pPr>
    </w:p>
    <w:p w14:paraId="73F52E7A" w14:textId="6FC0352F" w:rsidR="007024FB" w:rsidRDefault="007024FB" w:rsidP="00B93784">
      <w:pPr>
        <w:spacing w:line="288" w:lineRule="auto"/>
        <w:ind w:left="-567"/>
        <w:jc w:val="both"/>
        <w:rPr>
          <w:rFonts w:cs="Arial"/>
          <w:sz w:val="20"/>
          <w:szCs w:val="20"/>
        </w:rPr>
      </w:pPr>
      <w:r w:rsidRPr="007024FB">
        <w:rPr>
          <w:rFonts w:cs="Arial"/>
          <w:sz w:val="20"/>
          <w:szCs w:val="20"/>
        </w:rPr>
        <w:t xml:space="preserve">W ramach współpracy Wielton </w:t>
      </w:r>
      <w:proofErr w:type="spellStart"/>
      <w:r w:rsidRPr="007024FB">
        <w:rPr>
          <w:rFonts w:cs="Arial"/>
          <w:sz w:val="20"/>
          <w:szCs w:val="20"/>
        </w:rPr>
        <w:t>Defence</w:t>
      </w:r>
      <w:proofErr w:type="spellEnd"/>
      <w:r w:rsidRPr="007024FB">
        <w:rPr>
          <w:rFonts w:cs="Arial"/>
          <w:sz w:val="20"/>
          <w:szCs w:val="20"/>
        </w:rPr>
        <w:t xml:space="preserve"> i Philips na targach </w:t>
      </w:r>
      <w:r>
        <w:rPr>
          <w:rFonts w:cs="Arial"/>
          <w:sz w:val="20"/>
          <w:szCs w:val="20"/>
        </w:rPr>
        <w:t xml:space="preserve"> </w:t>
      </w:r>
      <w:r w:rsidRPr="007024FB">
        <w:rPr>
          <w:rFonts w:cs="Arial"/>
          <w:sz w:val="20"/>
          <w:szCs w:val="20"/>
        </w:rPr>
        <w:t>można</w:t>
      </w:r>
      <w:r w:rsidR="00704192">
        <w:rPr>
          <w:rFonts w:cs="Arial"/>
          <w:sz w:val="20"/>
          <w:szCs w:val="20"/>
        </w:rPr>
        <w:t xml:space="preserve"> również</w:t>
      </w:r>
      <w:r w:rsidRPr="007024FB">
        <w:rPr>
          <w:rFonts w:cs="Arial"/>
          <w:sz w:val="20"/>
          <w:szCs w:val="20"/>
        </w:rPr>
        <w:t xml:space="preserve"> zobaczyć przykład mobilnej pracowni tomografii komputerowej. Rozwiązanie pokazuje, jak specjalistyczna zabudowa </w:t>
      </w:r>
      <w:r w:rsidR="002A034D">
        <w:rPr>
          <w:rFonts w:cs="Arial"/>
          <w:sz w:val="20"/>
          <w:szCs w:val="20"/>
        </w:rPr>
        <w:br/>
      </w:r>
      <w:r w:rsidRPr="007024FB">
        <w:rPr>
          <w:rFonts w:cs="Arial"/>
          <w:sz w:val="20"/>
          <w:szCs w:val="20"/>
        </w:rPr>
        <w:t>i technologia diagnostyki obrazowej mogą wspierać dostęp do badań zarówno w codziennej opiece zdrowotnej, jak i w sytuacjach kryzysowych. Gdy liczą się czas, dokładność i możliwość działania blisko miejsca zdarzenia, mobilna diagnostyka może ułatwić szybkie wykonywanie badań i podejmowanie decyzji klinicznych.</w:t>
      </w:r>
    </w:p>
    <w:p w14:paraId="045EACE1" w14:textId="77777777" w:rsidR="00AB4967" w:rsidRPr="002B6E8A" w:rsidRDefault="00AB4967" w:rsidP="00B93784">
      <w:pPr>
        <w:spacing w:line="288" w:lineRule="auto"/>
        <w:ind w:left="-567"/>
        <w:jc w:val="both"/>
        <w:rPr>
          <w:rFonts w:cs="Arial"/>
          <w:sz w:val="20"/>
          <w:szCs w:val="20"/>
        </w:rPr>
      </w:pPr>
    </w:p>
    <w:p w14:paraId="793D1789" w14:textId="3CD0CC59" w:rsidR="003B5BEA" w:rsidRPr="002B6E8A" w:rsidRDefault="006B5715" w:rsidP="003B5BEA">
      <w:pPr>
        <w:spacing w:line="288" w:lineRule="auto"/>
        <w:ind w:left="-567"/>
        <w:jc w:val="both"/>
        <w:rPr>
          <w:rFonts w:cs="Arial"/>
          <w:b/>
          <w:bCs/>
          <w:sz w:val="20"/>
          <w:szCs w:val="20"/>
        </w:rPr>
      </w:pPr>
      <w:r w:rsidRPr="002B6E8A">
        <w:rPr>
          <w:rFonts w:cs="Arial"/>
          <w:b/>
          <w:bCs/>
          <w:sz w:val="20"/>
          <w:szCs w:val="20"/>
        </w:rPr>
        <w:t>Przyczepa</w:t>
      </w:r>
      <w:r w:rsidR="003B5BEA" w:rsidRPr="002B6E8A">
        <w:rPr>
          <w:rFonts w:cs="Arial"/>
          <w:b/>
          <w:bCs/>
          <w:sz w:val="20"/>
          <w:szCs w:val="20"/>
        </w:rPr>
        <w:t xml:space="preserve"> niskopodwoziowa LB-3</w:t>
      </w:r>
    </w:p>
    <w:p w14:paraId="5CF1FD91" w14:textId="26FA4621" w:rsidR="005419F8" w:rsidRPr="002B6E8A" w:rsidRDefault="00643F1C" w:rsidP="00774E11">
      <w:pPr>
        <w:spacing w:line="288" w:lineRule="auto"/>
        <w:ind w:left="-567"/>
        <w:jc w:val="both"/>
        <w:rPr>
          <w:rFonts w:cs="Arial"/>
          <w:sz w:val="20"/>
          <w:szCs w:val="20"/>
        </w:rPr>
      </w:pPr>
      <w:r w:rsidRPr="002B6E8A">
        <w:rPr>
          <w:rFonts w:cs="Arial"/>
          <w:sz w:val="20"/>
          <w:szCs w:val="20"/>
        </w:rPr>
        <w:t>Trzyosiowa p</w:t>
      </w:r>
      <w:r w:rsidR="00EC2D82" w:rsidRPr="002B6E8A">
        <w:rPr>
          <w:rFonts w:cs="Arial"/>
          <w:sz w:val="20"/>
          <w:szCs w:val="20"/>
        </w:rPr>
        <w:t xml:space="preserve">rzyczepa niskopodwoziowa LB-3 </w:t>
      </w:r>
      <w:r w:rsidR="006F7923" w:rsidRPr="002B6E8A">
        <w:rPr>
          <w:rFonts w:cs="Arial"/>
          <w:sz w:val="20"/>
          <w:szCs w:val="20"/>
        </w:rPr>
        <w:t xml:space="preserve">z obrotnicą </w:t>
      </w:r>
      <w:r w:rsidR="00760A12" w:rsidRPr="002B6E8A">
        <w:rPr>
          <w:rFonts w:cs="Arial"/>
          <w:sz w:val="20"/>
          <w:szCs w:val="20"/>
        </w:rPr>
        <w:t>sprawdzi się w</w:t>
      </w:r>
      <w:r w:rsidR="006F7923" w:rsidRPr="002B6E8A">
        <w:rPr>
          <w:rFonts w:cs="Arial"/>
          <w:sz w:val="20"/>
          <w:szCs w:val="20"/>
        </w:rPr>
        <w:t xml:space="preserve"> transpor</w:t>
      </w:r>
      <w:r w:rsidR="00760A12" w:rsidRPr="002B6E8A">
        <w:rPr>
          <w:rFonts w:cs="Arial"/>
          <w:sz w:val="20"/>
          <w:szCs w:val="20"/>
        </w:rPr>
        <w:t xml:space="preserve">cie </w:t>
      </w:r>
      <w:r w:rsidR="006F7923" w:rsidRPr="002B6E8A">
        <w:rPr>
          <w:rFonts w:cs="Arial"/>
          <w:sz w:val="20"/>
          <w:szCs w:val="20"/>
        </w:rPr>
        <w:t>wielkogabarytowych i ciężkich maszyn</w:t>
      </w:r>
      <w:r w:rsidR="0000519F" w:rsidRPr="002B6E8A">
        <w:rPr>
          <w:rFonts w:cs="Arial"/>
          <w:sz w:val="20"/>
          <w:szCs w:val="20"/>
        </w:rPr>
        <w:t xml:space="preserve"> oraz pojazdów. </w:t>
      </w:r>
      <w:r w:rsidR="00C827A6" w:rsidRPr="002B6E8A">
        <w:rPr>
          <w:rFonts w:cs="Arial"/>
          <w:sz w:val="20"/>
          <w:szCs w:val="20"/>
        </w:rPr>
        <w:t>Całkowita długość pojazdu wraz z dyszlem wynosi 10760 mm</w:t>
      </w:r>
      <w:r w:rsidR="00043913" w:rsidRPr="002B6E8A">
        <w:rPr>
          <w:rFonts w:cs="Arial"/>
          <w:sz w:val="20"/>
          <w:szCs w:val="20"/>
        </w:rPr>
        <w:t>,</w:t>
      </w:r>
      <w:r w:rsidR="00F96F25" w:rsidRPr="002B6E8A">
        <w:rPr>
          <w:rFonts w:cs="Arial"/>
          <w:sz w:val="20"/>
          <w:szCs w:val="20"/>
        </w:rPr>
        <w:t xml:space="preserve"> </w:t>
      </w:r>
      <w:r w:rsidR="00043913" w:rsidRPr="002B6E8A">
        <w:rPr>
          <w:rFonts w:cs="Arial"/>
          <w:sz w:val="20"/>
          <w:szCs w:val="20"/>
        </w:rPr>
        <w:t>przy czym d</w:t>
      </w:r>
      <w:r w:rsidR="000F6705" w:rsidRPr="002B6E8A">
        <w:rPr>
          <w:rFonts w:cs="Arial"/>
          <w:sz w:val="20"/>
          <w:szCs w:val="20"/>
        </w:rPr>
        <w:t xml:space="preserve">ługość platformy ładunkowej ze skosem tylnym to 6500 mm. </w:t>
      </w:r>
      <w:r w:rsidR="003F0E43" w:rsidRPr="002B6E8A">
        <w:rPr>
          <w:rFonts w:cs="Arial"/>
          <w:sz w:val="20"/>
          <w:szCs w:val="20"/>
        </w:rPr>
        <w:t>Dopuszczalna masa całkowita pojazdu to 30 000 k</w:t>
      </w:r>
      <w:r w:rsidR="0089069F" w:rsidRPr="002B6E8A">
        <w:rPr>
          <w:rFonts w:cs="Arial"/>
          <w:sz w:val="20"/>
          <w:szCs w:val="20"/>
        </w:rPr>
        <w:t>g z szerokością ładunkową wynoszącą 2540 mm</w:t>
      </w:r>
      <w:r w:rsidR="005D7340" w:rsidRPr="002B6E8A">
        <w:rPr>
          <w:rFonts w:cs="Arial"/>
          <w:sz w:val="20"/>
          <w:szCs w:val="20"/>
        </w:rPr>
        <w:t>.</w:t>
      </w:r>
      <w:r w:rsidR="00E2165C" w:rsidRPr="002B6E8A">
        <w:rPr>
          <w:rFonts w:cs="Arial"/>
          <w:sz w:val="20"/>
          <w:szCs w:val="20"/>
        </w:rPr>
        <w:t xml:space="preserve"> </w:t>
      </w:r>
      <w:r w:rsidR="009210DC" w:rsidRPr="002B6E8A">
        <w:rPr>
          <w:rFonts w:cs="Arial"/>
          <w:sz w:val="20"/>
          <w:szCs w:val="20"/>
        </w:rPr>
        <w:t xml:space="preserve">Wysoką wytrzymałość gwarantuje konstrukcja ramy podwozia </w:t>
      </w:r>
      <w:r w:rsidR="006228BA" w:rsidRPr="002B6E8A">
        <w:rPr>
          <w:rFonts w:cs="Arial"/>
          <w:sz w:val="20"/>
          <w:szCs w:val="20"/>
        </w:rPr>
        <w:t>spawana</w:t>
      </w:r>
      <w:r w:rsidR="009210DC" w:rsidRPr="002B6E8A">
        <w:rPr>
          <w:rFonts w:cs="Arial"/>
          <w:sz w:val="20"/>
          <w:szCs w:val="20"/>
        </w:rPr>
        <w:t xml:space="preserve"> z</w:t>
      </w:r>
      <w:r w:rsidR="001D7CCC" w:rsidRPr="002B6E8A">
        <w:rPr>
          <w:rFonts w:cs="Arial"/>
          <w:sz w:val="20"/>
          <w:szCs w:val="20"/>
        </w:rPr>
        <w:t xml:space="preserve"> </w:t>
      </w:r>
      <w:r w:rsidR="009210DC" w:rsidRPr="002B6E8A">
        <w:rPr>
          <w:rFonts w:cs="Arial"/>
          <w:sz w:val="20"/>
          <w:szCs w:val="20"/>
        </w:rPr>
        <w:t xml:space="preserve">wysokowytrzymałej stali oraz </w:t>
      </w:r>
      <w:r w:rsidR="0017332F" w:rsidRPr="002B6E8A">
        <w:rPr>
          <w:rFonts w:cs="Arial"/>
          <w:sz w:val="20"/>
          <w:szCs w:val="20"/>
        </w:rPr>
        <w:t xml:space="preserve">podłoga platformy </w:t>
      </w:r>
      <w:r w:rsidR="00462293" w:rsidRPr="002B6E8A">
        <w:rPr>
          <w:rFonts w:cs="Arial"/>
          <w:sz w:val="20"/>
          <w:szCs w:val="20"/>
        </w:rPr>
        <w:t>załadunkowej</w:t>
      </w:r>
      <w:r w:rsidR="006228BA" w:rsidRPr="002B6E8A">
        <w:rPr>
          <w:rFonts w:cs="Arial"/>
          <w:sz w:val="20"/>
          <w:szCs w:val="20"/>
        </w:rPr>
        <w:t xml:space="preserve"> wykonana</w:t>
      </w:r>
      <w:r w:rsidR="0017332F" w:rsidRPr="002B6E8A">
        <w:rPr>
          <w:rFonts w:cs="Arial"/>
          <w:sz w:val="20"/>
          <w:szCs w:val="20"/>
        </w:rPr>
        <w:t xml:space="preserve"> </w:t>
      </w:r>
      <w:r w:rsidR="00462293" w:rsidRPr="002B6E8A">
        <w:rPr>
          <w:rFonts w:cs="Arial"/>
          <w:sz w:val="20"/>
          <w:szCs w:val="20"/>
        </w:rPr>
        <w:t>z drewna twardego o grubości 40 mm</w:t>
      </w:r>
      <w:r w:rsidR="00E54040" w:rsidRPr="002B6E8A">
        <w:rPr>
          <w:rFonts w:cs="Arial"/>
          <w:sz w:val="20"/>
          <w:szCs w:val="20"/>
        </w:rPr>
        <w:t>.</w:t>
      </w:r>
      <w:r w:rsidR="00264241" w:rsidRPr="002B6E8A">
        <w:rPr>
          <w:rFonts w:cs="Arial"/>
          <w:sz w:val="20"/>
          <w:szCs w:val="20"/>
        </w:rPr>
        <w:t xml:space="preserve"> </w:t>
      </w:r>
      <w:r w:rsidR="00E54040" w:rsidRPr="002B6E8A">
        <w:rPr>
          <w:rFonts w:cs="Arial"/>
          <w:sz w:val="20"/>
          <w:szCs w:val="20"/>
        </w:rPr>
        <w:t>W pojeździe zastosowano</w:t>
      </w:r>
      <w:r w:rsidR="00264241" w:rsidRPr="002B6E8A">
        <w:rPr>
          <w:rFonts w:cs="Arial"/>
          <w:sz w:val="20"/>
          <w:szCs w:val="20"/>
        </w:rPr>
        <w:t xml:space="preserve"> zawieszenie pneumatyczne SAF, </w:t>
      </w:r>
      <w:r w:rsidR="00283075" w:rsidRPr="002B6E8A">
        <w:rPr>
          <w:rFonts w:cs="Arial"/>
          <w:sz w:val="20"/>
          <w:szCs w:val="20"/>
        </w:rPr>
        <w:t xml:space="preserve">układ hamulcowy </w:t>
      </w:r>
      <w:r w:rsidR="007B4370" w:rsidRPr="002B6E8A">
        <w:rPr>
          <w:rFonts w:cs="Arial"/>
          <w:sz w:val="20"/>
          <w:szCs w:val="20"/>
        </w:rPr>
        <w:t xml:space="preserve">pneumatyczny WABCO EBS-E wraz z ABS i hamulcem postojowym z siłownikami </w:t>
      </w:r>
      <w:proofErr w:type="spellStart"/>
      <w:r w:rsidR="00D17369" w:rsidRPr="002B6E8A">
        <w:rPr>
          <w:rFonts w:cs="Arial"/>
          <w:sz w:val="20"/>
          <w:szCs w:val="20"/>
        </w:rPr>
        <w:t>tristopowymi</w:t>
      </w:r>
      <w:proofErr w:type="spellEnd"/>
      <w:r w:rsidR="0011160C" w:rsidRPr="002B6E8A">
        <w:rPr>
          <w:rFonts w:cs="Arial"/>
          <w:sz w:val="20"/>
          <w:szCs w:val="20"/>
        </w:rPr>
        <w:t xml:space="preserve">, </w:t>
      </w:r>
      <w:r w:rsidR="00D17369" w:rsidRPr="002B6E8A">
        <w:rPr>
          <w:rFonts w:cs="Arial"/>
          <w:sz w:val="20"/>
          <w:szCs w:val="20"/>
        </w:rPr>
        <w:t xml:space="preserve">czy dwie składane nogi podporowe z blokadą sprężynową. </w:t>
      </w:r>
      <w:r w:rsidR="0051157C" w:rsidRPr="002B6E8A">
        <w:rPr>
          <w:rFonts w:cs="Arial"/>
          <w:sz w:val="20"/>
          <w:szCs w:val="20"/>
        </w:rPr>
        <w:t>P</w:t>
      </w:r>
      <w:r w:rsidR="006A58C5" w:rsidRPr="002B6E8A">
        <w:rPr>
          <w:rFonts w:cs="Arial"/>
          <w:sz w:val="20"/>
          <w:szCs w:val="20"/>
        </w:rPr>
        <w:t xml:space="preserve">rzyczepa posiada </w:t>
      </w:r>
      <w:r w:rsidR="007343DF" w:rsidRPr="002B6E8A">
        <w:rPr>
          <w:rFonts w:cs="Arial"/>
          <w:sz w:val="20"/>
          <w:szCs w:val="20"/>
        </w:rPr>
        <w:t>system teleskopowego poszerzania platformy załadunkowej do 2750 mm oraz 3000 mm.</w:t>
      </w:r>
      <w:r w:rsidR="00983AA1" w:rsidRPr="002B6E8A">
        <w:rPr>
          <w:sz w:val="20"/>
          <w:szCs w:val="20"/>
        </w:rPr>
        <w:t xml:space="preserve"> </w:t>
      </w:r>
      <w:r w:rsidR="00983AA1" w:rsidRPr="002B6E8A">
        <w:rPr>
          <w:rFonts w:cs="Arial"/>
          <w:sz w:val="20"/>
          <w:szCs w:val="20"/>
        </w:rPr>
        <w:t xml:space="preserve">Pokład załadunkowy wyposażony został w </w:t>
      </w:r>
      <w:r w:rsidR="00946D69" w:rsidRPr="002B6E8A">
        <w:rPr>
          <w:rFonts w:cs="Arial"/>
          <w:sz w:val="20"/>
          <w:szCs w:val="20"/>
        </w:rPr>
        <w:t>5</w:t>
      </w:r>
      <w:r w:rsidR="00983AA1" w:rsidRPr="002B6E8A">
        <w:rPr>
          <w:rFonts w:cs="Arial"/>
          <w:sz w:val="20"/>
          <w:szCs w:val="20"/>
        </w:rPr>
        <w:t xml:space="preserve"> par uchwytów mocowania ładunku 10 000 </w:t>
      </w:r>
      <w:proofErr w:type="spellStart"/>
      <w:r w:rsidR="00983AA1" w:rsidRPr="002B6E8A">
        <w:rPr>
          <w:rFonts w:cs="Arial"/>
          <w:sz w:val="20"/>
          <w:szCs w:val="20"/>
        </w:rPr>
        <w:t>daN</w:t>
      </w:r>
      <w:proofErr w:type="spellEnd"/>
      <w:r w:rsidR="00D31904" w:rsidRPr="002B6E8A">
        <w:rPr>
          <w:rFonts w:cs="Arial"/>
          <w:sz w:val="20"/>
          <w:szCs w:val="20"/>
        </w:rPr>
        <w:t xml:space="preserve"> każdy</w:t>
      </w:r>
      <w:r w:rsidR="00D22627" w:rsidRPr="002B6E8A">
        <w:rPr>
          <w:rFonts w:cs="Arial"/>
          <w:sz w:val="20"/>
          <w:szCs w:val="20"/>
        </w:rPr>
        <w:t xml:space="preserve">, 3 pary kieszeni na słupy oraz </w:t>
      </w:r>
      <w:r w:rsidR="00AE67DC" w:rsidRPr="002B6E8A">
        <w:rPr>
          <w:rFonts w:cs="Arial"/>
          <w:sz w:val="20"/>
          <w:szCs w:val="20"/>
        </w:rPr>
        <w:t xml:space="preserve">3 pary słupów 100x50x1000 mm. </w:t>
      </w:r>
      <w:r w:rsidR="00E33DE7" w:rsidRPr="002B6E8A">
        <w:rPr>
          <w:rFonts w:cs="Arial"/>
          <w:sz w:val="20"/>
          <w:szCs w:val="20"/>
        </w:rPr>
        <w:t>Za m</w:t>
      </w:r>
      <w:r w:rsidR="00C54D1B" w:rsidRPr="002B6E8A">
        <w:rPr>
          <w:rFonts w:cs="Arial"/>
          <w:sz w:val="20"/>
          <w:szCs w:val="20"/>
        </w:rPr>
        <w:t xml:space="preserve">onitorowanie obciążenia, licznika przebiegu, diagnostyki </w:t>
      </w:r>
      <w:r w:rsidR="00E33DE7" w:rsidRPr="002B6E8A">
        <w:rPr>
          <w:rFonts w:cs="Arial"/>
          <w:sz w:val="20"/>
          <w:szCs w:val="20"/>
        </w:rPr>
        <w:t xml:space="preserve">i wyświetlanie komunikatów systemowych odpowiada </w:t>
      </w:r>
      <w:r w:rsidR="00FC7FF5">
        <w:rPr>
          <w:rFonts w:cs="Arial"/>
          <w:sz w:val="20"/>
          <w:szCs w:val="20"/>
        </w:rPr>
        <w:t>„</w:t>
      </w:r>
      <w:r w:rsidR="00E33DE7" w:rsidRPr="002B6E8A">
        <w:rPr>
          <w:rFonts w:cs="Arial"/>
          <w:sz w:val="20"/>
          <w:szCs w:val="20"/>
        </w:rPr>
        <w:t>Smart Board</w:t>
      </w:r>
      <w:r w:rsidR="00FC7FF5">
        <w:rPr>
          <w:rFonts w:cs="Arial"/>
          <w:sz w:val="20"/>
          <w:szCs w:val="20"/>
        </w:rPr>
        <w:t>”</w:t>
      </w:r>
      <w:r w:rsidR="00FE2E4B" w:rsidRPr="002B6E8A">
        <w:rPr>
          <w:rFonts w:cs="Arial"/>
          <w:sz w:val="20"/>
          <w:szCs w:val="20"/>
        </w:rPr>
        <w:t xml:space="preserve">, natomiast za monitorowanie ciśnienia w oponach odpowiada system </w:t>
      </w:r>
      <w:proofErr w:type="spellStart"/>
      <w:r w:rsidR="00FE2E4B" w:rsidRPr="002B6E8A">
        <w:rPr>
          <w:rFonts w:cs="Arial"/>
          <w:sz w:val="20"/>
          <w:szCs w:val="20"/>
        </w:rPr>
        <w:t>telematyczny</w:t>
      </w:r>
      <w:proofErr w:type="spellEnd"/>
      <w:r w:rsidR="00FE2E4B" w:rsidRPr="002B6E8A">
        <w:rPr>
          <w:rFonts w:cs="Arial"/>
          <w:sz w:val="20"/>
          <w:szCs w:val="20"/>
        </w:rPr>
        <w:t xml:space="preserve"> </w:t>
      </w:r>
      <w:proofErr w:type="spellStart"/>
      <w:r w:rsidR="00FE2E4B" w:rsidRPr="002B6E8A">
        <w:rPr>
          <w:rFonts w:cs="Arial"/>
          <w:sz w:val="20"/>
          <w:szCs w:val="20"/>
        </w:rPr>
        <w:t>Aberg</w:t>
      </w:r>
      <w:proofErr w:type="spellEnd"/>
      <w:r w:rsidR="00FE2E4B" w:rsidRPr="002B6E8A">
        <w:rPr>
          <w:rFonts w:cs="Arial"/>
          <w:sz w:val="20"/>
          <w:szCs w:val="20"/>
        </w:rPr>
        <w:t xml:space="preserve"> Connect.</w:t>
      </w:r>
      <w:r w:rsidR="00E33DE7" w:rsidRPr="002B6E8A">
        <w:rPr>
          <w:rFonts w:cs="Arial"/>
          <w:sz w:val="20"/>
          <w:szCs w:val="20"/>
        </w:rPr>
        <w:t xml:space="preserve"> </w:t>
      </w:r>
    </w:p>
    <w:p w14:paraId="2D203AAA" w14:textId="77777777" w:rsidR="004A65C5" w:rsidRPr="002B6E8A" w:rsidRDefault="004A65C5" w:rsidP="00774E11">
      <w:pPr>
        <w:spacing w:line="288" w:lineRule="auto"/>
        <w:ind w:left="-567"/>
        <w:jc w:val="both"/>
        <w:rPr>
          <w:rFonts w:cs="Arial"/>
          <w:sz w:val="20"/>
          <w:szCs w:val="20"/>
        </w:rPr>
      </w:pPr>
    </w:p>
    <w:p w14:paraId="4A9B45FB" w14:textId="77777777" w:rsidR="002807DC" w:rsidRDefault="003B5BEA" w:rsidP="002807DC">
      <w:pPr>
        <w:spacing w:line="288" w:lineRule="auto"/>
        <w:ind w:left="-567"/>
        <w:jc w:val="both"/>
        <w:rPr>
          <w:rFonts w:cs="Arial"/>
          <w:b/>
          <w:bCs/>
          <w:sz w:val="20"/>
          <w:szCs w:val="20"/>
        </w:rPr>
      </w:pPr>
      <w:r w:rsidRPr="002B6E8A">
        <w:rPr>
          <w:rFonts w:cs="Arial"/>
          <w:b/>
          <w:bCs/>
          <w:sz w:val="20"/>
          <w:szCs w:val="20"/>
        </w:rPr>
        <w:t>Naczepa niskopodwoziowa</w:t>
      </w:r>
      <w:r w:rsidR="005419F8" w:rsidRPr="002B6E8A">
        <w:rPr>
          <w:rFonts w:cs="Arial"/>
          <w:b/>
          <w:bCs/>
          <w:sz w:val="20"/>
          <w:szCs w:val="20"/>
        </w:rPr>
        <w:t xml:space="preserve"> LB-7</w:t>
      </w:r>
    </w:p>
    <w:p w14:paraId="1901BC38" w14:textId="243154D9" w:rsidR="00286296" w:rsidRDefault="00BD3F6F" w:rsidP="002807DC">
      <w:pPr>
        <w:spacing w:line="288" w:lineRule="auto"/>
        <w:ind w:left="-567"/>
        <w:jc w:val="both"/>
        <w:rPr>
          <w:rFonts w:cs="Arial"/>
          <w:sz w:val="20"/>
          <w:szCs w:val="20"/>
        </w:rPr>
      </w:pPr>
      <w:r w:rsidRPr="002B6E8A">
        <w:rPr>
          <w:rFonts w:cs="Arial"/>
          <w:sz w:val="20"/>
          <w:szCs w:val="20"/>
        </w:rPr>
        <w:t>Ekspozycję domyk</w:t>
      </w:r>
      <w:r w:rsidR="00704192">
        <w:rPr>
          <w:rFonts w:cs="Arial"/>
          <w:sz w:val="20"/>
          <w:szCs w:val="20"/>
        </w:rPr>
        <w:t>a</w:t>
      </w:r>
      <w:r w:rsidRPr="002B6E8A">
        <w:rPr>
          <w:rFonts w:cs="Arial"/>
          <w:sz w:val="20"/>
          <w:szCs w:val="20"/>
        </w:rPr>
        <w:t xml:space="preserve"> niskopodwoziowa naczepa LB-7, której premiera miała miejsce podczas zeszłorocznych targów MSPO.</w:t>
      </w:r>
      <w:r w:rsidR="005419F8" w:rsidRPr="002B6E8A">
        <w:rPr>
          <w:rFonts w:cs="Arial"/>
          <w:sz w:val="20"/>
          <w:szCs w:val="20"/>
        </w:rPr>
        <w:t xml:space="preserve"> Jej wymiary i parametry zostały dostosowane do wymogów transportu wojskowego, a całość zaprojektowano z myślą o pracy w wymagających warunkach terenowych. Naczepa jest </w:t>
      </w:r>
      <w:r w:rsidR="00FC7FF5">
        <w:rPr>
          <w:rFonts w:cs="Arial"/>
          <w:sz w:val="20"/>
          <w:szCs w:val="20"/>
        </w:rPr>
        <w:t>przeznaczona</w:t>
      </w:r>
      <w:r w:rsidR="005419F8" w:rsidRPr="002B6E8A">
        <w:rPr>
          <w:rFonts w:cs="Arial"/>
          <w:sz w:val="20"/>
          <w:szCs w:val="20"/>
        </w:rPr>
        <w:t xml:space="preserve"> do przewozu pojazdów wojskowych, maszyn inżynieryjnych oraz kontenerów morskich (2x10’’, 2x15’’, 1x20’’ lub 1x30’’). Wyposażon</w:t>
      </w:r>
      <w:r w:rsidR="00CA04AC" w:rsidRPr="002B6E8A">
        <w:rPr>
          <w:rFonts w:cs="Arial"/>
          <w:sz w:val="20"/>
          <w:szCs w:val="20"/>
        </w:rPr>
        <w:t>a została</w:t>
      </w:r>
      <w:r w:rsidR="005419F8" w:rsidRPr="002B6E8A">
        <w:rPr>
          <w:rFonts w:cs="Arial"/>
          <w:sz w:val="20"/>
          <w:szCs w:val="20"/>
        </w:rPr>
        <w:t xml:space="preserve"> w hydrauliczne zawieszenie umożliwiające transport w trudnym terenie oraz pięć tylnych osi hydraulicznie skrętnych, które zapewniają wysoką zwrotność. Regulowana wysokość szyi w zakresie 1 350–1 600 mm daje elastyczność operacyjną, a przy masie własnej wynoszącej około 24 t</w:t>
      </w:r>
      <w:r w:rsidR="00625E75" w:rsidRPr="002B6E8A">
        <w:rPr>
          <w:rFonts w:cs="Arial"/>
          <w:sz w:val="20"/>
          <w:szCs w:val="20"/>
        </w:rPr>
        <w:t>ony</w:t>
      </w:r>
      <w:r w:rsidR="005419F8" w:rsidRPr="002B6E8A">
        <w:rPr>
          <w:rFonts w:cs="Arial"/>
          <w:sz w:val="20"/>
          <w:szCs w:val="20"/>
        </w:rPr>
        <w:t xml:space="preserve"> naczepa osiąga administracyjną dopuszczalną masę całkowitą 85 t</w:t>
      </w:r>
      <w:r w:rsidR="00954946" w:rsidRPr="002B6E8A">
        <w:rPr>
          <w:rFonts w:cs="Arial"/>
          <w:sz w:val="20"/>
          <w:szCs w:val="20"/>
        </w:rPr>
        <w:t>on</w:t>
      </w:r>
      <w:r w:rsidR="005419F8" w:rsidRPr="002B6E8A">
        <w:rPr>
          <w:rFonts w:cs="Arial"/>
          <w:sz w:val="20"/>
          <w:szCs w:val="20"/>
        </w:rPr>
        <w:t xml:space="preserve"> (technicznie do 109 t</w:t>
      </w:r>
      <w:r w:rsidR="00625E75" w:rsidRPr="002B6E8A">
        <w:rPr>
          <w:rFonts w:cs="Arial"/>
          <w:sz w:val="20"/>
          <w:szCs w:val="20"/>
        </w:rPr>
        <w:t>on</w:t>
      </w:r>
      <w:r w:rsidR="005419F8" w:rsidRPr="002B6E8A">
        <w:rPr>
          <w:rFonts w:cs="Arial"/>
          <w:sz w:val="20"/>
          <w:szCs w:val="20"/>
        </w:rPr>
        <w:t xml:space="preserve">). Całkowita długość LB-7 wynosi 15,4 m, w tym 12 m stanowi platforma ładunkowa. Pokład </w:t>
      </w:r>
      <w:r w:rsidR="001A64E5" w:rsidRPr="002B6E8A">
        <w:rPr>
          <w:rFonts w:cs="Arial"/>
          <w:sz w:val="20"/>
          <w:szCs w:val="20"/>
        </w:rPr>
        <w:t xml:space="preserve">załadunkowy </w:t>
      </w:r>
      <w:r w:rsidR="005419F8" w:rsidRPr="002B6E8A">
        <w:rPr>
          <w:rFonts w:cs="Arial"/>
          <w:sz w:val="20"/>
          <w:szCs w:val="20"/>
        </w:rPr>
        <w:t xml:space="preserve">wykonano z blachy antypoślizgowej, a konstrukcja powstała z wysokowytrzymałej stali pokrytej powłoką antykorozyjną. Dzięki temu LB-7 umożliwia bezpieczny transport zarówno pojazdów kołowych, jak i gąsienicowych, przy zachowaniu pełnej odporności na warunki eksploatacyjne </w:t>
      </w:r>
      <w:r w:rsidR="007862FD">
        <w:rPr>
          <w:rFonts w:cs="Arial"/>
          <w:sz w:val="20"/>
          <w:szCs w:val="20"/>
        </w:rPr>
        <w:br/>
      </w:r>
      <w:r w:rsidR="005419F8" w:rsidRPr="002B6E8A">
        <w:rPr>
          <w:rFonts w:cs="Arial"/>
          <w:sz w:val="20"/>
          <w:szCs w:val="20"/>
        </w:rPr>
        <w:t>i interoperacyjności z logistyką NATO.</w:t>
      </w:r>
      <w:r w:rsidR="00130ECD">
        <w:rPr>
          <w:rFonts w:cs="Arial"/>
          <w:sz w:val="20"/>
          <w:szCs w:val="20"/>
        </w:rPr>
        <w:t xml:space="preserve"> Ponadto, na pojeździe preze</w:t>
      </w:r>
      <w:r w:rsidR="008E58B6">
        <w:rPr>
          <w:rFonts w:cs="Arial"/>
          <w:sz w:val="20"/>
          <w:szCs w:val="20"/>
        </w:rPr>
        <w:t>ntowane</w:t>
      </w:r>
      <w:r w:rsidR="00307375">
        <w:rPr>
          <w:rFonts w:cs="Arial"/>
          <w:sz w:val="20"/>
          <w:szCs w:val="20"/>
        </w:rPr>
        <w:t xml:space="preserve"> </w:t>
      </w:r>
      <w:r w:rsidR="00CD64A2">
        <w:rPr>
          <w:rFonts w:cs="Arial"/>
          <w:sz w:val="20"/>
          <w:szCs w:val="20"/>
        </w:rPr>
        <w:t xml:space="preserve">jest </w:t>
      </w:r>
      <w:r w:rsidR="00307375">
        <w:rPr>
          <w:rFonts w:cs="Arial"/>
          <w:sz w:val="20"/>
          <w:szCs w:val="20"/>
        </w:rPr>
        <w:t>nadwozie wymienne</w:t>
      </w:r>
      <w:r w:rsidR="00663E58">
        <w:rPr>
          <w:rFonts w:cs="Arial"/>
          <w:sz w:val="20"/>
          <w:szCs w:val="20"/>
        </w:rPr>
        <w:t xml:space="preserve"> klasy </w:t>
      </w:r>
      <w:r w:rsidR="007862FD">
        <w:rPr>
          <w:rFonts w:cs="Arial"/>
          <w:sz w:val="20"/>
          <w:szCs w:val="20"/>
        </w:rPr>
        <w:br/>
      </w:r>
      <w:r w:rsidR="00663E58">
        <w:rPr>
          <w:rFonts w:cs="Arial"/>
          <w:sz w:val="20"/>
          <w:szCs w:val="20"/>
        </w:rPr>
        <w:lastRenderedPageBreak/>
        <w:t>C (EN 284)</w:t>
      </w:r>
      <w:r w:rsidR="00307375">
        <w:rPr>
          <w:rFonts w:cs="Arial"/>
          <w:sz w:val="20"/>
          <w:szCs w:val="20"/>
        </w:rPr>
        <w:t xml:space="preserve"> przystosowane do montażu </w:t>
      </w:r>
      <w:r w:rsidR="00C92D40">
        <w:rPr>
          <w:rFonts w:cs="Arial"/>
          <w:sz w:val="20"/>
          <w:szCs w:val="20"/>
        </w:rPr>
        <w:t>foteli załogi</w:t>
      </w:r>
      <w:r w:rsidR="002B6B2D">
        <w:rPr>
          <w:rFonts w:cs="Arial"/>
          <w:sz w:val="20"/>
          <w:szCs w:val="20"/>
        </w:rPr>
        <w:t>.</w:t>
      </w:r>
      <w:r w:rsidR="00C92D40">
        <w:rPr>
          <w:rFonts w:cs="Arial"/>
          <w:sz w:val="20"/>
          <w:szCs w:val="20"/>
        </w:rPr>
        <w:t xml:space="preserve"> </w:t>
      </w:r>
      <w:proofErr w:type="spellStart"/>
      <w:r w:rsidR="00C92D40" w:rsidRPr="002B6B2D">
        <w:rPr>
          <w:rFonts w:cs="Arial"/>
          <w:b/>
          <w:bCs/>
          <w:sz w:val="20"/>
          <w:szCs w:val="20"/>
        </w:rPr>
        <w:t>Swap</w:t>
      </w:r>
      <w:proofErr w:type="spellEnd"/>
      <w:r w:rsidR="00C92D40" w:rsidRPr="002B6B2D">
        <w:rPr>
          <w:rFonts w:cs="Arial"/>
          <w:b/>
          <w:bCs/>
          <w:sz w:val="20"/>
          <w:szCs w:val="20"/>
        </w:rPr>
        <w:t xml:space="preserve"> Body </w:t>
      </w:r>
      <w:proofErr w:type="spellStart"/>
      <w:r w:rsidR="00C92D40" w:rsidRPr="002B6B2D">
        <w:rPr>
          <w:rFonts w:cs="Arial"/>
          <w:b/>
          <w:bCs/>
          <w:sz w:val="20"/>
          <w:szCs w:val="20"/>
        </w:rPr>
        <w:t>Crew</w:t>
      </w:r>
      <w:proofErr w:type="spellEnd"/>
      <w:r w:rsidR="00663E58">
        <w:rPr>
          <w:rFonts w:cs="Arial"/>
          <w:b/>
          <w:bCs/>
          <w:sz w:val="20"/>
          <w:szCs w:val="20"/>
        </w:rPr>
        <w:t xml:space="preserve"> </w:t>
      </w:r>
      <w:r w:rsidR="002B6B2D" w:rsidRPr="002B6B2D">
        <w:rPr>
          <w:rFonts w:cs="Arial"/>
          <w:sz w:val="20"/>
          <w:szCs w:val="20"/>
        </w:rPr>
        <w:t>w wersji skrzyniowo-</w:t>
      </w:r>
      <w:proofErr w:type="spellStart"/>
      <w:r w:rsidR="002B6B2D" w:rsidRPr="002B6B2D">
        <w:rPr>
          <w:rFonts w:cs="Arial"/>
          <w:sz w:val="20"/>
          <w:szCs w:val="20"/>
        </w:rPr>
        <w:t>plandekowej</w:t>
      </w:r>
      <w:proofErr w:type="spellEnd"/>
      <w:r w:rsidR="002B6B2D" w:rsidRPr="002B6B2D">
        <w:rPr>
          <w:rFonts w:cs="Arial"/>
          <w:sz w:val="20"/>
          <w:szCs w:val="20"/>
        </w:rPr>
        <w:t xml:space="preserve"> wyposażono w ramę o zwiększonej sztywności, stalowe burty oraz stelaż plandeki z rur stalowych. Regulowane nogi podporowe umożliwiają odstawienie na wysokości 970–1320 mm, a punkty podnoszenia i kieszenie na widły ułatwiają przeładunek intermodalny oraz przemieszczanie sprzętem przeładunkowym. Podłoga z systemem szyn pozwala na montaż stelaży z fotelami do transportu załogi, umożliwiając szybką zmianę konfiguracji nadwozia.</w:t>
      </w:r>
    </w:p>
    <w:p w14:paraId="35B3BAE2" w14:textId="66339BF4" w:rsidR="007D7BAC" w:rsidRPr="002B6E8A" w:rsidRDefault="00286296" w:rsidP="000D1902">
      <w:pPr>
        <w:spacing w:line="288" w:lineRule="auto"/>
        <w:ind w:left="-567"/>
        <w:jc w:val="both"/>
        <w:rPr>
          <w:rFonts w:cs="Arial"/>
          <w:sz w:val="20"/>
          <w:szCs w:val="20"/>
        </w:rPr>
      </w:pPr>
      <w:r w:rsidRPr="00506C4B">
        <w:rPr>
          <w:rFonts w:cs="Arial"/>
          <w:b/>
          <w:bCs/>
          <w:sz w:val="20"/>
          <w:szCs w:val="20"/>
        </w:rPr>
        <w:t xml:space="preserve">System </w:t>
      </w:r>
      <w:proofErr w:type="spellStart"/>
      <w:r w:rsidRPr="00506C4B">
        <w:rPr>
          <w:rFonts w:cs="Arial"/>
          <w:b/>
          <w:bCs/>
          <w:sz w:val="20"/>
          <w:szCs w:val="20"/>
        </w:rPr>
        <w:t>telematyczny</w:t>
      </w:r>
      <w:proofErr w:type="spellEnd"/>
      <w:r w:rsidRPr="00506C4B">
        <w:rPr>
          <w:rFonts w:cs="Arial"/>
          <w:b/>
          <w:bCs/>
          <w:sz w:val="20"/>
          <w:szCs w:val="20"/>
        </w:rPr>
        <w:t xml:space="preserve"> </w:t>
      </w:r>
      <w:proofErr w:type="spellStart"/>
      <w:r w:rsidRPr="00506C4B">
        <w:rPr>
          <w:rFonts w:cs="Arial"/>
          <w:b/>
          <w:bCs/>
          <w:sz w:val="20"/>
          <w:szCs w:val="20"/>
        </w:rPr>
        <w:t>Aberg</w:t>
      </w:r>
      <w:proofErr w:type="spellEnd"/>
      <w:r w:rsidRPr="00506C4B">
        <w:rPr>
          <w:rFonts w:cs="Arial"/>
          <w:b/>
          <w:bCs/>
          <w:sz w:val="20"/>
          <w:szCs w:val="20"/>
        </w:rPr>
        <w:t xml:space="preserve"> Connect</w:t>
      </w:r>
      <w:r>
        <w:rPr>
          <w:rFonts w:cs="Arial"/>
          <w:sz w:val="20"/>
          <w:szCs w:val="20"/>
        </w:rPr>
        <w:t xml:space="preserve"> d</w:t>
      </w:r>
      <w:r w:rsidR="007D7BAC" w:rsidRPr="007D7BAC">
        <w:rPr>
          <w:rFonts w:cs="Arial"/>
          <w:sz w:val="20"/>
          <w:szCs w:val="20"/>
        </w:rPr>
        <w:t>zięki zaawansowanym algorytmom umożliwia nie tylko odczyt parametrów, ale również ostrzega przed niepożądanymi sytuacjami, takimi jak np. ryzyko wystrzału opony czy uszkodzenie okablowania. Dodatkowe innowacyjne funkcjonalności związane z eksploatacją pojazdu np.  wskaźniki powolnego i gwałtownego spadku ciśnienia w oponach (</w:t>
      </w:r>
      <w:proofErr w:type="spellStart"/>
      <w:r w:rsidR="007D7BAC" w:rsidRPr="007D7BAC">
        <w:rPr>
          <w:rFonts w:cs="Arial"/>
          <w:sz w:val="20"/>
          <w:szCs w:val="20"/>
        </w:rPr>
        <w:t>slow</w:t>
      </w:r>
      <w:proofErr w:type="spellEnd"/>
      <w:r w:rsidR="007D7BAC" w:rsidRPr="007D7BAC">
        <w:rPr>
          <w:rFonts w:cs="Arial"/>
          <w:sz w:val="20"/>
          <w:szCs w:val="20"/>
        </w:rPr>
        <w:t xml:space="preserve"> </w:t>
      </w:r>
      <w:proofErr w:type="spellStart"/>
      <w:r w:rsidR="007D7BAC" w:rsidRPr="007D7BAC">
        <w:rPr>
          <w:rFonts w:cs="Arial"/>
          <w:sz w:val="20"/>
          <w:szCs w:val="20"/>
        </w:rPr>
        <w:t>leak</w:t>
      </w:r>
      <w:proofErr w:type="spellEnd"/>
      <w:r w:rsidR="007D7BAC" w:rsidRPr="007D7BAC">
        <w:rPr>
          <w:rFonts w:cs="Arial"/>
          <w:sz w:val="20"/>
          <w:szCs w:val="20"/>
        </w:rPr>
        <w:t xml:space="preserve"> i fast </w:t>
      </w:r>
      <w:proofErr w:type="spellStart"/>
      <w:r w:rsidR="007D7BAC" w:rsidRPr="007D7BAC">
        <w:rPr>
          <w:rFonts w:cs="Arial"/>
          <w:sz w:val="20"/>
          <w:szCs w:val="20"/>
        </w:rPr>
        <w:t>leak</w:t>
      </w:r>
      <w:proofErr w:type="spellEnd"/>
      <w:r w:rsidR="007D7BAC" w:rsidRPr="007D7BAC">
        <w:rPr>
          <w:rFonts w:cs="Arial"/>
          <w:sz w:val="20"/>
          <w:szCs w:val="20"/>
        </w:rPr>
        <w:t xml:space="preserve">) bazują na opracowanych metrykach oraz wirtualnych czujnikach. W połączeniu z portalem </w:t>
      </w:r>
      <w:proofErr w:type="spellStart"/>
      <w:r w:rsidR="007D7BAC" w:rsidRPr="007D7BAC">
        <w:rPr>
          <w:rFonts w:cs="Arial"/>
          <w:sz w:val="20"/>
          <w:szCs w:val="20"/>
        </w:rPr>
        <w:t>telematycznym</w:t>
      </w:r>
      <w:proofErr w:type="spellEnd"/>
      <w:r w:rsidR="007D7BAC" w:rsidRPr="007D7BAC">
        <w:rPr>
          <w:rFonts w:cs="Arial"/>
          <w:sz w:val="20"/>
          <w:szCs w:val="20"/>
        </w:rPr>
        <w:t xml:space="preserve"> ATP oraz aplikacjami mobilnymi — dla kierowcy AMD oraz do zarządzania pojazdami AMU— rozwiązanie to umożliwia stałe monitorowanie pojazdu: bieżący podgląd lokalizacji i aktualnego stanu technicznego wraz z alertami o jego zmianach, zarówno zza biurka, jak i w terenie.</w:t>
      </w:r>
    </w:p>
    <w:p w14:paraId="4B9A6D7B" w14:textId="77777777" w:rsidR="005419F8" w:rsidRPr="002B6E8A" w:rsidRDefault="005419F8" w:rsidP="00774E11">
      <w:pPr>
        <w:spacing w:line="288" w:lineRule="auto"/>
        <w:jc w:val="both"/>
        <w:rPr>
          <w:rFonts w:cs="Arial"/>
          <w:sz w:val="20"/>
          <w:szCs w:val="20"/>
        </w:rPr>
      </w:pPr>
    </w:p>
    <w:p w14:paraId="69EF5190" w14:textId="123D3088" w:rsidR="00DD5DE3" w:rsidRPr="002B6E8A" w:rsidRDefault="00DD5DE3" w:rsidP="00845C83">
      <w:pPr>
        <w:spacing w:line="288" w:lineRule="auto"/>
        <w:ind w:left="-567"/>
        <w:jc w:val="both"/>
        <w:rPr>
          <w:rFonts w:cs="Arial"/>
          <w:b/>
          <w:i/>
          <w:iCs/>
          <w:sz w:val="20"/>
          <w:szCs w:val="20"/>
        </w:rPr>
      </w:pPr>
      <w:r w:rsidRPr="002B6E8A">
        <w:rPr>
          <w:rFonts w:cs="Arial"/>
          <w:bCs/>
          <w:i/>
          <w:iCs/>
          <w:sz w:val="20"/>
          <w:szCs w:val="20"/>
        </w:rPr>
        <w:t>– </w:t>
      </w:r>
      <w:r w:rsidR="00A66966" w:rsidRPr="002B6E8A">
        <w:rPr>
          <w:rFonts w:cs="Arial"/>
          <w:bCs/>
          <w:i/>
          <w:iCs/>
          <w:sz w:val="20"/>
          <w:szCs w:val="20"/>
        </w:rPr>
        <w:t>Naszym celem jest rozwój produktów, które łączą doświadczenie Grupy Wielton w produkcji pojazdów specjalistycznych z wymaganiami sektora obronnego, dlatego tegoroczna</w:t>
      </w:r>
      <w:r w:rsidR="00FF449F" w:rsidRPr="002B6E8A">
        <w:rPr>
          <w:rFonts w:cs="Arial"/>
          <w:bCs/>
          <w:i/>
          <w:iCs/>
          <w:sz w:val="20"/>
          <w:szCs w:val="20"/>
        </w:rPr>
        <w:t>, najszersza jak dotąd</w:t>
      </w:r>
      <w:r w:rsidR="00A66966" w:rsidRPr="002B6E8A">
        <w:rPr>
          <w:rFonts w:cs="Arial"/>
          <w:bCs/>
          <w:i/>
          <w:iCs/>
          <w:sz w:val="20"/>
          <w:szCs w:val="20"/>
        </w:rPr>
        <w:t xml:space="preserve"> ekspozycja</w:t>
      </w:r>
      <w:r w:rsidR="00FF449F" w:rsidRPr="002B6E8A">
        <w:rPr>
          <w:rFonts w:cs="Arial"/>
          <w:bCs/>
          <w:i/>
          <w:iCs/>
          <w:sz w:val="20"/>
          <w:szCs w:val="20"/>
        </w:rPr>
        <w:t xml:space="preserve"> oferty Wielton </w:t>
      </w:r>
      <w:proofErr w:type="spellStart"/>
      <w:r w:rsidR="00FF449F" w:rsidRPr="002B6E8A">
        <w:rPr>
          <w:rFonts w:cs="Arial"/>
          <w:bCs/>
          <w:i/>
          <w:iCs/>
          <w:sz w:val="20"/>
          <w:szCs w:val="20"/>
        </w:rPr>
        <w:t>Defence</w:t>
      </w:r>
      <w:proofErr w:type="spellEnd"/>
      <w:r w:rsidR="00C169DC">
        <w:rPr>
          <w:rFonts w:cs="Arial"/>
          <w:bCs/>
          <w:i/>
          <w:iCs/>
          <w:sz w:val="20"/>
          <w:szCs w:val="20"/>
        </w:rPr>
        <w:t xml:space="preserve"> w Kielcach,</w:t>
      </w:r>
      <w:r w:rsidR="00A66966" w:rsidRPr="002B6E8A">
        <w:rPr>
          <w:rFonts w:cs="Arial"/>
          <w:bCs/>
          <w:i/>
          <w:iCs/>
          <w:sz w:val="20"/>
          <w:szCs w:val="20"/>
        </w:rPr>
        <w:t xml:space="preserve"> </w:t>
      </w:r>
      <w:r w:rsidR="00463196">
        <w:rPr>
          <w:rFonts w:cs="Arial"/>
          <w:bCs/>
          <w:i/>
          <w:iCs/>
          <w:sz w:val="20"/>
          <w:szCs w:val="20"/>
        </w:rPr>
        <w:t>jest</w:t>
      </w:r>
      <w:r w:rsidR="00A66966" w:rsidRPr="002B6E8A">
        <w:rPr>
          <w:rFonts w:cs="Arial"/>
          <w:bCs/>
          <w:i/>
          <w:iCs/>
          <w:sz w:val="20"/>
          <w:szCs w:val="20"/>
        </w:rPr>
        <w:t xml:space="preserve"> odzwierciedleniem zarówno naszych kompetencji, jak i ambicji na kolejne lata </w:t>
      </w:r>
      <w:r w:rsidR="00A66966" w:rsidRPr="002B6E8A">
        <w:rPr>
          <w:rFonts w:cs="Arial"/>
          <w:b/>
          <w:i/>
          <w:iCs/>
          <w:sz w:val="20"/>
          <w:szCs w:val="20"/>
        </w:rPr>
        <w:t xml:space="preserve">– mówi </w:t>
      </w:r>
      <w:r w:rsidR="00FF449F" w:rsidRPr="002B6E8A">
        <w:rPr>
          <w:rFonts w:cs="Arial"/>
          <w:b/>
          <w:i/>
          <w:iCs/>
          <w:sz w:val="20"/>
          <w:szCs w:val="20"/>
        </w:rPr>
        <w:t xml:space="preserve">Małgorzata </w:t>
      </w:r>
      <w:r w:rsidR="00F1404B" w:rsidRPr="002B6E8A">
        <w:rPr>
          <w:rFonts w:cs="Arial"/>
          <w:b/>
          <w:i/>
          <w:iCs/>
          <w:sz w:val="20"/>
          <w:szCs w:val="20"/>
        </w:rPr>
        <w:t>Sokołowska</w:t>
      </w:r>
      <w:r w:rsidR="00A66966" w:rsidRPr="002B6E8A">
        <w:rPr>
          <w:rFonts w:cs="Arial"/>
          <w:b/>
          <w:i/>
          <w:iCs/>
          <w:sz w:val="20"/>
          <w:szCs w:val="20"/>
        </w:rPr>
        <w:t xml:space="preserve">, </w:t>
      </w:r>
      <w:r w:rsidR="00F1404B" w:rsidRPr="002B6E8A">
        <w:rPr>
          <w:rFonts w:cs="Arial"/>
          <w:b/>
          <w:i/>
          <w:iCs/>
          <w:sz w:val="20"/>
          <w:szCs w:val="20"/>
        </w:rPr>
        <w:t>Członek Zarządu</w:t>
      </w:r>
      <w:r w:rsidR="00A66966" w:rsidRPr="002B6E8A">
        <w:rPr>
          <w:rFonts w:cs="Arial"/>
          <w:b/>
          <w:i/>
          <w:iCs/>
          <w:sz w:val="20"/>
          <w:szCs w:val="20"/>
        </w:rPr>
        <w:t xml:space="preserve"> Wielton </w:t>
      </w:r>
      <w:proofErr w:type="spellStart"/>
      <w:r w:rsidR="00A66966" w:rsidRPr="002B6E8A">
        <w:rPr>
          <w:rFonts w:cs="Arial"/>
          <w:b/>
          <w:i/>
          <w:iCs/>
          <w:sz w:val="20"/>
          <w:szCs w:val="20"/>
        </w:rPr>
        <w:t>Defence</w:t>
      </w:r>
      <w:proofErr w:type="spellEnd"/>
      <w:r w:rsidR="00F1404B" w:rsidRPr="002B6E8A">
        <w:rPr>
          <w:rFonts w:cs="Arial"/>
          <w:b/>
          <w:i/>
          <w:iCs/>
          <w:sz w:val="20"/>
          <w:szCs w:val="20"/>
        </w:rPr>
        <w:t>.</w:t>
      </w:r>
    </w:p>
    <w:p w14:paraId="244ED04A" w14:textId="77777777" w:rsidR="000929A3" w:rsidRPr="002B6E8A" w:rsidRDefault="000929A3" w:rsidP="00845C83">
      <w:pPr>
        <w:spacing w:line="288" w:lineRule="auto"/>
        <w:ind w:left="-567"/>
        <w:jc w:val="both"/>
        <w:rPr>
          <w:rFonts w:cs="Arial"/>
          <w:b/>
          <w:i/>
          <w:iCs/>
          <w:color w:val="EE0000"/>
          <w:sz w:val="20"/>
          <w:szCs w:val="20"/>
        </w:rPr>
      </w:pPr>
    </w:p>
    <w:p w14:paraId="00F55777" w14:textId="142A6D37" w:rsidR="00284D95" w:rsidRPr="002B6E8A" w:rsidRDefault="0067153F" w:rsidP="00845C83">
      <w:pPr>
        <w:spacing w:line="276" w:lineRule="auto"/>
        <w:ind w:left="-567"/>
        <w:jc w:val="both"/>
        <w:rPr>
          <w:rFonts w:cs="Arial"/>
          <w:b/>
          <w:sz w:val="20"/>
          <w:szCs w:val="20"/>
        </w:rPr>
      </w:pPr>
      <w:r w:rsidRPr="002B6E8A">
        <w:rPr>
          <w:rFonts w:cs="Arial"/>
          <w:b/>
          <w:sz w:val="20"/>
          <w:szCs w:val="20"/>
        </w:rPr>
        <w:t xml:space="preserve">Do zapoznania </w:t>
      </w:r>
      <w:r w:rsidR="00ED380F" w:rsidRPr="002B6E8A">
        <w:rPr>
          <w:rFonts w:cs="Arial"/>
          <w:b/>
          <w:sz w:val="20"/>
          <w:szCs w:val="20"/>
        </w:rPr>
        <w:t xml:space="preserve">się </w:t>
      </w:r>
      <w:r w:rsidRPr="002B6E8A">
        <w:rPr>
          <w:rFonts w:cs="Arial"/>
          <w:b/>
          <w:sz w:val="20"/>
          <w:szCs w:val="20"/>
        </w:rPr>
        <w:t xml:space="preserve">z </w:t>
      </w:r>
      <w:r w:rsidR="00D94AA3" w:rsidRPr="002B6E8A">
        <w:rPr>
          <w:rFonts w:cs="Arial"/>
          <w:b/>
          <w:sz w:val="20"/>
          <w:szCs w:val="20"/>
        </w:rPr>
        <w:t>por</w:t>
      </w:r>
      <w:r w:rsidR="00D74001" w:rsidRPr="002B6E8A">
        <w:rPr>
          <w:rFonts w:cs="Arial"/>
          <w:b/>
          <w:sz w:val="20"/>
          <w:szCs w:val="20"/>
        </w:rPr>
        <w:t>t</w:t>
      </w:r>
      <w:r w:rsidR="00D94AA3" w:rsidRPr="002B6E8A">
        <w:rPr>
          <w:rFonts w:cs="Arial"/>
          <w:b/>
          <w:sz w:val="20"/>
          <w:szCs w:val="20"/>
        </w:rPr>
        <w:t xml:space="preserve">folio spółki </w:t>
      </w:r>
      <w:r w:rsidR="00284D95" w:rsidRPr="002B6E8A">
        <w:rPr>
          <w:rFonts w:cs="Arial"/>
          <w:b/>
          <w:sz w:val="20"/>
          <w:szCs w:val="20"/>
        </w:rPr>
        <w:t xml:space="preserve">Wielton </w:t>
      </w:r>
      <w:proofErr w:type="spellStart"/>
      <w:r w:rsidR="00284D95" w:rsidRPr="002B6E8A">
        <w:rPr>
          <w:rFonts w:cs="Arial"/>
          <w:b/>
          <w:sz w:val="20"/>
          <w:szCs w:val="20"/>
        </w:rPr>
        <w:t>Defence</w:t>
      </w:r>
      <w:proofErr w:type="spellEnd"/>
      <w:r w:rsidR="00765A75" w:rsidRPr="002B6E8A">
        <w:rPr>
          <w:rFonts w:cs="Arial"/>
          <w:b/>
          <w:sz w:val="20"/>
          <w:szCs w:val="20"/>
        </w:rPr>
        <w:t xml:space="preserve"> </w:t>
      </w:r>
      <w:r w:rsidR="00EB3DA5" w:rsidRPr="002B6E8A">
        <w:rPr>
          <w:rFonts w:cs="Arial"/>
          <w:b/>
          <w:sz w:val="20"/>
          <w:szCs w:val="20"/>
        </w:rPr>
        <w:t>oraz rozmów z jej przedstawicielami</w:t>
      </w:r>
      <w:r w:rsidR="00284D95" w:rsidRPr="002B6E8A">
        <w:rPr>
          <w:rFonts w:cs="Arial"/>
          <w:b/>
          <w:sz w:val="20"/>
          <w:szCs w:val="20"/>
        </w:rPr>
        <w:t xml:space="preserve"> zaprasza</w:t>
      </w:r>
      <w:r w:rsidR="00EB3DA5" w:rsidRPr="002B6E8A">
        <w:rPr>
          <w:rFonts w:cs="Arial"/>
          <w:b/>
          <w:sz w:val="20"/>
          <w:szCs w:val="20"/>
        </w:rPr>
        <w:t>my</w:t>
      </w:r>
      <w:r w:rsidR="00284D95" w:rsidRPr="002B6E8A">
        <w:rPr>
          <w:rFonts w:cs="Arial"/>
          <w:b/>
          <w:sz w:val="20"/>
          <w:szCs w:val="20"/>
        </w:rPr>
        <w:t xml:space="preserve"> do</w:t>
      </w:r>
      <w:r w:rsidR="00AE5690" w:rsidRPr="002B6E8A">
        <w:rPr>
          <w:rFonts w:cs="Arial"/>
          <w:b/>
          <w:sz w:val="20"/>
          <w:szCs w:val="20"/>
        </w:rPr>
        <w:t xml:space="preserve"> Targów Kielce, stoisko </w:t>
      </w:r>
      <w:r w:rsidR="00284D95" w:rsidRPr="002B6E8A">
        <w:rPr>
          <w:rFonts w:cs="Arial"/>
          <w:b/>
          <w:sz w:val="20"/>
          <w:szCs w:val="20"/>
        </w:rPr>
        <w:t xml:space="preserve">2Z-14 </w:t>
      </w:r>
      <w:r w:rsidR="00D6353B" w:rsidRPr="002B6E8A">
        <w:rPr>
          <w:rFonts w:cs="Arial"/>
          <w:b/>
          <w:sz w:val="20"/>
          <w:szCs w:val="20"/>
        </w:rPr>
        <w:t>w dniach 0</w:t>
      </w:r>
      <w:r w:rsidR="00782FC3" w:rsidRPr="002B6E8A">
        <w:rPr>
          <w:rFonts w:cs="Arial"/>
          <w:b/>
          <w:sz w:val="20"/>
          <w:szCs w:val="20"/>
        </w:rPr>
        <w:t>8</w:t>
      </w:r>
      <w:r w:rsidR="00284D95" w:rsidRPr="002B6E8A">
        <w:rPr>
          <w:rFonts w:cs="Arial"/>
          <w:b/>
          <w:sz w:val="20"/>
          <w:szCs w:val="20"/>
        </w:rPr>
        <w:t>–</w:t>
      </w:r>
      <w:r w:rsidR="00782FC3" w:rsidRPr="002B6E8A">
        <w:rPr>
          <w:rFonts w:cs="Arial"/>
          <w:b/>
          <w:sz w:val="20"/>
          <w:szCs w:val="20"/>
        </w:rPr>
        <w:t>11</w:t>
      </w:r>
      <w:r w:rsidR="00284D95" w:rsidRPr="002B6E8A">
        <w:rPr>
          <w:rFonts w:cs="Arial"/>
          <w:b/>
          <w:sz w:val="20"/>
          <w:szCs w:val="20"/>
        </w:rPr>
        <w:t xml:space="preserve"> września</w:t>
      </w:r>
      <w:r w:rsidR="00765A75" w:rsidRPr="002B6E8A">
        <w:rPr>
          <w:rFonts w:cs="Arial"/>
          <w:b/>
          <w:sz w:val="20"/>
          <w:szCs w:val="20"/>
        </w:rPr>
        <w:t>.</w:t>
      </w:r>
      <w:r w:rsidR="00284D95" w:rsidRPr="002B6E8A">
        <w:rPr>
          <w:rFonts w:cs="Arial"/>
          <w:b/>
          <w:sz w:val="20"/>
          <w:szCs w:val="20"/>
        </w:rPr>
        <w:t xml:space="preserve"> Więcej informacji dostępnych jest na stronie: </w:t>
      </w:r>
      <w:hyperlink r:id="rId10" w:history="1">
        <w:r w:rsidR="00516415" w:rsidRPr="00516415">
          <w:rPr>
            <w:rStyle w:val="Hipercze"/>
            <w:b/>
            <w:bCs/>
            <w:sz w:val="20"/>
            <w:szCs w:val="20"/>
          </w:rPr>
          <w:t>https://wieltondefence.com/</w:t>
        </w:r>
      </w:hyperlink>
      <w:r w:rsidR="00284D95" w:rsidRPr="002B6E8A">
        <w:rPr>
          <w:rFonts w:cs="Arial"/>
          <w:b/>
          <w:sz w:val="20"/>
          <w:szCs w:val="20"/>
        </w:rPr>
        <w:t>.</w:t>
      </w:r>
      <w:r w:rsidR="00695623" w:rsidRPr="002B6E8A">
        <w:rPr>
          <w:rFonts w:cs="Arial"/>
          <w:b/>
          <w:sz w:val="20"/>
          <w:szCs w:val="20"/>
        </w:rPr>
        <w:t xml:space="preserve"> </w:t>
      </w:r>
    </w:p>
    <w:p w14:paraId="0724D7B8" w14:textId="77777777" w:rsidR="00C46A71" w:rsidRPr="002B6E8A" w:rsidRDefault="00C46A71" w:rsidP="00774E11">
      <w:pPr>
        <w:spacing w:line="276" w:lineRule="auto"/>
        <w:ind w:left="-567"/>
        <w:jc w:val="both"/>
        <w:rPr>
          <w:rFonts w:cs="Arial"/>
          <w:b/>
          <w:sz w:val="20"/>
          <w:szCs w:val="20"/>
        </w:rPr>
      </w:pPr>
    </w:p>
    <w:p w14:paraId="54EC2AC6" w14:textId="77777777" w:rsidR="00AE0BCF" w:rsidRPr="002B6E8A" w:rsidRDefault="00AE0BCF" w:rsidP="00774E11">
      <w:pPr>
        <w:spacing w:line="276" w:lineRule="auto"/>
        <w:ind w:left="-567"/>
        <w:jc w:val="both"/>
        <w:rPr>
          <w:rFonts w:cs="Arial"/>
          <w:b/>
          <w:sz w:val="20"/>
          <w:szCs w:val="20"/>
        </w:rPr>
      </w:pPr>
    </w:p>
    <w:p w14:paraId="26A42248" w14:textId="7532834E" w:rsidR="00863694" w:rsidRDefault="00CA4E3F" w:rsidP="008C25CA">
      <w:pPr>
        <w:spacing w:line="276" w:lineRule="auto"/>
        <w:ind w:left="-567"/>
        <w:jc w:val="center"/>
        <w:rPr>
          <w:rFonts w:cs="Arial"/>
          <w:b/>
          <w:sz w:val="22"/>
        </w:rPr>
      </w:pPr>
      <w:r>
        <w:rPr>
          <w:rFonts w:cs="Arial"/>
          <w:b/>
          <w:sz w:val="22"/>
        </w:rPr>
        <w:t>###KONIEC###</w:t>
      </w:r>
    </w:p>
    <w:p w14:paraId="27569F51" w14:textId="77777777" w:rsidR="00BC5996" w:rsidRDefault="00BC5996" w:rsidP="00774E11">
      <w:pPr>
        <w:spacing w:line="276" w:lineRule="auto"/>
        <w:ind w:left="-567"/>
        <w:jc w:val="both"/>
        <w:rPr>
          <w:rFonts w:cs="Arial"/>
          <w:b/>
          <w:sz w:val="22"/>
        </w:rPr>
      </w:pPr>
    </w:p>
    <w:p w14:paraId="6AF16078" w14:textId="3A75D533" w:rsidR="00302855" w:rsidRPr="00CA4E3F" w:rsidRDefault="0049717C" w:rsidP="00845C83">
      <w:pPr>
        <w:spacing w:line="276" w:lineRule="auto"/>
        <w:ind w:left="-567"/>
        <w:jc w:val="both"/>
        <w:rPr>
          <w:b/>
          <w:bCs/>
          <w:szCs w:val="18"/>
        </w:rPr>
      </w:pPr>
      <w:r>
        <w:rPr>
          <w:b/>
          <w:bCs/>
          <w:szCs w:val="18"/>
        </w:rPr>
        <w:t>D</w:t>
      </w:r>
      <w:r w:rsidR="00302855" w:rsidRPr="00CA4E3F">
        <w:rPr>
          <w:b/>
          <w:bCs/>
          <w:szCs w:val="18"/>
        </w:rPr>
        <w:t xml:space="preserve">odatkowych informacji udzielają: </w:t>
      </w:r>
    </w:p>
    <w:p w14:paraId="6EE7F498" w14:textId="4583D76E" w:rsidR="00302855" w:rsidRPr="00CA4E3F" w:rsidRDefault="00302855" w:rsidP="00CC0D25">
      <w:pPr>
        <w:spacing w:line="276" w:lineRule="auto"/>
        <w:ind w:left="-567"/>
        <w:rPr>
          <w:szCs w:val="18"/>
        </w:rPr>
      </w:pPr>
      <w:r w:rsidRPr="00CA4E3F">
        <w:rPr>
          <w:szCs w:val="18"/>
        </w:rPr>
        <w:t>Aleksandra Cybińska</w:t>
      </w:r>
    </w:p>
    <w:p w14:paraId="2BF92B09" w14:textId="0897F4D4" w:rsidR="00302855" w:rsidRPr="00CC0D25" w:rsidRDefault="00302855" w:rsidP="00845C83">
      <w:pPr>
        <w:spacing w:line="276" w:lineRule="auto"/>
        <w:ind w:left="-567"/>
        <w:jc w:val="both"/>
        <w:rPr>
          <w:szCs w:val="18"/>
        </w:rPr>
      </w:pPr>
      <w:r w:rsidRPr="00FB7570">
        <w:rPr>
          <w:szCs w:val="18"/>
        </w:rPr>
        <w:t xml:space="preserve">Spec. ds. </w:t>
      </w:r>
      <w:r w:rsidRPr="00CC0D25">
        <w:rPr>
          <w:szCs w:val="18"/>
        </w:rPr>
        <w:t>PR</w:t>
      </w:r>
    </w:p>
    <w:p w14:paraId="145F0225" w14:textId="647E9931" w:rsidR="00302855" w:rsidRPr="00CC0D25" w:rsidRDefault="00302855" w:rsidP="00845C83">
      <w:pPr>
        <w:spacing w:line="276" w:lineRule="auto"/>
        <w:ind w:left="-567"/>
        <w:jc w:val="both"/>
        <w:rPr>
          <w:szCs w:val="18"/>
        </w:rPr>
      </w:pPr>
      <w:hyperlink r:id="rId11" w:history="1">
        <w:r w:rsidRPr="00CC0D25">
          <w:rPr>
            <w:rStyle w:val="Hipercze"/>
            <w:szCs w:val="18"/>
          </w:rPr>
          <w:t>a.cybinska@wieltongroup.com</w:t>
        </w:r>
      </w:hyperlink>
    </w:p>
    <w:p w14:paraId="06D47138" w14:textId="3263066C" w:rsidR="00CF138A" w:rsidRPr="00CC0D25" w:rsidRDefault="00302855" w:rsidP="00CC0D25">
      <w:pPr>
        <w:spacing w:line="276" w:lineRule="auto"/>
        <w:ind w:left="-567"/>
        <w:jc w:val="both"/>
        <w:rPr>
          <w:rFonts w:cs="Arial"/>
          <w:bCs/>
          <w:szCs w:val="18"/>
        </w:rPr>
      </w:pPr>
      <w:r w:rsidRPr="00CC0D25">
        <w:rPr>
          <w:szCs w:val="18"/>
        </w:rPr>
        <w:t>+48 789 100</w:t>
      </w:r>
      <w:r w:rsidR="00AA3303" w:rsidRPr="00CC0D25">
        <w:rPr>
          <w:szCs w:val="18"/>
        </w:rPr>
        <w:t> </w:t>
      </w:r>
      <w:r w:rsidRPr="00CC0D25">
        <w:rPr>
          <w:szCs w:val="18"/>
        </w:rPr>
        <w:t>782</w:t>
      </w:r>
      <w:r w:rsidR="0065270A">
        <w:rPr>
          <w:rFonts w:cs="Arial"/>
          <w:b/>
          <w:bCs/>
          <w:szCs w:val="18"/>
        </w:rPr>
        <w:br/>
      </w:r>
    </w:p>
    <w:p w14:paraId="364649DD" w14:textId="77777777" w:rsidR="00AE0BCF" w:rsidRPr="00CC0D25" w:rsidRDefault="00AE0BCF" w:rsidP="00845C83">
      <w:pPr>
        <w:spacing w:line="240" w:lineRule="exact"/>
        <w:jc w:val="both"/>
        <w:rPr>
          <w:rFonts w:cs="Arial"/>
          <w:bCs/>
          <w:szCs w:val="18"/>
        </w:rPr>
      </w:pPr>
    </w:p>
    <w:p w14:paraId="06A76306" w14:textId="1C06D41F" w:rsidR="00A0707B" w:rsidRPr="00AE0BCF" w:rsidRDefault="00A0707B" w:rsidP="00845C83">
      <w:pPr>
        <w:spacing w:line="240" w:lineRule="exact"/>
        <w:ind w:left="-567"/>
        <w:jc w:val="both"/>
        <w:rPr>
          <w:rFonts w:cs="Arial"/>
          <w:b/>
          <w:szCs w:val="18"/>
        </w:rPr>
      </w:pPr>
      <w:r w:rsidRPr="00AE0BCF">
        <w:rPr>
          <w:rFonts w:cs="Arial"/>
          <w:b/>
          <w:szCs w:val="18"/>
        </w:rPr>
        <w:t>O Grupie Wielton:</w:t>
      </w:r>
    </w:p>
    <w:p w14:paraId="69F1233C" w14:textId="49C39DE5" w:rsidR="00AE0BCF" w:rsidRPr="00AE0BCF" w:rsidRDefault="00AE0BCF" w:rsidP="00845C83">
      <w:pPr>
        <w:spacing w:line="240" w:lineRule="exact"/>
        <w:ind w:left="-567"/>
        <w:jc w:val="both"/>
        <w:rPr>
          <w:rFonts w:cs="Arial"/>
          <w:bCs/>
          <w:szCs w:val="18"/>
        </w:rPr>
      </w:pPr>
      <w:r w:rsidRPr="00AE0BCF">
        <w:rPr>
          <w:rFonts w:cs="Arial"/>
          <w:bCs/>
          <w:szCs w:val="18"/>
        </w:rPr>
        <w:t xml:space="preserve">Grupa Wielton należy do grona trzech największych producentów naczep, przyczep i zabudów samochodowych </w:t>
      </w:r>
      <w:r>
        <w:rPr>
          <w:rFonts w:cs="Arial"/>
          <w:bCs/>
          <w:szCs w:val="18"/>
        </w:rPr>
        <w:br/>
      </w:r>
      <w:r w:rsidRPr="00AE0BCF">
        <w:rPr>
          <w:rFonts w:cs="Arial"/>
          <w:bCs/>
          <w:szCs w:val="18"/>
        </w:rPr>
        <w:t xml:space="preserve">w Europie oraz </w:t>
      </w:r>
      <w:r w:rsidR="008047C2">
        <w:rPr>
          <w:rFonts w:cs="Arial"/>
          <w:bCs/>
          <w:szCs w:val="18"/>
        </w:rPr>
        <w:t>jedenastu</w:t>
      </w:r>
      <w:r w:rsidRPr="00AE0BCF">
        <w:rPr>
          <w:rFonts w:cs="Arial"/>
          <w:bCs/>
          <w:szCs w:val="18"/>
        </w:rPr>
        <w:t xml:space="preserve"> największych producentów w tej branży na świecie. Misją Grupy Wielton jest tworzenie </w:t>
      </w:r>
      <w:r>
        <w:rPr>
          <w:rFonts w:cs="Arial"/>
          <w:bCs/>
          <w:szCs w:val="18"/>
        </w:rPr>
        <w:br/>
      </w:r>
      <w:r w:rsidRPr="00AE0BCF">
        <w:rPr>
          <w:rFonts w:cs="Arial"/>
          <w:bCs/>
          <w:szCs w:val="18"/>
        </w:rPr>
        <w:t xml:space="preserve">i dostarczanie najlepszych rozwiązań transportowych dla biznesu. Swoją aktywność Grupa opiera na czterech kluczowych wartościach, do których zaliczają się: wspólnota wartości i celu, różnorodność, obecność lokalna oraz współpraca. </w:t>
      </w:r>
      <w:r w:rsidR="00235453" w:rsidRPr="00235453">
        <w:rPr>
          <w:rFonts w:cs="Arial"/>
          <w:bCs/>
          <w:szCs w:val="18"/>
        </w:rPr>
        <w:t>W ramach całej Grupy zatrudnienie znajduje obecnie 3,6 tys. pracowników, przy czym najwięcej, bo aż 1,9 tys. osób w pracuje w zakładach w Wieluniu.</w:t>
      </w:r>
    </w:p>
    <w:p w14:paraId="62E1A56A" w14:textId="77777777" w:rsidR="00AE0BCF" w:rsidRPr="00AE0BCF" w:rsidRDefault="00AE0BCF" w:rsidP="00845C83">
      <w:pPr>
        <w:spacing w:line="240" w:lineRule="exact"/>
        <w:ind w:left="-567"/>
        <w:jc w:val="both"/>
        <w:rPr>
          <w:rFonts w:cs="Arial"/>
          <w:bCs/>
          <w:szCs w:val="18"/>
        </w:rPr>
      </w:pPr>
    </w:p>
    <w:p w14:paraId="225D889C" w14:textId="532579FF" w:rsidR="00CF138A" w:rsidRDefault="00AE0BCF" w:rsidP="00845C83">
      <w:pPr>
        <w:spacing w:line="240" w:lineRule="exact"/>
        <w:ind w:left="-567"/>
        <w:jc w:val="both"/>
        <w:rPr>
          <w:rFonts w:cs="Arial"/>
          <w:bCs/>
          <w:szCs w:val="18"/>
        </w:rPr>
      </w:pPr>
      <w:r w:rsidRPr="00AE0BCF">
        <w:rPr>
          <w:rFonts w:cs="Arial"/>
          <w:bCs/>
          <w:szCs w:val="18"/>
        </w:rPr>
        <w:t xml:space="preserve">Podmiotem dominującym w grupie Wielton jest Wielton S.A. notowana na Giełdzie Papierów Wartościowych </w:t>
      </w:r>
      <w:r>
        <w:rPr>
          <w:rFonts w:cs="Arial"/>
          <w:bCs/>
          <w:szCs w:val="18"/>
        </w:rPr>
        <w:br/>
      </w:r>
      <w:r w:rsidRPr="00AE0BCF">
        <w:rPr>
          <w:rFonts w:cs="Arial"/>
          <w:bCs/>
          <w:szCs w:val="18"/>
        </w:rPr>
        <w:t xml:space="preserve">w Warszawie. Siłą Grupy jest konsekwentnie realizowana strategia, oparta na rozwoju organicznym i akwizycjach. </w:t>
      </w:r>
      <w:r>
        <w:rPr>
          <w:rFonts w:cs="Arial"/>
          <w:bCs/>
          <w:szCs w:val="18"/>
        </w:rPr>
        <w:br/>
      </w:r>
      <w:r w:rsidRPr="00AE0BCF">
        <w:rPr>
          <w:rFonts w:cs="Arial"/>
          <w:bCs/>
          <w:szCs w:val="18"/>
        </w:rPr>
        <w:t xml:space="preserve">W 2015 r. Grupa nabyła wiodące włoskie marki </w:t>
      </w:r>
      <w:proofErr w:type="spellStart"/>
      <w:r w:rsidRPr="00AE0BCF">
        <w:rPr>
          <w:rFonts w:cs="Arial"/>
          <w:bCs/>
          <w:szCs w:val="18"/>
        </w:rPr>
        <w:t>Viberti</w:t>
      </w:r>
      <w:proofErr w:type="spellEnd"/>
      <w:r w:rsidRPr="00AE0BCF">
        <w:rPr>
          <w:rFonts w:cs="Arial"/>
          <w:bCs/>
          <w:szCs w:val="18"/>
        </w:rPr>
        <w:t xml:space="preserve"> i </w:t>
      </w:r>
      <w:proofErr w:type="spellStart"/>
      <w:r w:rsidRPr="00AE0BCF">
        <w:rPr>
          <w:rFonts w:cs="Arial"/>
          <w:bCs/>
          <w:szCs w:val="18"/>
        </w:rPr>
        <w:t>Cardi</w:t>
      </w:r>
      <w:proofErr w:type="spellEnd"/>
      <w:r w:rsidRPr="00AE0BCF">
        <w:rPr>
          <w:rFonts w:cs="Arial"/>
          <w:bCs/>
          <w:szCs w:val="18"/>
        </w:rPr>
        <w:t xml:space="preserve"> oraz francuską spółkę </w:t>
      </w:r>
      <w:proofErr w:type="spellStart"/>
      <w:r w:rsidRPr="00AE0BCF">
        <w:rPr>
          <w:rFonts w:cs="Arial"/>
          <w:bCs/>
          <w:szCs w:val="18"/>
        </w:rPr>
        <w:t>Fruehauf</w:t>
      </w:r>
      <w:proofErr w:type="spellEnd"/>
      <w:r w:rsidRPr="00AE0BCF">
        <w:rPr>
          <w:rFonts w:cs="Arial"/>
          <w:bCs/>
          <w:szCs w:val="18"/>
        </w:rPr>
        <w:t xml:space="preserve">. W maju 2017 r. Grupa Wielton przejęła niemiecką spółkę </w:t>
      </w:r>
      <w:proofErr w:type="spellStart"/>
      <w:r w:rsidRPr="00AE0BCF">
        <w:rPr>
          <w:rFonts w:cs="Arial"/>
          <w:bCs/>
          <w:szCs w:val="18"/>
        </w:rPr>
        <w:t>Langendorf</w:t>
      </w:r>
      <w:proofErr w:type="spellEnd"/>
      <w:r w:rsidRPr="00AE0BCF">
        <w:rPr>
          <w:rFonts w:cs="Arial"/>
          <w:bCs/>
          <w:szCs w:val="18"/>
        </w:rPr>
        <w:t xml:space="preserve">, dzięki czemu poszerzyła swoją ofertę m.in. o specjalistyczne pojazdy do przewozu szkła i prefabrykatów betonowych. Przejęcie spółki Lawrence David we wrześniu 2018 r. pozwoliło wzbogacić ofertę Grupy o kolejne unikalne pojazdy. Na szczególną uwagę zasługują  zabudowy typu </w:t>
      </w:r>
      <w:proofErr w:type="spellStart"/>
      <w:r w:rsidRPr="00AE0BCF">
        <w:rPr>
          <w:rFonts w:cs="Arial"/>
          <w:bCs/>
          <w:szCs w:val="18"/>
        </w:rPr>
        <w:t>home</w:t>
      </w:r>
      <w:proofErr w:type="spellEnd"/>
      <w:r w:rsidRPr="00AE0BCF">
        <w:rPr>
          <w:rFonts w:cs="Arial"/>
          <w:bCs/>
          <w:szCs w:val="18"/>
        </w:rPr>
        <w:t xml:space="preserve"> </w:t>
      </w:r>
      <w:proofErr w:type="spellStart"/>
      <w:r w:rsidRPr="00AE0BCF">
        <w:rPr>
          <w:rFonts w:cs="Arial"/>
          <w:bCs/>
          <w:szCs w:val="18"/>
        </w:rPr>
        <w:t>delivery</w:t>
      </w:r>
      <w:proofErr w:type="spellEnd"/>
      <w:r w:rsidRPr="00AE0BCF">
        <w:rPr>
          <w:rFonts w:cs="Arial"/>
          <w:bCs/>
          <w:szCs w:val="18"/>
        </w:rPr>
        <w:t xml:space="preserve"> oraz </w:t>
      </w:r>
      <w:proofErr w:type="spellStart"/>
      <w:r w:rsidRPr="00AE0BCF">
        <w:rPr>
          <w:rFonts w:cs="Arial"/>
          <w:bCs/>
          <w:szCs w:val="18"/>
        </w:rPr>
        <w:t>bezsłupkowe</w:t>
      </w:r>
      <w:proofErr w:type="spellEnd"/>
      <w:r w:rsidRPr="00AE0BCF">
        <w:rPr>
          <w:rFonts w:cs="Arial"/>
          <w:bCs/>
          <w:szCs w:val="18"/>
        </w:rPr>
        <w:t xml:space="preserve"> naczepy kurtynowe. Z kolei przejęcie spółki </w:t>
      </w:r>
      <w:proofErr w:type="spellStart"/>
      <w:r w:rsidRPr="00AE0BCF">
        <w:rPr>
          <w:rFonts w:cs="Arial"/>
          <w:bCs/>
          <w:szCs w:val="18"/>
        </w:rPr>
        <w:t>Guillén</w:t>
      </w:r>
      <w:proofErr w:type="spellEnd"/>
      <w:r w:rsidRPr="00AE0BCF">
        <w:rPr>
          <w:rFonts w:cs="Arial"/>
          <w:bCs/>
          <w:szCs w:val="18"/>
        </w:rPr>
        <w:t xml:space="preserve"> </w:t>
      </w:r>
      <w:proofErr w:type="spellStart"/>
      <w:r w:rsidRPr="00AE0BCF">
        <w:rPr>
          <w:rFonts w:cs="Arial"/>
          <w:bCs/>
          <w:szCs w:val="18"/>
        </w:rPr>
        <w:t>Desarrollos</w:t>
      </w:r>
      <w:proofErr w:type="spellEnd"/>
      <w:r w:rsidRPr="00AE0BCF">
        <w:rPr>
          <w:rFonts w:cs="Arial"/>
          <w:bCs/>
          <w:szCs w:val="18"/>
        </w:rPr>
        <w:t xml:space="preserve"> </w:t>
      </w:r>
      <w:proofErr w:type="spellStart"/>
      <w:r w:rsidRPr="00AE0BCF">
        <w:rPr>
          <w:rFonts w:cs="Arial"/>
          <w:bCs/>
          <w:szCs w:val="18"/>
        </w:rPr>
        <w:t>Industriales</w:t>
      </w:r>
      <w:proofErr w:type="spellEnd"/>
      <w:r w:rsidRPr="00AE0BCF">
        <w:rPr>
          <w:rFonts w:cs="Arial"/>
          <w:bCs/>
          <w:szCs w:val="18"/>
        </w:rPr>
        <w:t xml:space="preserve"> w 2021 r. umożliwiło rozszerzenie działalności Grupy o kolejny ważny rynek – Hiszpanię.</w:t>
      </w:r>
    </w:p>
    <w:p w14:paraId="2A48F115" w14:textId="77777777" w:rsidR="00A2677E" w:rsidRDefault="00A2677E" w:rsidP="00845C83">
      <w:pPr>
        <w:spacing w:line="240" w:lineRule="exact"/>
        <w:ind w:left="-567"/>
        <w:jc w:val="both"/>
        <w:rPr>
          <w:rFonts w:cs="Arial"/>
          <w:bCs/>
          <w:szCs w:val="18"/>
        </w:rPr>
      </w:pPr>
    </w:p>
    <w:p w14:paraId="21B9C07C" w14:textId="52D3C533" w:rsidR="00A2677E" w:rsidRDefault="00A2677E" w:rsidP="00CC0D25">
      <w:pPr>
        <w:spacing w:line="240" w:lineRule="exact"/>
        <w:ind w:left="-567"/>
        <w:jc w:val="both"/>
        <w:rPr>
          <w:rFonts w:cs="Arial"/>
          <w:bCs/>
          <w:szCs w:val="18"/>
        </w:rPr>
      </w:pPr>
    </w:p>
    <w:sectPr w:rsidR="00A2677E" w:rsidSect="00CF138A">
      <w:headerReference w:type="even" r:id="rId12"/>
      <w:headerReference w:type="default" r:id="rId13"/>
      <w:footerReference w:type="even" r:id="rId14"/>
      <w:footerReference w:type="default" r:id="rId15"/>
      <w:headerReference w:type="first" r:id="rId16"/>
      <w:footerReference w:type="first" r:id="rId17"/>
      <w:pgSz w:w="11906" w:h="16838" w:code="9"/>
      <w:pgMar w:top="1929" w:right="1304" w:bottom="794" w:left="1814" w:header="709" w:footer="7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C1E05" w14:textId="77777777" w:rsidR="00F610E3" w:rsidRDefault="00F610E3" w:rsidP="00616507">
      <w:r>
        <w:separator/>
      </w:r>
    </w:p>
  </w:endnote>
  <w:endnote w:type="continuationSeparator" w:id="0">
    <w:p w14:paraId="70CDB800" w14:textId="77777777" w:rsidR="00F610E3" w:rsidRDefault="00F610E3" w:rsidP="00616507">
      <w:r>
        <w:continuationSeparator/>
      </w:r>
    </w:p>
  </w:endnote>
  <w:endnote w:type="continuationNotice" w:id="1">
    <w:p w14:paraId="16C67917" w14:textId="77777777" w:rsidR="00F610E3" w:rsidRDefault="00F610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KO Bank Polski">
    <w:altName w:val="Times New Roman"/>
    <w:charset w:val="EE"/>
    <w:family w:val="auto"/>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AA683" w14:textId="77777777" w:rsidR="00863924" w:rsidRDefault="0086392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2D490" w14:textId="738CC216" w:rsidR="00047D54" w:rsidRPr="00863924" w:rsidRDefault="00047D54" w:rsidP="00047D54">
    <w:pPr>
      <w:ind w:left="-567"/>
      <w:jc w:val="center"/>
      <w:rPr>
        <w:color w:val="282828"/>
        <w:sz w:val="14"/>
        <w:szCs w:val="14"/>
      </w:rPr>
    </w:pPr>
    <w:r w:rsidRPr="00863924">
      <w:rPr>
        <w:color w:val="282828"/>
        <w:sz w:val="14"/>
        <w:szCs w:val="14"/>
      </w:rPr>
      <w:t xml:space="preserve">WIELTON DEFENCE sp. z o.o., ul. </w:t>
    </w:r>
    <w:proofErr w:type="spellStart"/>
    <w:r w:rsidRPr="00863924">
      <w:rPr>
        <w:color w:val="282828"/>
        <w:sz w:val="14"/>
        <w:szCs w:val="14"/>
      </w:rPr>
      <w:t>Rymarkiewicz</w:t>
    </w:r>
    <w:proofErr w:type="spellEnd"/>
    <w:r w:rsidRPr="00863924">
      <w:rPr>
        <w:color w:val="282828"/>
        <w:sz w:val="14"/>
        <w:szCs w:val="14"/>
      </w:rPr>
      <w:t xml:space="preserve"> 6, 98-300 Wieluń, tel. +48 43 843 45 10, Sąd Rejonowy dla Łodzi-Śródmieścia w Łodzi, XX Wydział KRS nr 0001107875, Kapitał zakładowy </w:t>
    </w:r>
    <w:r w:rsidR="00266C4A">
      <w:rPr>
        <w:color w:val="282828"/>
        <w:sz w:val="14"/>
        <w:szCs w:val="14"/>
      </w:rPr>
      <w:t>1 00</w:t>
    </w:r>
    <w:r w:rsidRPr="00863924">
      <w:rPr>
        <w:color w:val="282828"/>
        <w:sz w:val="14"/>
        <w:szCs w:val="14"/>
      </w:rPr>
      <w:t>5 000,00 zł wpłacony w całości. NIP: 832-20-97-268, Regon: 528765580</w:t>
    </w:r>
  </w:p>
  <w:p w14:paraId="4DA9E65B" w14:textId="03DC464B" w:rsidR="0026399B" w:rsidRPr="00863924" w:rsidRDefault="0026399B" w:rsidP="0026399B">
    <w:pPr>
      <w:pStyle w:val="Stopka"/>
      <w:ind w:right="850"/>
      <w:jc w:val="right"/>
      <w:rPr>
        <w:rFonts w:cs="Arial"/>
        <w:color w:val="282828"/>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1BE39" w14:textId="2D2903A4" w:rsidR="00616507" w:rsidRPr="00FA7A3B" w:rsidRDefault="0045379C" w:rsidP="00907F47">
    <w:pPr>
      <w:ind w:left="-567"/>
      <w:jc w:val="center"/>
      <w:rPr>
        <w:color w:val="404040" w:themeColor="text1" w:themeTint="BF"/>
        <w:sz w:val="14"/>
        <w:szCs w:val="14"/>
      </w:rPr>
    </w:pPr>
    <w:r w:rsidRPr="0045379C">
      <w:rPr>
        <w:color w:val="404040" w:themeColor="text1" w:themeTint="BF"/>
        <w:sz w:val="14"/>
        <w:szCs w:val="14"/>
      </w:rPr>
      <w:t>WIELTON DEFENCE sp. z o.o.</w:t>
    </w:r>
    <w:r>
      <w:rPr>
        <w:color w:val="404040" w:themeColor="text1" w:themeTint="BF"/>
        <w:sz w:val="14"/>
        <w:szCs w:val="14"/>
      </w:rPr>
      <w:t xml:space="preserve">, </w:t>
    </w:r>
    <w:r w:rsidR="00616507" w:rsidRPr="00FA7A3B">
      <w:rPr>
        <w:color w:val="404040" w:themeColor="text1" w:themeTint="BF"/>
        <w:sz w:val="14"/>
        <w:szCs w:val="14"/>
      </w:rPr>
      <w:t xml:space="preserve">ul. </w:t>
    </w:r>
    <w:proofErr w:type="spellStart"/>
    <w:r w:rsidR="00616507" w:rsidRPr="00FA7A3B">
      <w:rPr>
        <w:color w:val="404040" w:themeColor="text1" w:themeTint="BF"/>
        <w:sz w:val="14"/>
        <w:szCs w:val="14"/>
      </w:rPr>
      <w:t>Rymarkiewicz</w:t>
    </w:r>
    <w:proofErr w:type="spellEnd"/>
    <w:r w:rsidR="00616507" w:rsidRPr="00FA7A3B">
      <w:rPr>
        <w:color w:val="404040" w:themeColor="text1" w:themeTint="BF"/>
        <w:sz w:val="14"/>
        <w:szCs w:val="14"/>
      </w:rPr>
      <w:t xml:space="preserve"> 6, 98-300 Wieluń, tel. +48 43 843 45 10, Sąd Rejonowy</w:t>
    </w:r>
    <w:r w:rsidR="00FA7A3B" w:rsidRPr="00FA7A3B">
      <w:rPr>
        <w:color w:val="404040" w:themeColor="text1" w:themeTint="BF"/>
        <w:sz w:val="14"/>
        <w:szCs w:val="14"/>
      </w:rPr>
      <w:t xml:space="preserve"> dla Łodzi-Śródmieścia w Łodzi,</w:t>
    </w:r>
    <w:r w:rsidR="00907F47">
      <w:rPr>
        <w:color w:val="404040" w:themeColor="text1" w:themeTint="BF"/>
        <w:sz w:val="14"/>
        <w:szCs w:val="14"/>
      </w:rPr>
      <w:t xml:space="preserve"> </w:t>
    </w:r>
    <w:r w:rsidR="00616507" w:rsidRPr="00FA7A3B">
      <w:rPr>
        <w:color w:val="404040" w:themeColor="text1" w:themeTint="BF"/>
        <w:sz w:val="14"/>
        <w:szCs w:val="14"/>
      </w:rPr>
      <w:t xml:space="preserve">XX Wydział KRS nr </w:t>
    </w:r>
    <w:r w:rsidR="003F0F9D" w:rsidRPr="003F0F9D">
      <w:rPr>
        <w:color w:val="404040" w:themeColor="text1" w:themeTint="BF"/>
        <w:sz w:val="14"/>
        <w:szCs w:val="14"/>
      </w:rPr>
      <w:t>0001107875</w:t>
    </w:r>
    <w:r w:rsidR="00616507" w:rsidRPr="00FA7A3B">
      <w:rPr>
        <w:color w:val="404040" w:themeColor="text1" w:themeTint="BF"/>
        <w:sz w:val="14"/>
        <w:szCs w:val="14"/>
      </w:rPr>
      <w:t xml:space="preserve">, Kapitał zakładowy </w:t>
    </w:r>
    <w:r w:rsidR="003F0F9D">
      <w:rPr>
        <w:color w:val="404040" w:themeColor="text1" w:themeTint="BF"/>
        <w:sz w:val="14"/>
        <w:szCs w:val="14"/>
      </w:rPr>
      <w:t>5</w:t>
    </w:r>
    <w:r w:rsidR="00616507" w:rsidRPr="00FA7A3B">
      <w:rPr>
        <w:color w:val="404040" w:themeColor="text1" w:themeTint="BF"/>
        <w:sz w:val="14"/>
        <w:szCs w:val="14"/>
      </w:rPr>
      <w:t xml:space="preserve"> 000,00 zł wpłacony w całości. NIP: </w:t>
    </w:r>
    <w:r w:rsidR="00DB2049" w:rsidRPr="00DB2049">
      <w:rPr>
        <w:color w:val="404040" w:themeColor="text1" w:themeTint="BF"/>
        <w:sz w:val="14"/>
        <w:szCs w:val="14"/>
      </w:rPr>
      <w:t>832</w:t>
    </w:r>
    <w:r w:rsidR="00DB2049">
      <w:rPr>
        <w:color w:val="404040" w:themeColor="text1" w:themeTint="BF"/>
        <w:sz w:val="14"/>
        <w:szCs w:val="14"/>
      </w:rPr>
      <w:t>-</w:t>
    </w:r>
    <w:r w:rsidR="00DB2049" w:rsidRPr="00DB2049">
      <w:rPr>
        <w:color w:val="404040" w:themeColor="text1" w:themeTint="BF"/>
        <w:sz w:val="14"/>
        <w:szCs w:val="14"/>
      </w:rPr>
      <w:t>20</w:t>
    </w:r>
    <w:r w:rsidR="00DB2049">
      <w:rPr>
        <w:color w:val="404040" w:themeColor="text1" w:themeTint="BF"/>
        <w:sz w:val="14"/>
        <w:szCs w:val="14"/>
      </w:rPr>
      <w:t>-</w:t>
    </w:r>
    <w:r w:rsidR="00DB2049" w:rsidRPr="00DB2049">
      <w:rPr>
        <w:color w:val="404040" w:themeColor="text1" w:themeTint="BF"/>
        <w:sz w:val="14"/>
        <w:szCs w:val="14"/>
      </w:rPr>
      <w:t>97</w:t>
    </w:r>
    <w:r w:rsidR="00DB2049">
      <w:rPr>
        <w:color w:val="404040" w:themeColor="text1" w:themeTint="BF"/>
        <w:sz w:val="14"/>
        <w:szCs w:val="14"/>
      </w:rPr>
      <w:t>-</w:t>
    </w:r>
    <w:r w:rsidR="00DB2049" w:rsidRPr="00DB2049">
      <w:rPr>
        <w:color w:val="404040" w:themeColor="text1" w:themeTint="BF"/>
        <w:sz w:val="14"/>
        <w:szCs w:val="14"/>
      </w:rPr>
      <w:t>268</w:t>
    </w:r>
    <w:r w:rsidR="00616507" w:rsidRPr="00FA7A3B">
      <w:rPr>
        <w:color w:val="404040" w:themeColor="text1" w:themeTint="BF"/>
        <w:sz w:val="14"/>
        <w:szCs w:val="14"/>
      </w:rPr>
      <w:t xml:space="preserve">, Regon: </w:t>
    </w:r>
    <w:r w:rsidR="00DB2049" w:rsidRPr="00DB2049">
      <w:rPr>
        <w:color w:val="404040" w:themeColor="text1" w:themeTint="BF"/>
        <w:sz w:val="14"/>
        <w:szCs w:val="14"/>
      </w:rPr>
      <w:t>528765580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870AD" w14:textId="77777777" w:rsidR="00F610E3" w:rsidRDefault="00F610E3" w:rsidP="00616507">
      <w:r>
        <w:separator/>
      </w:r>
    </w:p>
  </w:footnote>
  <w:footnote w:type="continuationSeparator" w:id="0">
    <w:p w14:paraId="4FC14FED" w14:textId="77777777" w:rsidR="00F610E3" w:rsidRDefault="00F610E3" w:rsidP="00616507">
      <w:r>
        <w:continuationSeparator/>
      </w:r>
    </w:p>
  </w:footnote>
  <w:footnote w:type="continuationNotice" w:id="1">
    <w:p w14:paraId="6EC4CEB6" w14:textId="77777777" w:rsidR="00F610E3" w:rsidRDefault="00F610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4C267" w14:textId="77777777" w:rsidR="00863924" w:rsidRDefault="0086392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0888" w14:textId="3E208B30" w:rsidR="00CF138A" w:rsidRDefault="00CF138A">
    <w:pPr>
      <w:pStyle w:val="Nagwek"/>
    </w:pPr>
    <w:r>
      <w:rPr>
        <w:rFonts w:cs="Arial"/>
        <w:b/>
        <w:noProof/>
        <w:szCs w:val="18"/>
      </w:rPr>
      <w:drawing>
        <wp:anchor distT="0" distB="0" distL="114300" distR="114300" simplePos="0" relativeHeight="251658241" behindDoc="0" locked="0" layoutInCell="1" allowOverlap="1" wp14:anchorId="018891EC" wp14:editId="249FC57C">
          <wp:simplePos x="0" y="0"/>
          <wp:positionH relativeFrom="margin">
            <wp:posOffset>-336884</wp:posOffset>
          </wp:positionH>
          <wp:positionV relativeFrom="margin">
            <wp:posOffset>-739507</wp:posOffset>
          </wp:positionV>
          <wp:extent cx="1524000" cy="457095"/>
          <wp:effectExtent l="0" t="0" r="0" b="635"/>
          <wp:wrapSquare wrapText="bothSides"/>
          <wp:docPr id="74586523" name="Obraz 1" descr="Obraz zawierający ssak, Czcionka, teks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724027" name="Obraz 1" descr="Obraz zawierający ssak, Czcionka, tekst, design&#10;&#10;Opis wygenerowany automatycznie"/>
                  <pic:cNvPicPr>
                    <a:picLocks noChangeAspect="1" noChangeArrowheads="1"/>
                  </pic:cNvPicPr>
                </pic:nvPicPr>
                <pic:blipFill rotWithShape="1">
                  <a:blip r:embed="rId1">
                    <a:extLst>
                      <a:ext uri="{28A0092B-C50C-407E-A947-70E740481C1C}">
                        <a14:useLocalDpi xmlns:a14="http://schemas.microsoft.com/office/drawing/2010/main" val="0"/>
                      </a:ext>
                    </a:extLst>
                  </a:blip>
                  <a:srcRect l="12464" t="14117" r="13169" b="15294"/>
                  <a:stretch/>
                </pic:blipFill>
                <pic:spPr bwMode="auto">
                  <a:xfrm>
                    <a:off x="0" y="0"/>
                    <a:ext cx="1524000" cy="45709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4D35F" w14:textId="0AD3D87B" w:rsidR="00616507" w:rsidRDefault="00CF138A">
    <w:pPr>
      <w:pStyle w:val="Nagwek"/>
    </w:pPr>
    <w:r>
      <w:rPr>
        <w:rFonts w:cs="Arial"/>
        <w:b/>
        <w:noProof/>
        <w:szCs w:val="18"/>
      </w:rPr>
      <w:drawing>
        <wp:anchor distT="0" distB="0" distL="114300" distR="114300" simplePos="0" relativeHeight="251658240" behindDoc="0" locked="0" layoutInCell="1" allowOverlap="1" wp14:anchorId="0F310B7B" wp14:editId="653677D3">
          <wp:simplePos x="0" y="0"/>
          <wp:positionH relativeFrom="margin">
            <wp:posOffset>-308113</wp:posOffset>
          </wp:positionH>
          <wp:positionV relativeFrom="margin">
            <wp:posOffset>-763571</wp:posOffset>
          </wp:positionV>
          <wp:extent cx="1524000" cy="457095"/>
          <wp:effectExtent l="0" t="0" r="0" b="635"/>
          <wp:wrapSquare wrapText="bothSides"/>
          <wp:docPr id="734724027" name="Obraz 1" descr="Obraz zawierający ssak, Czcionka, teks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724027" name="Obraz 1" descr="Obraz zawierający ssak, Czcionka, tekst, design&#10;&#10;Opis wygenerowany automatycznie"/>
                  <pic:cNvPicPr>
                    <a:picLocks noChangeAspect="1" noChangeArrowheads="1"/>
                  </pic:cNvPicPr>
                </pic:nvPicPr>
                <pic:blipFill rotWithShape="1">
                  <a:blip r:embed="rId1">
                    <a:extLst>
                      <a:ext uri="{28A0092B-C50C-407E-A947-70E740481C1C}">
                        <a14:useLocalDpi xmlns:a14="http://schemas.microsoft.com/office/drawing/2010/main" val="0"/>
                      </a:ext>
                    </a:extLst>
                  </a:blip>
                  <a:srcRect l="12464" t="14117" r="13169" b="15294"/>
                  <a:stretch/>
                </pic:blipFill>
                <pic:spPr bwMode="auto">
                  <a:xfrm>
                    <a:off x="0" y="0"/>
                    <a:ext cx="1524000" cy="45709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06945"/>
    <w:multiLevelType w:val="hybridMultilevel"/>
    <w:tmpl w:val="860C1CBE"/>
    <w:lvl w:ilvl="0" w:tplc="04150001">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num w:numId="1" w16cid:durableId="700477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9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38C"/>
    <w:rsid w:val="00001B5A"/>
    <w:rsid w:val="0000329F"/>
    <w:rsid w:val="0000519F"/>
    <w:rsid w:val="00006FAD"/>
    <w:rsid w:val="000077ED"/>
    <w:rsid w:val="00007CEC"/>
    <w:rsid w:val="00012A36"/>
    <w:rsid w:val="000204C5"/>
    <w:rsid w:val="00020EC8"/>
    <w:rsid w:val="00022743"/>
    <w:rsid w:val="000317CA"/>
    <w:rsid w:val="00043913"/>
    <w:rsid w:val="00047D54"/>
    <w:rsid w:val="00053D39"/>
    <w:rsid w:val="0005544B"/>
    <w:rsid w:val="00055A35"/>
    <w:rsid w:val="00055E2F"/>
    <w:rsid w:val="00064E9D"/>
    <w:rsid w:val="000832BF"/>
    <w:rsid w:val="00086FA6"/>
    <w:rsid w:val="000929A3"/>
    <w:rsid w:val="0009415E"/>
    <w:rsid w:val="00094A49"/>
    <w:rsid w:val="000977CF"/>
    <w:rsid w:val="000B4128"/>
    <w:rsid w:val="000B7518"/>
    <w:rsid w:val="000C64E8"/>
    <w:rsid w:val="000C6F1A"/>
    <w:rsid w:val="000D1902"/>
    <w:rsid w:val="000D55E7"/>
    <w:rsid w:val="000E0344"/>
    <w:rsid w:val="000E09AC"/>
    <w:rsid w:val="000E1B5C"/>
    <w:rsid w:val="000E4F1D"/>
    <w:rsid w:val="000E531D"/>
    <w:rsid w:val="000E665A"/>
    <w:rsid w:val="000F09B2"/>
    <w:rsid w:val="000F23A1"/>
    <w:rsid w:val="000F42CF"/>
    <w:rsid w:val="000F6705"/>
    <w:rsid w:val="000F74DF"/>
    <w:rsid w:val="0010253E"/>
    <w:rsid w:val="001044C3"/>
    <w:rsid w:val="00105F90"/>
    <w:rsid w:val="001079D2"/>
    <w:rsid w:val="0011160C"/>
    <w:rsid w:val="00111931"/>
    <w:rsid w:val="00114454"/>
    <w:rsid w:val="00114AA0"/>
    <w:rsid w:val="001153D7"/>
    <w:rsid w:val="00121DE0"/>
    <w:rsid w:val="001229F1"/>
    <w:rsid w:val="00124DA9"/>
    <w:rsid w:val="00130ECD"/>
    <w:rsid w:val="00134BE6"/>
    <w:rsid w:val="001411E0"/>
    <w:rsid w:val="001454A6"/>
    <w:rsid w:val="001456CF"/>
    <w:rsid w:val="0014745F"/>
    <w:rsid w:val="0015129F"/>
    <w:rsid w:val="00151751"/>
    <w:rsid w:val="00155010"/>
    <w:rsid w:val="0016129B"/>
    <w:rsid w:val="001635FF"/>
    <w:rsid w:val="0016744B"/>
    <w:rsid w:val="0017332F"/>
    <w:rsid w:val="00173E0E"/>
    <w:rsid w:val="00175A33"/>
    <w:rsid w:val="00176738"/>
    <w:rsid w:val="00176BC7"/>
    <w:rsid w:val="00191782"/>
    <w:rsid w:val="001929D9"/>
    <w:rsid w:val="001940D8"/>
    <w:rsid w:val="001945A6"/>
    <w:rsid w:val="00196268"/>
    <w:rsid w:val="00197F77"/>
    <w:rsid w:val="001A080D"/>
    <w:rsid w:val="001A0862"/>
    <w:rsid w:val="001A157F"/>
    <w:rsid w:val="001A5B0F"/>
    <w:rsid w:val="001A64E5"/>
    <w:rsid w:val="001B00C2"/>
    <w:rsid w:val="001B1176"/>
    <w:rsid w:val="001B46BA"/>
    <w:rsid w:val="001B55F5"/>
    <w:rsid w:val="001B6077"/>
    <w:rsid w:val="001B636C"/>
    <w:rsid w:val="001C0870"/>
    <w:rsid w:val="001C457C"/>
    <w:rsid w:val="001C6D91"/>
    <w:rsid w:val="001C7F14"/>
    <w:rsid w:val="001D415D"/>
    <w:rsid w:val="001D4A11"/>
    <w:rsid w:val="001D545D"/>
    <w:rsid w:val="001D64CE"/>
    <w:rsid w:val="001D7CCC"/>
    <w:rsid w:val="001E48E2"/>
    <w:rsid w:val="001E6910"/>
    <w:rsid w:val="001E6DE9"/>
    <w:rsid w:val="001E74C3"/>
    <w:rsid w:val="001E794B"/>
    <w:rsid w:val="001F028C"/>
    <w:rsid w:val="001F2A51"/>
    <w:rsid w:val="00200F88"/>
    <w:rsid w:val="002045BC"/>
    <w:rsid w:val="002068D3"/>
    <w:rsid w:val="00210642"/>
    <w:rsid w:val="00213547"/>
    <w:rsid w:val="00213A48"/>
    <w:rsid w:val="00215283"/>
    <w:rsid w:val="00221E6B"/>
    <w:rsid w:val="00226BFE"/>
    <w:rsid w:val="00227BC1"/>
    <w:rsid w:val="0023062D"/>
    <w:rsid w:val="00231E09"/>
    <w:rsid w:val="002349B5"/>
    <w:rsid w:val="00235453"/>
    <w:rsid w:val="00235F81"/>
    <w:rsid w:val="00241751"/>
    <w:rsid w:val="00242D11"/>
    <w:rsid w:val="0024418F"/>
    <w:rsid w:val="0025478F"/>
    <w:rsid w:val="00256CF9"/>
    <w:rsid w:val="00260630"/>
    <w:rsid w:val="002615FB"/>
    <w:rsid w:val="0026399B"/>
    <w:rsid w:val="00264241"/>
    <w:rsid w:val="00266C4A"/>
    <w:rsid w:val="00271938"/>
    <w:rsid w:val="00272556"/>
    <w:rsid w:val="002807DC"/>
    <w:rsid w:val="00282490"/>
    <w:rsid w:val="00283075"/>
    <w:rsid w:val="00283515"/>
    <w:rsid w:val="00283BFE"/>
    <w:rsid w:val="002845A6"/>
    <w:rsid w:val="002845E3"/>
    <w:rsid w:val="00284D95"/>
    <w:rsid w:val="00286296"/>
    <w:rsid w:val="0028700C"/>
    <w:rsid w:val="00290B62"/>
    <w:rsid w:val="002A034D"/>
    <w:rsid w:val="002A418A"/>
    <w:rsid w:val="002A53E1"/>
    <w:rsid w:val="002B350B"/>
    <w:rsid w:val="002B59A7"/>
    <w:rsid w:val="002B6B2D"/>
    <w:rsid w:val="002B6E8A"/>
    <w:rsid w:val="002C3B88"/>
    <w:rsid w:val="002C415B"/>
    <w:rsid w:val="002D0839"/>
    <w:rsid w:val="002D78E0"/>
    <w:rsid w:val="002E17DD"/>
    <w:rsid w:val="002E239A"/>
    <w:rsid w:val="002E344E"/>
    <w:rsid w:val="002E743F"/>
    <w:rsid w:val="002F22AE"/>
    <w:rsid w:val="00301B2C"/>
    <w:rsid w:val="00302855"/>
    <w:rsid w:val="003066F1"/>
    <w:rsid w:val="00306B1E"/>
    <w:rsid w:val="00307375"/>
    <w:rsid w:val="0031043E"/>
    <w:rsid w:val="00311BBB"/>
    <w:rsid w:val="003130CB"/>
    <w:rsid w:val="00313110"/>
    <w:rsid w:val="00322781"/>
    <w:rsid w:val="00323B89"/>
    <w:rsid w:val="003300AD"/>
    <w:rsid w:val="0033083B"/>
    <w:rsid w:val="00343BA0"/>
    <w:rsid w:val="00344354"/>
    <w:rsid w:val="003465DD"/>
    <w:rsid w:val="00346C83"/>
    <w:rsid w:val="00347590"/>
    <w:rsid w:val="00351EE6"/>
    <w:rsid w:val="00355844"/>
    <w:rsid w:val="00355A15"/>
    <w:rsid w:val="003643B8"/>
    <w:rsid w:val="003648C6"/>
    <w:rsid w:val="00366306"/>
    <w:rsid w:val="00374413"/>
    <w:rsid w:val="003757BA"/>
    <w:rsid w:val="00382B73"/>
    <w:rsid w:val="003910E9"/>
    <w:rsid w:val="0039120E"/>
    <w:rsid w:val="00397B28"/>
    <w:rsid w:val="003A0814"/>
    <w:rsid w:val="003A4896"/>
    <w:rsid w:val="003A69C9"/>
    <w:rsid w:val="003B0E82"/>
    <w:rsid w:val="003B1300"/>
    <w:rsid w:val="003B24AA"/>
    <w:rsid w:val="003B2B47"/>
    <w:rsid w:val="003B5BEA"/>
    <w:rsid w:val="003C04D8"/>
    <w:rsid w:val="003C496A"/>
    <w:rsid w:val="003C6106"/>
    <w:rsid w:val="003D41C1"/>
    <w:rsid w:val="003D532B"/>
    <w:rsid w:val="003D7B3F"/>
    <w:rsid w:val="003D7D1D"/>
    <w:rsid w:val="003E3287"/>
    <w:rsid w:val="003E4E31"/>
    <w:rsid w:val="003E4F43"/>
    <w:rsid w:val="003E7F93"/>
    <w:rsid w:val="003F0E43"/>
    <w:rsid w:val="003F0F9D"/>
    <w:rsid w:val="003F2A22"/>
    <w:rsid w:val="0042711C"/>
    <w:rsid w:val="004272B2"/>
    <w:rsid w:val="00431CBA"/>
    <w:rsid w:val="004364FD"/>
    <w:rsid w:val="00437532"/>
    <w:rsid w:val="0043764D"/>
    <w:rsid w:val="00441662"/>
    <w:rsid w:val="00443208"/>
    <w:rsid w:val="00444140"/>
    <w:rsid w:val="004473B6"/>
    <w:rsid w:val="0045379C"/>
    <w:rsid w:val="00457B35"/>
    <w:rsid w:val="00461271"/>
    <w:rsid w:val="00462293"/>
    <w:rsid w:val="0046313A"/>
    <w:rsid w:val="00463196"/>
    <w:rsid w:val="00465A65"/>
    <w:rsid w:val="00466B32"/>
    <w:rsid w:val="00470047"/>
    <w:rsid w:val="004759B7"/>
    <w:rsid w:val="004808F9"/>
    <w:rsid w:val="0048148E"/>
    <w:rsid w:val="004815D5"/>
    <w:rsid w:val="00484872"/>
    <w:rsid w:val="0048729B"/>
    <w:rsid w:val="00487F9E"/>
    <w:rsid w:val="00491C25"/>
    <w:rsid w:val="004926C1"/>
    <w:rsid w:val="0049717C"/>
    <w:rsid w:val="004A1EEF"/>
    <w:rsid w:val="004A4985"/>
    <w:rsid w:val="004A5332"/>
    <w:rsid w:val="004A65C5"/>
    <w:rsid w:val="004C1491"/>
    <w:rsid w:val="004C233D"/>
    <w:rsid w:val="004C325E"/>
    <w:rsid w:val="004E7D35"/>
    <w:rsid w:val="004F27DD"/>
    <w:rsid w:val="00506A7D"/>
    <w:rsid w:val="00506C4B"/>
    <w:rsid w:val="0051157C"/>
    <w:rsid w:val="00512EFA"/>
    <w:rsid w:val="00516415"/>
    <w:rsid w:val="0051664C"/>
    <w:rsid w:val="005177A0"/>
    <w:rsid w:val="00522EE4"/>
    <w:rsid w:val="00525EB3"/>
    <w:rsid w:val="00531A38"/>
    <w:rsid w:val="00531BB1"/>
    <w:rsid w:val="00532851"/>
    <w:rsid w:val="005346E3"/>
    <w:rsid w:val="005375DE"/>
    <w:rsid w:val="00540D67"/>
    <w:rsid w:val="0054107A"/>
    <w:rsid w:val="005419F8"/>
    <w:rsid w:val="00544DDA"/>
    <w:rsid w:val="005461F6"/>
    <w:rsid w:val="0055229E"/>
    <w:rsid w:val="005524EB"/>
    <w:rsid w:val="00556544"/>
    <w:rsid w:val="005642A0"/>
    <w:rsid w:val="00572CDD"/>
    <w:rsid w:val="0057529B"/>
    <w:rsid w:val="00592417"/>
    <w:rsid w:val="00595AA0"/>
    <w:rsid w:val="005A2F32"/>
    <w:rsid w:val="005A73DC"/>
    <w:rsid w:val="005B01D5"/>
    <w:rsid w:val="005B0E77"/>
    <w:rsid w:val="005B2D2D"/>
    <w:rsid w:val="005B48A7"/>
    <w:rsid w:val="005B52CB"/>
    <w:rsid w:val="005C12E7"/>
    <w:rsid w:val="005C19F2"/>
    <w:rsid w:val="005C2D92"/>
    <w:rsid w:val="005C3CAC"/>
    <w:rsid w:val="005C53A1"/>
    <w:rsid w:val="005D092D"/>
    <w:rsid w:val="005D7340"/>
    <w:rsid w:val="00600EA5"/>
    <w:rsid w:val="00603924"/>
    <w:rsid w:val="006121B4"/>
    <w:rsid w:val="006122C5"/>
    <w:rsid w:val="006151B7"/>
    <w:rsid w:val="00616507"/>
    <w:rsid w:val="00617476"/>
    <w:rsid w:val="006228BA"/>
    <w:rsid w:val="00624B86"/>
    <w:rsid w:val="00625E75"/>
    <w:rsid w:val="0063021A"/>
    <w:rsid w:val="006314E5"/>
    <w:rsid w:val="0063398A"/>
    <w:rsid w:val="00634921"/>
    <w:rsid w:val="00640069"/>
    <w:rsid w:val="00640722"/>
    <w:rsid w:val="00642A91"/>
    <w:rsid w:val="00643F1C"/>
    <w:rsid w:val="00643F81"/>
    <w:rsid w:val="006508CC"/>
    <w:rsid w:val="00650BC9"/>
    <w:rsid w:val="0065270A"/>
    <w:rsid w:val="006542EF"/>
    <w:rsid w:val="00655013"/>
    <w:rsid w:val="0065592F"/>
    <w:rsid w:val="0065674F"/>
    <w:rsid w:val="00663E58"/>
    <w:rsid w:val="00664C4F"/>
    <w:rsid w:val="006675E8"/>
    <w:rsid w:val="0066765C"/>
    <w:rsid w:val="00670BA0"/>
    <w:rsid w:val="0067153F"/>
    <w:rsid w:val="00671A39"/>
    <w:rsid w:val="0067540E"/>
    <w:rsid w:val="00676E02"/>
    <w:rsid w:val="00683F20"/>
    <w:rsid w:val="0069145C"/>
    <w:rsid w:val="006945F9"/>
    <w:rsid w:val="00695623"/>
    <w:rsid w:val="006A066B"/>
    <w:rsid w:val="006A16BE"/>
    <w:rsid w:val="006A1C1D"/>
    <w:rsid w:val="006A438A"/>
    <w:rsid w:val="006A58C5"/>
    <w:rsid w:val="006B0602"/>
    <w:rsid w:val="006B2136"/>
    <w:rsid w:val="006B5715"/>
    <w:rsid w:val="006C31EE"/>
    <w:rsid w:val="006C454A"/>
    <w:rsid w:val="006C4FBF"/>
    <w:rsid w:val="006D14FA"/>
    <w:rsid w:val="006D350D"/>
    <w:rsid w:val="006D6E69"/>
    <w:rsid w:val="006D7078"/>
    <w:rsid w:val="006D7B42"/>
    <w:rsid w:val="006E12F2"/>
    <w:rsid w:val="006E2165"/>
    <w:rsid w:val="006E3506"/>
    <w:rsid w:val="006E5376"/>
    <w:rsid w:val="006E79B9"/>
    <w:rsid w:val="006F17F9"/>
    <w:rsid w:val="006F3609"/>
    <w:rsid w:val="006F6D56"/>
    <w:rsid w:val="006F7923"/>
    <w:rsid w:val="007024FB"/>
    <w:rsid w:val="00704192"/>
    <w:rsid w:val="00710240"/>
    <w:rsid w:val="00712382"/>
    <w:rsid w:val="007135A8"/>
    <w:rsid w:val="007218C1"/>
    <w:rsid w:val="0072441D"/>
    <w:rsid w:val="00725EE3"/>
    <w:rsid w:val="00730689"/>
    <w:rsid w:val="00731B76"/>
    <w:rsid w:val="0073359B"/>
    <w:rsid w:val="007343DF"/>
    <w:rsid w:val="0073644F"/>
    <w:rsid w:val="007411DD"/>
    <w:rsid w:val="00743611"/>
    <w:rsid w:val="00743A84"/>
    <w:rsid w:val="00744810"/>
    <w:rsid w:val="00747631"/>
    <w:rsid w:val="007570CA"/>
    <w:rsid w:val="00760A12"/>
    <w:rsid w:val="00763C86"/>
    <w:rsid w:val="00765356"/>
    <w:rsid w:val="0076565F"/>
    <w:rsid w:val="00765A75"/>
    <w:rsid w:val="0076695C"/>
    <w:rsid w:val="0076751D"/>
    <w:rsid w:val="007725FD"/>
    <w:rsid w:val="007749E6"/>
    <w:rsid w:val="00774E11"/>
    <w:rsid w:val="00776BA7"/>
    <w:rsid w:val="00776C01"/>
    <w:rsid w:val="00777CE3"/>
    <w:rsid w:val="00777DD7"/>
    <w:rsid w:val="00780834"/>
    <w:rsid w:val="00782FC3"/>
    <w:rsid w:val="007862FD"/>
    <w:rsid w:val="00787C47"/>
    <w:rsid w:val="00790A88"/>
    <w:rsid w:val="00790B5A"/>
    <w:rsid w:val="007936DC"/>
    <w:rsid w:val="00795843"/>
    <w:rsid w:val="00795BEA"/>
    <w:rsid w:val="007A26A9"/>
    <w:rsid w:val="007A340A"/>
    <w:rsid w:val="007A3617"/>
    <w:rsid w:val="007A3CD0"/>
    <w:rsid w:val="007A3D55"/>
    <w:rsid w:val="007A537B"/>
    <w:rsid w:val="007B1AA8"/>
    <w:rsid w:val="007B1DC3"/>
    <w:rsid w:val="007B4370"/>
    <w:rsid w:val="007B5789"/>
    <w:rsid w:val="007B6F72"/>
    <w:rsid w:val="007C4A61"/>
    <w:rsid w:val="007C4FA7"/>
    <w:rsid w:val="007C6830"/>
    <w:rsid w:val="007C73C8"/>
    <w:rsid w:val="007D387B"/>
    <w:rsid w:val="007D435F"/>
    <w:rsid w:val="007D46BD"/>
    <w:rsid w:val="007D61A1"/>
    <w:rsid w:val="007D7BAC"/>
    <w:rsid w:val="007E37B3"/>
    <w:rsid w:val="007E37B8"/>
    <w:rsid w:val="007E7091"/>
    <w:rsid w:val="007F168D"/>
    <w:rsid w:val="007F5458"/>
    <w:rsid w:val="007F5BB3"/>
    <w:rsid w:val="007F7830"/>
    <w:rsid w:val="008047C2"/>
    <w:rsid w:val="00805642"/>
    <w:rsid w:val="008070F3"/>
    <w:rsid w:val="00807FF3"/>
    <w:rsid w:val="008119EF"/>
    <w:rsid w:val="008153A6"/>
    <w:rsid w:val="00815FF0"/>
    <w:rsid w:val="00821141"/>
    <w:rsid w:val="008215F3"/>
    <w:rsid w:val="00823AD3"/>
    <w:rsid w:val="008327A3"/>
    <w:rsid w:val="00834986"/>
    <w:rsid w:val="008353AE"/>
    <w:rsid w:val="00845C83"/>
    <w:rsid w:val="00846732"/>
    <w:rsid w:val="008536F6"/>
    <w:rsid w:val="008614BA"/>
    <w:rsid w:val="00861AAD"/>
    <w:rsid w:val="0086296C"/>
    <w:rsid w:val="00863694"/>
    <w:rsid w:val="00863924"/>
    <w:rsid w:val="00865593"/>
    <w:rsid w:val="0086574C"/>
    <w:rsid w:val="00867E15"/>
    <w:rsid w:val="00873D97"/>
    <w:rsid w:val="00877853"/>
    <w:rsid w:val="00880C3A"/>
    <w:rsid w:val="00882D04"/>
    <w:rsid w:val="008832BD"/>
    <w:rsid w:val="00885649"/>
    <w:rsid w:val="00887F1C"/>
    <w:rsid w:val="0089069F"/>
    <w:rsid w:val="008A18ED"/>
    <w:rsid w:val="008A25DF"/>
    <w:rsid w:val="008A2A36"/>
    <w:rsid w:val="008A44D3"/>
    <w:rsid w:val="008B0EA0"/>
    <w:rsid w:val="008B2772"/>
    <w:rsid w:val="008B69B5"/>
    <w:rsid w:val="008C0965"/>
    <w:rsid w:val="008C1C62"/>
    <w:rsid w:val="008C2465"/>
    <w:rsid w:val="008C25CA"/>
    <w:rsid w:val="008C302F"/>
    <w:rsid w:val="008C7953"/>
    <w:rsid w:val="008D0648"/>
    <w:rsid w:val="008D17FF"/>
    <w:rsid w:val="008D2716"/>
    <w:rsid w:val="008D44A4"/>
    <w:rsid w:val="008D5D24"/>
    <w:rsid w:val="008E315C"/>
    <w:rsid w:val="008E58B6"/>
    <w:rsid w:val="008E75EA"/>
    <w:rsid w:val="008E7A56"/>
    <w:rsid w:val="008E7BB0"/>
    <w:rsid w:val="008F23EC"/>
    <w:rsid w:val="008F267E"/>
    <w:rsid w:val="008F335F"/>
    <w:rsid w:val="008F3804"/>
    <w:rsid w:val="008F55F3"/>
    <w:rsid w:val="008F602B"/>
    <w:rsid w:val="008F7914"/>
    <w:rsid w:val="00900D96"/>
    <w:rsid w:val="0090785C"/>
    <w:rsid w:val="00907905"/>
    <w:rsid w:val="00907C65"/>
    <w:rsid w:val="00907D0B"/>
    <w:rsid w:val="00907F47"/>
    <w:rsid w:val="0091026D"/>
    <w:rsid w:val="0091247D"/>
    <w:rsid w:val="00912EC3"/>
    <w:rsid w:val="0091451E"/>
    <w:rsid w:val="00915FBF"/>
    <w:rsid w:val="00916491"/>
    <w:rsid w:val="00916B01"/>
    <w:rsid w:val="009210DC"/>
    <w:rsid w:val="0092149F"/>
    <w:rsid w:val="009217C6"/>
    <w:rsid w:val="00922D61"/>
    <w:rsid w:val="00924FFF"/>
    <w:rsid w:val="00926494"/>
    <w:rsid w:val="00926ADB"/>
    <w:rsid w:val="0093143E"/>
    <w:rsid w:val="009442AF"/>
    <w:rsid w:val="00946451"/>
    <w:rsid w:val="00946D69"/>
    <w:rsid w:val="00947DB9"/>
    <w:rsid w:val="00950893"/>
    <w:rsid w:val="00951FFA"/>
    <w:rsid w:val="00952775"/>
    <w:rsid w:val="00952FBC"/>
    <w:rsid w:val="00954946"/>
    <w:rsid w:val="009569A2"/>
    <w:rsid w:val="00970709"/>
    <w:rsid w:val="00970D7B"/>
    <w:rsid w:val="00973645"/>
    <w:rsid w:val="00974959"/>
    <w:rsid w:val="00975702"/>
    <w:rsid w:val="00981422"/>
    <w:rsid w:val="0098254F"/>
    <w:rsid w:val="00983AA1"/>
    <w:rsid w:val="00987454"/>
    <w:rsid w:val="00990162"/>
    <w:rsid w:val="00991A23"/>
    <w:rsid w:val="00996A0A"/>
    <w:rsid w:val="00996D8A"/>
    <w:rsid w:val="009A2E7F"/>
    <w:rsid w:val="009B2434"/>
    <w:rsid w:val="009B2BC5"/>
    <w:rsid w:val="009B374C"/>
    <w:rsid w:val="009C162E"/>
    <w:rsid w:val="009C39B1"/>
    <w:rsid w:val="009C6344"/>
    <w:rsid w:val="009D11AE"/>
    <w:rsid w:val="009D20EF"/>
    <w:rsid w:val="009D5B65"/>
    <w:rsid w:val="009D66CC"/>
    <w:rsid w:val="009D7639"/>
    <w:rsid w:val="009E5FD2"/>
    <w:rsid w:val="009F3863"/>
    <w:rsid w:val="009F5A96"/>
    <w:rsid w:val="009F6FBC"/>
    <w:rsid w:val="00A06BE5"/>
    <w:rsid w:val="00A0707B"/>
    <w:rsid w:val="00A13B96"/>
    <w:rsid w:val="00A176C7"/>
    <w:rsid w:val="00A209F2"/>
    <w:rsid w:val="00A2335C"/>
    <w:rsid w:val="00A2380F"/>
    <w:rsid w:val="00A2677E"/>
    <w:rsid w:val="00A26B51"/>
    <w:rsid w:val="00A31037"/>
    <w:rsid w:val="00A34C4C"/>
    <w:rsid w:val="00A34FC5"/>
    <w:rsid w:val="00A42F9C"/>
    <w:rsid w:val="00A45150"/>
    <w:rsid w:val="00A4756F"/>
    <w:rsid w:val="00A52C8F"/>
    <w:rsid w:val="00A55C20"/>
    <w:rsid w:val="00A5729B"/>
    <w:rsid w:val="00A61832"/>
    <w:rsid w:val="00A62293"/>
    <w:rsid w:val="00A63FD9"/>
    <w:rsid w:val="00A650B8"/>
    <w:rsid w:val="00A65B37"/>
    <w:rsid w:val="00A65E23"/>
    <w:rsid w:val="00A66966"/>
    <w:rsid w:val="00A70B73"/>
    <w:rsid w:val="00A73DC8"/>
    <w:rsid w:val="00A80159"/>
    <w:rsid w:val="00A84A70"/>
    <w:rsid w:val="00A86663"/>
    <w:rsid w:val="00A90CF3"/>
    <w:rsid w:val="00A92867"/>
    <w:rsid w:val="00A94E45"/>
    <w:rsid w:val="00A979A7"/>
    <w:rsid w:val="00AA2A05"/>
    <w:rsid w:val="00AA3303"/>
    <w:rsid w:val="00AB348F"/>
    <w:rsid w:val="00AB4967"/>
    <w:rsid w:val="00AB4F80"/>
    <w:rsid w:val="00AC0EF9"/>
    <w:rsid w:val="00AC3216"/>
    <w:rsid w:val="00AC4F70"/>
    <w:rsid w:val="00AC631F"/>
    <w:rsid w:val="00AD1472"/>
    <w:rsid w:val="00AD4817"/>
    <w:rsid w:val="00AE0BCF"/>
    <w:rsid w:val="00AE156B"/>
    <w:rsid w:val="00AE3409"/>
    <w:rsid w:val="00AE5184"/>
    <w:rsid w:val="00AE5690"/>
    <w:rsid w:val="00AE67DC"/>
    <w:rsid w:val="00AF0891"/>
    <w:rsid w:val="00AF5407"/>
    <w:rsid w:val="00AF5CD4"/>
    <w:rsid w:val="00B02105"/>
    <w:rsid w:val="00B04847"/>
    <w:rsid w:val="00B04A9A"/>
    <w:rsid w:val="00B12B8F"/>
    <w:rsid w:val="00B17483"/>
    <w:rsid w:val="00B22B38"/>
    <w:rsid w:val="00B23ECA"/>
    <w:rsid w:val="00B258D6"/>
    <w:rsid w:val="00B260FF"/>
    <w:rsid w:val="00B328D6"/>
    <w:rsid w:val="00B3734F"/>
    <w:rsid w:val="00B4005D"/>
    <w:rsid w:val="00B40094"/>
    <w:rsid w:val="00B47DD4"/>
    <w:rsid w:val="00B5121C"/>
    <w:rsid w:val="00B5777D"/>
    <w:rsid w:val="00B60439"/>
    <w:rsid w:val="00B610F5"/>
    <w:rsid w:val="00B620D6"/>
    <w:rsid w:val="00B64FA5"/>
    <w:rsid w:val="00B73AE4"/>
    <w:rsid w:val="00B82FBF"/>
    <w:rsid w:val="00B936BF"/>
    <w:rsid w:val="00B93784"/>
    <w:rsid w:val="00B94E96"/>
    <w:rsid w:val="00BA03D1"/>
    <w:rsid w:val="00BA3CE8"/>
    <w:rsid w:val="00BA4CC5"/>
    <w:rsid w:val="00BA6792"/>
    <w:rsid w:val="00BB3DDC"/>
    <w:rsid w:val="00BB439A"/>
    <w:rsid w:val="00BB4B33"/>
    <w:rsid w:val="00BB5769"/>
    <w:rsid w:val="00BB729A"/>
    <w:rsid w:val="00BB7EDA"/>
    <w:rsid w:val="00BC192E"/>
    <w:rsid w:val="00BC5996"/>
    <w:rsid w:val="00BC62A6"/>
    <w:rsid w:val="00BC62B0"/>
    <w:rsid w:val="00BC72F9"/>
    <w:rsid w:val="00BD3F6F"/>
    <w:rsid w:val="00BD5999"/>
    <w:rsid w:val="00BD7ED2"/>
    <w:rsid w:val="00BE01A5"/>
    <w:rsid w:val="00BE1183"/>
    <w:rsid w:val="00BF1295"/>
    <w:rsid w:val="00BF173A"/>
    <w:rsid w:val="00BF1B84"/>
    <w:rsid w:val="00BF696E"/>
    <w:rsid w:val="00C002A6"/>
    <w:rsid w:val="00C0180B"/>
    <w:rsid w:val="00C05BC8"/>
    <w:rsid w:val="00C060D4"/>
    <w:rsid w:val="00C06399"/>
    <w:rsid w:val="00C10A99"/>
    <w:rsid w:val="00C11803"/>
    <w:rsid w:val="00C14A98"/>
    <w:rsid w:val="00C14EBE"/>
    <w:rsid w:val="00C169DC"/>
    <w:rsid w:val="00C20323"/>
    <w:rsid w:val="00C20FB7"/>
    <w:rsid w:val="00C2517C"/>
    <w:rsid w:val="00C328FE"/>
    <w:rsid w:val="00C35A20"/>
    <w:rsid w:val="00C4089F"/>
    <w:rsid w:val="00C40DE6"/>
    <w:rsid w:val="00C410E2"/>
    <w:rsid w:val="00C43189"/>
    <w:rsid w:val="00C439D2"/>
    <w:rsid w:val="00C459F3"/>
    <w:rsid w:val="00C46170"/>
    <w:rsid w:val="00C46A71"/>
    <w:rsid w:val="00C54D1B"/>
    <w:rsid w:val="00C551AF"/>
    <w:rsid w:val="00C55248"/>
    <w:rsid w:val="00C57A3B"/>
    <w:rsid w:val="00C6024D"/>
    <w:rsid w:val="00C61E76"/>
    <w:rsid w:val="00C62344"/>
    <w:rsid w:val="00C705CD"/>
    <w:rsid w:val="00C728E9"/>
    <w:rsid w:val="00C737B5"/>
    <w:rsid w:val="00C81A99"/>
    <w:rsid w:val="00C827A6"/>
    <w:rsid w:val="00C83B45"/>
    <w:rsid w:val="00C849C9"/>
    <w:rsid w:val="00C859CD"/>
    <w:rsid w:val="00C92D40"/>
    <w:rsid w:val="00CA01FA"/>
    <w:rsid w:val="00CA04AC"/>
    <w:rsid w:val="00CA4E3F"/>
    <w:rsid w:val="00CA6312"/>
    <w:rsid w:val="00CB12C2"/>
    <w:rsid w:val="00CB2117"/>
    <w:rsid w:val="00CB47D8"/>
    <w:rsid w:val="00CC0373"/>
    <w:rsid w:val="00CC0D25"/>
    <w:rsid w:val="00CC18D8"/>
    <w:rsid w:val="00CC2F2C"/>
    <w:rsid w:val="00CC3E0C"/>
    <w:rsid w:val="00CC5A39"/>
    <w:rsid w:val="00CD4B87"/>
    <w:rsid w:val="00CD548B"/>
    <w:rsid w:val="00CD64A2"/>
    <w:rsid w:val="00CE0476"/>
    <w:rsid w:val="00CE3338"/>
    <w:rsid w:val="00CE4D6E"/>
    <w:rsid w:val="00CE5214"/>
    <w:rsid w:val="00CF138A"/>
    <w:rsid w:val="00CF18E5"/>
    <w:rsid w:val="00CF51DD"/>
    <w:rsid w:val="00CF53A6"/>
    <w:rsid w:val="00D010AF"/>
    <w:rsid w:val="00D06BF4"/>
    <w:rsid w:val="00D11E3F"/>
    <w:rsid w:val="00D14929"/>
    <w:rsid w:val="00D14F3E"/>
    <w:rsid w:val="00D17369"/>
    <w:rsid w:val="00D2029D"/>
    <w:rsid w:val="00D205C1"/>
    <w:rsid w:val="00D22627"/>
    <w:rsid w:val="00D23FFA"/>
    <w:rsid w:val="00D302E2"/>
    <w:rsid w:val="00D31904"/>
    <w:rsid w:val="00D33F1D"/>
    <w:rsid w:val="00D370FF"/>
    <w:rsid w:val="00D37B3C"/>
    <w:rsid w:val="00D44D07"/>
    <w:rsid w:val="00D454D1"/>
    <w:rsid w:val="00D50490"/>
    <w:rsid w:val="00D50B19"/>
    <w:rsid w:val="00D514B6"/>
    <w:rsid w:val="00D51FB8"/>
    <w:rsid w:val="00D52EC4"/>
    <w:rsid w:val="00D53255"/>
    <w:rsid w:val="00D54569"/>
    <w:rsid w:val="00D569C7"/>
    <w:rsid w:val="00D578F7"/>
    <w:rsid w:val="00D6190D"/>
    <w:rsid w:val="00D61E7E"/>
    <w:rsid w:val="00D6353B"/>
    <w:rsid w:val="00D64DA1"/>
    <w:rsid w:val="00D74001"/>
    <w:rsid w:val="00D748C6"/>
    <w:rsid w:val="00D764F3"/>
    <w:rsid w:val="00D76D12"/>
    <w:rsid w:val="00D80AC3"/>
    <w:rsid w:val="00D80DB3"/>
    <w:rsid w:val="00D83E93"/>
    <w:rsid w:val="00D84BF8"/>
    <w:rsid w:val="00D865D1"/>
    <w:rsid w:val="00D94AA3"/>
    <w:rsid w:val="00D97725"/>
    <w:rsid w:val="00DA2A76"/>
    <w:rsid w:val="00DA2B95"/>
    <w:rsid w:val="00DA4B8C"/>
    <w:rsid w:val="00DA685B"/>
    <w:rsid w:val="00DA6CAC"/>
    <w:rsid w:val="00DA77A9"/>
    <w:rsid w:val="00DB2049"/>
    <w:rsid w:val="00DB36CD"/>
    <w:rsid w:val="00DB45FE"/>
    <w:rsid w:val="00DC15A3"/>
    <w:rsid w:val="00DD46A8"/>
    <w:rsid w:val="00DD4B45"/>
    <w:rsid w:val="00DD5453"/>
    <w:rsid w:val="00DD5DE3"/>
    <w:rsid w:val="00DD613C"/>
    <w:rsid w:val="00DD628F"/>
    <w:rsid w:val="00DD7FE7"/>
    <w:rsid w:val="00DE19C2"/>
    <w:rsid w:val="00DE25F0"/>
    <w:rsid w:val="00DE5249"/>
    <w:rsid w:val="00DE5352"/>
    <w:rsid w:val="00DE7C84"/>
    <w:rsid w:val="00DF2FA5"/>
    <w:rsid w:val="00DF327A"/>
    <w:rsid w:val="00DF569C"/>
    <w:rsid w:val="00DF588D"/>
    <w:rsid w:val="00DF61A4"/>
    <w:rsid w:val="00E00308"/>
    <w:rsid w:val="00E1165E"/>
    <w:rsid w:val="00E11838"/>
    <w:rsid w:val="00E1392E"/>
    <w:rsid w:val="00E14CA3"/>
    <w:rsid w:val="00E14DED"/>
    <w:rsid w:val="00E21346"/>
    <w:rsid w:val="00E2165C"/>
    <w:rsid w:val="00E272F3"/>
    <w:rsid w:val="00E31312"/>
    <w:rsid w:val="00E33DE7"/>
    <w:rsid w:val="00E35E26"/>
    <w:rsid w:val="00E375A2"/>
    <w:rsid w:val="00E41881"/>
    <w:rsid w:val="00E43F54"/>
    <w:rsid w:val="00E47354"/>
    <w:rsid w:val="00E529E3"/>
    <w:rsid w:val="00E53510"/>
    <w:rsid w:val="00E54040"/>
    <w:rsid w:val="00E552AE"/>
    <w:rsid w:val="00E61AEC"/>
    <w:rsid w:val="00E631FB"/>
    <w:rsid w:val="00E662BF"/>
    <w:rsid w:val="00E67D7C"/>
    <w:rsid w:val="00E71332"/>
    <w:rsid w:val="00E8638C"/>
    <w:rsid w:val="00E90CCF"/>
    <w:rsid w:val="00E97D1F"/>
    <w:rsid w:val="00EA479E"/>
    <w:rsid w:val="00EA52A4"/>
    <w:rsid w:val="00EA759B"/>
    <w:rsid w:val="00EB02F8"/>
    <w:rsid w:val="00EB3DA5"/>
    <w:rsid w:val="00EB4358"/>
    <w:rsid w:val="00EB4B9C"/>
    <w:rsid w:val="00EB7D5D"/>
    <w:rsid w:val="00EC157A"/>
    <w:rsid w:val="00EC2D82"/>
    <w:rsid w:val="00EC3946"/>
    <w:rsid w:val="00ED2CEE"/>
    <w:rsid w:val="00ED2E10"/>
    <w:rsid w:val="00ED380F"/>
    <w:rsid w:val="00ED6565"/>
    <w:rsid w:val="00ED72BF"/>
    <w:rsid w:val="00EE2F62"/>
    <w:rsid w:val="00EE3A3D"/>
    <w:rsid w:val="00EE6337"/>
    <w:rsid w:val="00EE79E9"/>
    <w:rsid w:val="00EF258D"/>
    <w:rsid w:val="00EF279F"/>
    <w:rsid w:val="00EF2C3D"/>
    <w:rsid w:val="00EF4A7B"/>
    <w:rsid w:val="00EF6F0D"/>
    <w:rsid w:val="00EF7F20"/>
    <w:rsid w:val="00F00209"/>
    <w:rsid w:val="00F033B1"/>
    <w:rsid w:val="00F0613A"/>
    <w:rsid w:val="00F07360"/>
    <w:rsid w:val="00F10427"/>
    <w:rsid w:val="00F13C7F"/>
    <w:rsid w:val="00F1404B"/>
    <w:rsid w:val="00F14339"/>
    <w:rsid w:val="00F1714D"/>
    <w:rsid w:val="00F215FD"/>
    <w:rsid w:val="00F2271C"/>
    <w:rsid w:val="00F373F7"/>
    <w:rsid w:val="00F46953"/>
    <w:rsid w:val="00F51AD5"/>
    <w:rsid w:val="00F54C09"/>
    <w:rsid w:val="00F57600"/>
    <w:rsid w:val="00F610E3"/>
    <w:rsid w:val="00F61AC1"/>
    <w:rsid w:val="00F62B53"/>
    <w:rsid w:val="00F73C73"/>
    <w:rsid w:val="00F74062"/>
    <w:rsid w:val="00F758DC"/>
    <w:rsid w:val="00F768BE"/>
    <w:rsid w:val="00F81D3E"/>
    <w:rsid w:val="00F83AD6"/>
    <w:rsid w:val="00F87450"/>
    <w:rsid w:val="00F9445D"/>
    <w:rsid w:val="00F9486B"/>
    <w:rsid w:val="00F96F25"/>
    <w:rsid w:val="00FA161B"/>
    <w:rsid w:val="00FA1B56"/>
    <w:rsid w:val="00FA6076"/>
    <w:rsid w:val="00FA6C83"/>
    <w:rsid w:val="00FA7A3B"/>
    <w:rsid w:val="00FB079A"/>
    <w:rsid w:val="00FB1921"/>
    <w:rsid w:val="00FB2DE2"/>
    <w:rsid w:val="00FB4372"/>
    <w:rsid w:val="00FB7570"/>
    <w:rsid w:val="00FC1A1C"/>
    <w:rsid w:val="00FC4218"/>
    <w:rsid w:val="00FC5576"/>
    <w:rsid w:val="00FC6CB6"/>
    <w:rsid w:val="00FC7FF5"/>
    <w:rsid w:val="00FE2E4B"/>
    <w:rsid w:val="00FF1647"/>
    <w:rsid w:val="00FF3280"/>
    <w:rsid w:val="00FF449F"/>
    <w:rsid w:val="00FF49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6B1AF"/>
  <w15:docId w15:val="{A5683915-03B0-4ABD-BB42-2EB6B3DA0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NORMALNY"/>
    <w:qFormat/>
    <w:rsid w:val="008327A3"/>
    <w:rPr>
      <w:rFonts w:ascii="Arial" w:eastAsiaTheme="minorEastAsia" w:hAnsi="Arial" w:cstheme="minorBidi"/>
      <w:sz w:val="18"/>
      <w:szCs w:val="22"/>
      <w:lang w:eastAsia="pl-PL"/>
    </w:rPr>
  </w:style>
  <w:style w:type="paragraph" w:styleId="Nagwek3">
    <w:name w:val="heading 3"/>
    <w:basedOn w:val="Normalny"/>
    <w:link w:val="Nagwek3Znak"/>
    <w:uiPriority w:val="9"/>
    <w:qFormat/>
    <w:rsid w:val="00F768BE"/>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KORKTekstKolumnaWska">
    <w:name w:val="PKO RK Tekst Kolumna Wąska"/>
    <w:basedOn w:val="Normalny"/>
    <w:autoRedefine/>
    <w:qFormat/>
    <w:rsid w:val="00382B73"/>
    <w:pPr>
      <w:spacing w:line="264" w:lineRule="auto"/>
      <w:ind w:right="3289"/>
    </w:pPr>
    <w:rPr>
      <w:rFonts w:eastAsia="Times New Roman"/>
      <w:szCs w:val="24"/>
      <w:lang w:val="en-US"/>
    </w:rPr>
  </w:style>
  <w:style w:type="paragraph" w:styleId="Tekstprzypisukocowego">
    <w:name w:val="endnote text"/>
    <w:basedOn w:val="Normalny"/>
    <w:next w:val="Normalny"/>
    <w:link w:val="TekstprzypisukocowegoZnak"/>
    <w:autoRedefine/>
    <w:uiPriority w:val="99"/>
    <w:semiHidden/>
    <w:unhideWhenUsed/>
    <w:qFormat/>
    <w:rsid w:val="00382B73"/>
    <w:rPr>
      <w:sz w:val="13"/>
    </w:rPr>
  </w:style>
  <w:style w:type="character" w:customStyle="1" w:styleId="TekstprzypisukocowegoZnak">
    <w:name w:val="Tekst przypisu końcowego Znak"/>
    <w:basedOn w:val="Domylnaczcionkaakapitu"/>
    <w:link w:val="Tekstprzypisukocowego"/>
    <w:uiPriority w:val="99"/>
    <w:semiHidden/>
    <w:rsid w:val="00382B73"/>
    <w:rPr>
      <w:rFonts w:ascii="PKO Bank Polski" w:hAnsi="PKO Bank Polski"/>
      <w:sz w:val="13"/>
    </w:rPr>
  </w:style>
  <w:style w:type="paragraph" w:styleId="Podtytu">
    <w:name w:val="Subtitle"/>
    <w:basedOn w:val="Normalny"/>
    <w:next w:val="Normalny"/>
    <w:link w:val="PodtytuZnak"/>
    <w:autoRedefine/>
    <w:uiPriority w:val="11"/>
    <w:qFormat/>
    <w:rsid w:val="00E53510"/>
    <w:pPr>
      <w:numPr>
        <w:ilvl w:val="1"/>
      </w:numPr>
      <w:ind w:left="170" w:right="170" w:hanging="170"/>
    </w:pPr>
    <w:rPr>
      <w:rFonts w:eastAsiaTheme="majorEastAsia" w:cstheme="majorBidi"/>
      <w:iCs/>
      <w:szCs w:val="24"/>
    </w:rPr>
  </w:style>
  <w:style w:type="character" w:customStyle="1" w:styleId="PodtytuZnak">
    <w:name w:val="Podtytuł Znak"/>
    <w:basedOn w:val="Domylnaczcionkaakapitu"/>
    <w:link w:val="Podtytu"/>
    <w:uiPriority w:val="11"/>
    <w:rsid w:val="00E53510"/>
    <w:rPr>
      <w:rFonts w:ascii="PKO Bank Polski" w:eastAsiaTheme="majorEastAsia" w:hAnsi="PKO Bank Polski" w:cstheme="majorBidi"/>
      <w:iCs/>
      <w:sz w:val="16"/>
      <w:szCs w:val="24"/>
    </w:rPr>
  </w:style>
  <w:style w:type="paragraph" w:styleId="Tekstdymka">
    <w:name w:val="Balloon Text"/>
    <w:basedOn w:val="Normalny"/>
    <w:link w:val="TekstdymkaZnak"/>
    <w:uiPriority w:val="99"/>
    <w:semiHidden/>
    <w:unhideWhenUsed/>
    <w:rsid w:val="00E8638C"/>
    <w:rPr>
      <w:rFonts w:ascii="Tahoma" w:hAnsi="Tahoma" w:cs="Tahoma"/>
      <w:szCs w:val="16"/>
    </w:rPr>
  </w:style>
  <w:style w:type="character" w:customStyle="1" w:styleId="TekstdymkaZnak">
    <w:name w:val="Tekst dymka Znak"/>
    <w:basedOn w:val="Domylnaczcionkaakapitu"/>
    <w:link w:val="Tekstdymka"/>
    <w:uiPriority w:val="99"/>
    <w:semiHidden/>
    <w:rsid w:val="00E8638C"/>
    <w:rPr>
      <w:rFonts w:ascii="Tahoma" w:eastAsiaTheme="minorEastAsia" w:hAnsi="Tahoma" w:cs="Tahoma"/>
      <w:sz w:val="16"/>
      <w:szCs w:val="16"/>
      <w:lang w:eastAsia="pl-PL"/>
    </w:rPr>
  </w:style>
  <w:style w:type="paragraph" w:styleId="Nagwek">
    <w:name w:val="header"/>
    <w:basedOn w:val="Normalny"/>
    <w:link w:val="NagwekZnak"/>
    <w:uiPriority w:val="99"/>
    <w:unhideWhenUsed/>
    <w:rsid w:val="00616507"/>
    <w:pPr>
      <w:tabs>
        <w:tab w:val="center" w:pos="4536"/>
        <w:tab w:val="right" w:pos="9072"/>
      </w:tabs>
    </w:pPr>
  </w:style>
  <w:style w:type="character" w:customStyle="1" w:styleId="NagwekZnak">
    <w:name w:val="Nagłówek Znak"/>
    <w:basedOn w:val="Domylnaczcionkaakapitu"/>
    <w:link w:val="Nagwek"/>
    <w:uiPriority w:val="99"/>
    <w:rsid w:val="00616507"/>
    <w:rPr>
      <w:rFonts w:ascii="Arial" w:eastAsiaTheme="minorEastAsia" w:hAnsi="Arial" w:cstheme="minorBidi"/>
      <w:sz w:val="18"/>
      <w:szCs w:val="22"/>
      <w:lang w:eastAsia="pl-PL"/>
    </w:rPr>
  </w:style>
  <w:style w:type="paragraph" w:styleId="Stopka">
    <w:name w:val="footer"/>
    <w:basedOn w:val="Normalny"/>
    <w:link w:val="StopkaZnak"/>
    <w:uiPriority w:val="99"/>
    <w:unhideWhenUsed/>
    <w:rsid w:val="00616507"/>
    <w:pPr>
      <w:tabs>
        <w:tab w:val="center" w:pos="4536"/>
        <w:tab w:val="right" w:pos="9072"/>
      </w:tabs>
    </w:pPr>
  </w:style>
  <w:style w:type="character" w:customStyle="1" w:styleId="StopkaZnak">
    <w:name w:val="Stopka Znak"/>
    <w:basedOn w:val="Domylnaczcionkaakapitu"/>
    <w:link w:val="Stopka"/>
    <w:uiPriority w:val="99"/>
    <w:rsid w:val="00616507"/>
    <w:rPr>
      <w:rFonts w:ascii="Arial" w:eastAsiaTheme="minorEastAsia" w:hAnsi="Arial" w:cstheme="minorBidi"/>
      <w:sz w:val="18"/>
      <w:szCs w:val="22"/>
      <w:lang w:eastAsia="pl-PL"/>
    </w:rPr>
  </w:style>
  <w:style w:type="paragraph" w:styleId="Bezodstpw">
    <w:name w:val="No Spacing"/>
    <w:qFormat/>
    <w:rsid w:val="00616507"/>
    <w:rPr>
      <w:rFonts w:ascii="Arial" w:eastAsiaTheme="minorEastAsia" w:hAnsi="Arial" w:cstheme="minorBidi"/>
      <w:sz w:val="18"/>
      <w:szCs w:val="22"/>
      <w:lang w:eastAsia="pl-PL"/>
    </w:rPr>
  </w:style>
  <w:style w:type="character" w:customStyle="1" w:styleId="Nagwek3Znak">
    <w:name w:val="Nagłówek 3 Znak"/>
    <w:basedOn w:val="Domylnaczcionkaakapitu"/>
    <w:link w:val="Nagwek3"/>
    <w:uiPriority w:val="9"/>
    <w:rsid w:val="00F768BE"/>
    <w:rPr>
      <w:rFonts w:ascii="Times New Roman" w:eastAsia="Times New Roman" w:hAnsi="Times New Roman"/>
      <w:b/>
      <w:bCs/>
      <w:sz w:val="27"/>
      <w:szCs w:val="27"/>
      <w:lang w:eastAsia="pl-PL"/>
    </w:rPr>
  </w:style>
  <w:style w:type="paragraph" w:customStyle="1" w:styleId="standard">
    <w:name w:val="standard"/>
    <w:basedOn w:val="Normalny"/>
    <w:rsid w:val="00F768BE"/>
    <w:rPr>
      <w:rFonts w:ascii="Times New Roman" w:eastAsia="Times New Roman" w:hAnsi="Times New Roman" w:cs="Times New Roman"/>
      <w:color w:val="000000"/>
      <w:sz w:val="24"/>
      <w:szCs w:val="24"/>
    </w:rPr>
  </w:style>
  <w:style w:type="character" w:styleId="Hipercze">
    <w:name w:val="Hyperlink"/>
    <w:rsid w:val="00F768BE"/>
    <w:rPr>
      <w:color w:val="0563C1"/>
      <w:u w:val="single"/>
    </w:rPr>
  </w:style>
  <w:style w:type="character" w:styleId="Nierozpoznanawzmianka">
    <w:name w:val="Unresolved Mention"/>
    <w:basedOn w:val="Domylnaczcionkaakapitu"/>
    <w:uiPriority w:val="99"/>
    <w:semiHidden/>
    <w:unhideWhenUsed/>
    <w:rsid w:val="00302855"/>
    <w:rPr>
      <w:color w:val="605E5C"/>
      <w:shd w:val="clear" w:color="auto" w:fill="E1DFDD"/>
    </w:rPr>
  </w:style>
  <w:style w:type="paragraph" w:styleId="Akapitzlist">
    <w:name w:val="List Paragraph"/>
    <w:basedOn w:val="Normalny"/>
    <w:uiPriority w:val="34"/>
    <w:qFormat/>
    <w:rsid w:val="008153A6"/>
    <w:pPr>
      <w:ind w:left="720"/>
      <w:contextualSpacing/>
    </w:pPr>
  </w:style>
  <w:style w:type="paragraph" w:styleId="Poprawka">
    <w:name w:val="Revision"/>
    <w:hidden/>
    <w:uiPriority w:val="99"/>
    <w:semiHidden/>
    <w:rsid w:val="00465A65"/>
    <w:rPr>
      <w:rFonts w:ascii="Arial" w:eastAsiaTheme="minorEastAsia" w:hAnsi="Arial" w:cstheme="minorBidi"/>
      <w:sz w:val="18"/>
      <w:szCs w:val="22"/>
      <w:lang w:eastAsia="pl-PL"/>
    </w:rPr>
  </w:style>
  <w:style w:type="character" w:styleId="Odwoaniedokomentarza">
    <w:name w:val="annotation reference"/>
    <w:basedOn w:val="Domylnaczcionkaakapitu"/>
    <w:uiPriority w:val="99"/>
    <w:semiHidden/>
    <w:unhideWhenUsed/>
    <w:rsid w:val="00FB2DE2"/>
    <w:rPr>
      <w:sz w:val="16"/>
      <w:szCs w:val="16"/>
    </w:rPr>
  </w:style>
  <w:style w:type="paragraph" w:styleId="Tekstkomentarza">
    <w:name w:val="annotation text"/>
    <w:basedOn w:val="Normalny"/>
    <w:link w:val="TekstkomentarzaZnak"/>
    <w:uiPriority w:val="99"/>
    <w:unhideWhenUsed/>
    <w:rsid w:val="00FB2DE2"/>
    <w:rPr>
      <w:sz w:val="20"/>
      <w:szCs w:val="20"/>
    </w:rPr>
  </w:style>
  <w:style w:type="character" w:customStyle="1" w:styleId="TekstkomentarzaZnak">
    <w:name w:val="Tekst komentarza Znak"/>
    <w:basedOn w:val="Domylnaczcionkaakapitu"/>
    <w:link w:val="Tekstkomentarza"/>
    <w:uiPriority w:val="99"/>
    <w:rsid w:val="00FB2DE2"/>
    <w:rPr>
      <w:rFonts w:ascii="Arial" w:eastAsiaTheme="minorEastAsia" w:hAnsi="Arial" w:cstheme="minorBidi"/>
      <w:lang w:eastAsia="pl-PL"/>
    </w:rPr>
  </w:style>
  <w:style w:type="paragraph" w:styleId="Tematkomentarza">
    <w:name w:val="annotation subject"/>
    <w:basedOn w:val="Tekstkomentarza"/>
    <w:next w:val="Tekstkomentarza"/>
    <w:link w:val="TematkomentarzaZnak"/>
    <w:uiPriority w:val="99"/>
    <w:semiHidden/>
    <w:unhideWhenUsed/>
    <w:rsid w:val="00FB2DE2"/>
    <w:rPr>
      <w:b/>
      <w:bCs/>
    </w:rPr>
  </w:style>
  <w:style w:type="character" w:customStyle="1" w:styleId="TematkomentarzaZnak">
    <w:name w:val="Temat komentarza Znak"/>
    <w:basedOn w:val="TekstkomentarzaZnak"/>
    <w:link w:val="Tematkomentarza"/>
    <w:uiPriority w:val="99"/>
    <w:semiHidden/>
    <w:rsid w:val="00FB2DE2"/>
    <w:rPr>
      <w:rFonts w:ascii="Arial" w:eastAsiaTheme="minorEastAsia" w:hAnsi="Arial" w:cstheme="minorBidi"/>
      <w:b/>
      <w:bCs/>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840815">
      <w:bodyDiv w:val="1"/>
      <w:marLeft w:val="0"/>
      <w:marRight w:val="0"/>
      <w:marTop w:val="0"/>
      <w:marBottom w:val="0"/>
      <w:divBdr>
        <w:top w:val="none" w:sz="0" w:space="0" w:color="auto"/>
        <w:left w:val="none" w:sz="0" w:space="0" w:color="auto"/>
        <w:bottom w:val="none" w:sz="0" w:space="0" w:color="auto"/>
        <w:right w:val="none" w:sz="0" w:space="0" w:color="auto"/>
      </w:divBdr>
    </w:div>
    <w:div w:id="205635089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cybinska@wieltongroup.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ieltondefence.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14BE3B94756E4E469763CE495243A585" ma:contentTypeVersion="15" ma:contentTypeDescription="Utwórz nowy dokument." ma:contentTypeScope="" ma:versionID="bfd351b68932855e146f01dd553e1433">
  <xsd:schema xmlns:xsd="http://www.w3.org/2001/XMLSchema" xmlns:xs="http://www.w3.org/2001/XMLSchema" xmlns:p="http://schemas.microsoft.com/office/2006/metadata/properties" xmlns:ns2="f235f6ff-0678-48ac-ac94-56a444a24b39" xmlns:ns3="9993970a-1fe1-4101-9ec0-e55a6bbccb3f" targetNamespace="http://schemas.microsoft.com/office/2006/metadata/properties" ma:root="true" ma:fieldsID="cd2234ab7ecca8043311ffe8905ab40e" ns2:_="" ns3:_="">
    <xsd:import namespace="f235f6ff-0678-48ac-ac94-56a444a24b39"/>
    <xsd:import namespace="9993970a-1fe1-4101-9ec0-e55a6bbccb3f"/>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35f6ff-0678-48ac-ac94-56a444a24b39"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2" nillable="true" ma:displayName="Taxonomy Catch All Column" ma:hidden="true" ma:list="{70f2dae9-638e-42ea-bc2d-8e0d7d96b5b2}" ma:internalName="TaxCatchAll" ma:showField="CatchAllData" ma:web="f235f6ff-0678-48ac-ac94-56a444a24b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93970a-1fe1-4101-9ec0-e55a6bbccb3f"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Tagi obrazów" ma:readOnly="false" ma:fieldId="{5cf76f15-5ced-4ddc-b409-7134ff3c332f}" ma:taxonomyMulti="true" ma:sspId="4a6890e2-7058-460d-9e2a-5960ef7329cd"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0B7CA2-28FE-4AFB-B376-0F2946CACF04}">
  <ds:schemaRefs>
    <ds:schemaRef ds:uri="http://schemas.openxmlformats.org/officeDocument/2006/bibliography"/>
  </ds:schemaRefs>
</ds:datastoreItem>
</file>

<file path=customXml/itemProps2.xml><?xml version="1.0" encoding="utf-8"?>
<ds:datastoreItem xmlns:ds="http://schemas.openxmlformats.org/officeDocument/2006/customXml" ds:itemID="{B0FE6DC5-3DBB-435F-B27C-7F97B75F0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5f6ff-0678-48ac-ac94-56a444a24b39"/>
    <ds:schemaRef ds:uri="9993970a-1fe1-4101-9ec0-e55a6bbcc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EA0094-4B3D-4A42-B53E-9B678E5006F2}">
  <ds:schemaRefs>
    <ds:schemaRef ds:uri="http://schemas.microsoft.com/sharepoint/v3/contenttype/forms"/>
  </ds:schemaRefs>
</ds:datastoreItem>
</file>

<file path=docMetadata/LabelInfo.xml><?xml version="1.0" encoding="utf-8"?>
<clbl:labelList xmlns:clbl="http://schemas.microsoft.com/office/2020/mipLabelMetadata">
  <clbl:label id="{1a407a2d-7675-4d17-8692-b3ac285306e4}" enabled="0" method="" siteId="{1a407a2d-7675-4d17-8692-b3ac285306e4}" removed="1"/>
</clbl:labelList>
</file>

<file path=docProps/app.xml><?xml version="1.0" encoding="utf-8"?>
<Properties xmlns="http://schemas.openxmlformats.org/officeDocument/2006/extended-properties" xmlns:vt="http://schemas.openxmlformats.org/officeDocument/2006/docPropsVTypes">
  <Template>Normal</Template>
  <TotalTime>33</TotalTime>
  <Pages>3</Pages>
  <Words>1540</Words>
  <Characters>9240</Characters>
  <Application>Microsoft Office Word</Application>
  <DocSecurity>0</DocSecurity>
  <Lines>77</Lines>
  <Paragraphs>21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pececiak</dc:creator>
  <cp:lastModifiedBy>Aleksandra Cybińska</cp:lastModifiedBy>
  <cp:revision>7</cp:revision>
  <cp:lastPrinted>2025-08-28T11:39:00Z</cp:lastPrinted>
  <dcterms:created xsi:type="dcterms:W3CDTF">2026-09-07T09:55:00Z</dcterms:created>
  <dcterms:modified xsi:type="dcterms:W3CDTF">2026-09-07T10:27:00Z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318d223-dc1d-4ef3-ba9e-cca208f6ac6d_Enabled">
    <vt:lpwstr>true</vt:lpwstr>
  </property>
  <property fmtid="{D5CDD505-2E9C-101B-9397-08002B2CF9AE}" pid="3" name="MSIP_Label_5318d223-dc1d-4ef3-ba9e-cca208f6ac6d_SetDate">
    <vt:lpwstr>2025-08-22T12:51:26Z</vt:lpwstr>
  </property>
  <property fmtid="{D5CDD505-2E9C-101B-9397-08002B2CF9AE}" pid="4" name="MSIP_Label_5318d223-dc1d-4ef3-ba9e-cca208f6ac6d_Method">
    <vt:lpwstr>Privileged</vt:lpwstr>
  </property>
  <property fmtid="{D5CDD505-2E9C-101B-9397-08002B2CF9AE}" pid="5" name="MSIP_Label_5318d223-dc1d-4ef3-ba9e-cca208f6ac6d_Name">
    <vt:lpwstr>defa4170-0d19-0005-0001-bc88714345d2</vt:lpwstr>
  </property>
  <property fmtid="{D5CDD505-2E9C-101B-9397-08002B2CF9AE}" pid="6" name="MSIP_Label_5318d223-dc1d-4ef3-ba9e-cca208f6ac6d_SiteId">
    <vt:lpwstr>62d8e948-4039-40ed-8aaa-260464b28114</vt:lpwstr>
  </property>
  <property fmtid="{D5CDD505-2E9C-101B-9397-08002B2CF9AE}" pid="7" name="MSIP_Label_5318d223-dc1d-4ef3-ba9e-cca208f6ac6d_ActionId">
    <vt:lpwstr>fcdfef81-96eb-44cc-8c7a-0117611ea64e</vt:lpwstr>
  </property>
  <property fmtid="{D5CDD505-2E9C-101B-9397-08002B2CF9AE}" pid="8" name="MSIP_Label_5318d223-dc1d-4ef3-ba9e-cca208f6ac6d_ContentBits">
    <vt:lpwstr>0</vt:lpwstr>
  </property>
  <property fmtid="{D5CDD505-2E9C-101B-9397-08002B2CF9AE}" pid="9" name="MSIP_Label_5318d223-dc1d-4ef3-ba9e-cca208f6ac6d_Tag">
    <vt:lpwstr>10, 0, 1, 1</vt:lpwstr>
  </property>
</Properties>
</file>