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256B9" w:rsidRDefault="000256B9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43B4CC00" w:rsidR="000256B9" w:rsidRDefault="00474B41">
      <w:pPr>
        <w:spacing w:after="160" w:line="276" w:lineRule="auto"/>
        <w:ind w:left="-284"/>
      </w:pPr>
      <w:r>
        <w:rPr>
          <w:sz w:val="24"/>
          <w:szCs w:val="24"/>
        </w:rPr>
        <w:t xml:space="preserve">INFORMACJA PRASOWA </w:t>
      </w:r>
      <w:r>
        <w:tab/>
      </w:r>
      <w:r>
        <w:rPr>
          <w:sz w:val="24"/>
          <w:szCs w:val="24"/>
        </w:rPr>
        <w:t xml:space="preserve">   </w:t>
      </w: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 xml:space="preserve">          </w:t>
      </w: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 xml:space="preserve">Warszawa, </w:t>
      </w:r>
      <w:r w:rsidR="00C70893">
        <w:rPr>
          <w:sz w:val="24"/>
          <w:szCs w:val="24"/>
        </w:rPr>
        <w:t>07</w:t>
      </w:r>
      <w:r>
        <w:rPr>
          <w:sz w:val="24"/>
          <w:szCs w:val="24"/>
        </w:rPr>
        <w:t>.09.2026</w:t>
      </w:r>
    </w:p>
    <w:p w14:paraId="00000003" w14:textId="77777777" w:rsidR="000256B9" w:rsidRDefault="00474B41">
      <w:pPr>
        <w:spacing w:after="160" w:line="276" w:lineRule="auto"/>
        <w:ind w:left="-284"/>
        <w:jc w:val="center"/>
      </w:pPr>
      <w:r>
        <w:rPr>
          <w:sz w:val="24"/>
          <w:szCs w:val="24"/>
        </w:rPr>
        <w:t xml:space="preserve"> </w:t>
      </w:r>
    </w:p>
    <w:p w14:paraId="00000004" w14:textId="77777777" w:rsidR="000256B9" w:rsidRDefault="000256B9">
      <w:pPr>
        <w:spacing w:after="160" w:line="276" w:lineRule="auto"/>
        <w:ind w:left="-284"/>
        <w:jc w:val="center"/>
      </w:pPr>
    </w:p>
    <w:p w14:paraId="00000005" w14:textId="408D37E5" w:rsidR="000256B9" w:rsidRPr="00C70893" w:rsidRDefault="00474B41">
      <w:pPr>
        <w:spacing w:after="160" w:line="276" w:lineRule="auto"/>
        <w:ind w:left="-284"/>
        <w:jc w:val="center"/>
        <w:rPr>
          <w:rFonts w:ascii="Roboto" w:hAnsi="Roboto"/>
          <w:b/>
          <w:bCs/>
          <w:sz w:val="24"/>
          <w:szCs w:val="24"/>
        </w:rPr>
      </w:pPr>
      <w:sdt>
        <w:sdtPr>
          <w:tag w:val="goog_rdk_0"/>
          <w:id w:val="1122952708"/>
          <w:showingPlcHdr/>
        </w:sdtPr>
        <w:sdtEndPr>
          <w:rPr>
            <w:rFonts w:ascii="Roboto" w:hAnsi="Roboto"/>
            <w:b/>
            <w:bCs/>
          </w:rPr>
        </w:sdtEndPr>
        <w:sdtContent>
          <w:r w:rsidR="00C70893" w:rsidRPr="00C70893">
            <w:rPr>
              <w:rFonts w:ascii="Roboto" w:hAnsi="Roboto"/>
              <w:b/>
              <w:bCs/>
            </w:rPr>
            <w:t xml:space="preserve">     </w:t>
          </w:r>
        </w:sdtContent>
      </w:sdt>
      <w:r w:rsidRPr="00C70893">
        <w:rPr>
          <w:rFonts w:ascii="Roboto" w:hAnsi="Roboto"/>
          <w:b/>
          <w:bCs/>
          <w:sz w:val="24"/>
          <w:szCs w:val="24"/>
        </w:rPr>
        <w:t xml:space="preserve">LoveBrands Group realizuje już trzecią edycję programu edukacyjnego </w:t>
      </w:r>
      <w:r w:rsidRPr="00C70893">
        <w:rPr>
          <w:rFonts w:ascii="Roboto" w:hAnsi="Roboto"/>
          <w:b/>
          <w:bCs/>
        </w:rPr>
        <w:br/>
      </w:r>
      <w:r w:rsidRPr="00C70893">
        <w:rPr>
          <w:rFonts w:ascii="Roboto" w:hAnsi="Roboto"/>
          <w:b/>
          <w:bCs/>
          <w:sz w:val="24"/>
          <w:szCs w:val="24"/>
        </w:rPr>
        <w:t>#OkresNoStres dla marki Bella</w:t>
      </w:r>
    </w:p>
    <w:p w14:paraId="00000006" w14:textId="77777777" w:rsidR="000256B9" w:rsidRDefault="00474B41">
      <w:pPr>
        <w:spacing w:after="160" w:line="276" w:lineRule="auto"/>
        <w:ind w:left="-284"/>
      </w:pPr>
      <w:r>
        <w:rPr>
          <w:rFonts w:ascii="Calibri" w:eastAsia="Calibri" w:hAnsi="Calibri" w:cs="Calibri"/>
          <w:b/>
          <w:bCs/>
          <w:color w:val="000000"/>
        </w:rPr>
        <w:t>We wrześniu 2026 roku ruszyła trzecia edycja programu edukacyjnego marki Bella #OkresNoStres. W poprzednich dwóch edycjach wzięło udział ponad 2 200 szkół podstawowych z całej Polski. Aż 67 000 dziewczynek z klas 4. uczestniczyło w lekcjach dotyczących psychicznych i fizycznych aspektów pierwszej i kolejnych miesiączek. Jak wynika z ankiet przeprowadzonych wśród nauczycieli, 100% z nich wskazuje na ogromne znaczenie programu oraz oczekuje jego kontynuacji. Za działania skierowane do szkół oraz komunikację p</w:t>
      </w:r>
      <w:r>
        <w:rPr>
          <w:rFonts w:ascii="Calibri" w:eastAsia="Calibri" w:hAnsi="Calibri" w:cs="Calibri"/>
          <w:b/>
          <w:bCs/>
          <w:color w:val="000000"/>
        </w:rPr>
        <w:t xml:space="preserve">rogramu odpowiada już </w:t>
      </w:r>
      <w:r>
        <w:rPr>
          <w:rFonts w:ascii="Calibri" w:eastAsia="Calibri" w:hAnsi="Calibri" w:cs="Calibri"/>
          <w:b/>
          <w:bCs/>
        </w:rPr>
        <w:t>trzeci</w:t>
      </w:r>
      <w:r>
        <w:rPr>
          <w:rFonts w:ascii="Calibri" w:eastAsia="Calibri" w:hAnsi="Calibri" w:cs="Calibri"/>
          <w:b/>
          <w:bCs/>
          <w:color w:val="000000"/>
        </w:rPr>
        <w:t xml:space="preserve"> rok z rzędu agencja zintegrowanej komunikacji marketingowej LoveBrands Group.</w:t>
      </w:r>
    </w:p>
    <w:p w14:paraId="00000007" w14:textId="77777777" w:rsidR="000256B9" w:rsidRDefault="00474B41">
      <w:pPr>
        <w:spacing w:after="160" w:line="276" w:lineRule="auto"/>
        <w:ind w:left="-284"/>
      </w:pPr>
      <w:r>
        <w:rPr>
          <w:rFonts w:ascii="Calibri" w:eastAsia="Calibri" w:hAnsi="Calibri" w:cs="Calibri"/>
          <w:color w:val="000000"/>
        </w:rPr>
        <w:t xml:space="preserve">TZMO SA, producent </w:t>
      </w:r>
      <w:r>
        <w:rPr>
          <w:rFonts w:ascii="Calibri" w:eastAsia="Calibri" w:hAnsi="Calibri" w:cs="Calibri"/>
        </w:rPr>
        <w:t>wyrobów</w:t>
      </w:r>
      <w:r>
        <w:rPr>
          <w:rFonts w:ascii="Calibri" w:eastAsia="Calibri" w:hAnsi="Calibri" w:cs="Calibri"/>
          <w:color w:val="000000"/>
        </w:rPr>
        <w:t xml:space="preserve"> higienicznych marki Bella, to firma, która od lat angażuje się w projekty społeczne z obszaru edukacji, sportu czy kultury. Pierwsza edycja programu #OkresNoStres miała miejsce w 2024 roku, a jej wdrożenie poprzedzone był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color w:val="000000"/>
        </w:rPr>
        <w:t xml:space="preserve"> badaniami opinii publicznej na tematy związane z pierwszą miesiączką. Kolejne edycje planowane są w oparciu o wnioski przekazywane przez nauczycieli i odpowiadają na realnie zgłaszane potrzeby.</w:t>
      </w:r>
    </w:p>
    <w:p w14:paraId="00000008" w14:textId="77777777" w:rsidR="000256B9" w:rsidRDefault="00474B41">
      <w:pPr>
        <w:spacing w:after="160" w:line="276" w:lineRule="auto"/>
        <w:ind w:left="-284"/>
      </w:pPr>
      <w:r>
        <w:rPr>
          <w:rFonts w:ascii="Calibri" w:eastAsia="Calibri" w:hAnsi="Calibri" w:cs="Calibri"/>
          <w:i/>
          <w:iCs/>
          <w:color w:val="000000"/>
        </w:rPr>
        <w:t>Stworzenie takiego programu jak #OkresNoStres to przede wszystkim element naszej odpowiedzialności. Celem programu jest zapewnienie dziewczynkom, które stoją przed wyzwaniami związanymi z pierwszą i kolejnymi miesiączkami, wsparcia psychicznego, wynikającego nie tylko z normalizowania tematu, ale i wiedzy. Bo wiedza o tym, czym jest okres, jakie procesy zachodzą wtedy w ciele, ale i o tym, jakie produkty higieniczne są dostępne na rynku i na jakie potrzeby odpowiadają - daje dziewczynkom siłę i poczucie kon</w:t>
      </w:r>
      <w:r>
        <w:rPr>
          <w:rFonts w:ascii="Calibri" w:eastAsia="Calibri" w:hAnsi="Calibri" w:cs="Calibri"/>
          <w:i/>
          <w:iCs/>
          <w:color w:val="000000"/>
        </w:rPr>
        <w:t>troli</w:t>
      </w:r>
      <w:r>
        <w:rPr>
          <w:rFonts w:ascii="Calibri" w:eastAsia="Calibri" w:hAnsi="Calibri" w:cs="Calibri"/>
          <w:color w:val="000000"/>
        </w:rPr>
        <w:t xml:space="preserve">. – </w:t>
      </w:r>
      <w:r>
        <w:rPr>
          <w:rFonts w:ascii="Calibri" w:eastAsia="Calibri" w:hAnsi="Calibri" w:cs="Calibri"/>
          <w:b/>
          <w:bCs/>
          <w:color w:val="000000"/>
        </w:rPr>
        <w:t>wyjaśnia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 xml:space="preserve">Katarzyna Sipół, Kierownik Biura Zarządzania Marką Bella i dodaje - </w:t>
      </w:r>
      <w:r>
        <w:rPr>
          <w:rFonts w:ascii="Calibri" w:eastAsia="Calibri" w:hAnsi="Calibri" w:cs="Calibri"/>
          <w:i/>
          <w:iCs/>
          <w:color w:val="000000"/>
        </w:rPr>
        <w:t xml:space="preserve">LoveBrands Group, realizuje z nami ten program od jego początku, czyli od 2024 roku. Dzięki doświadczeniu agencji, nie tylko z obszaru tworzenia i realizowania kampanii edukacyjnych, ale </w:t>
      </w:r>
      <w:r>
        <w:rPr>
          <w:rFonts w:ascii="Calibri" w:eastAsia="Calibri" w:hAnsi="Calibri" w:cs="Calibri"/>
          <w:i/>
          <w:iCs/>
          <w:color w:val="000000"/>
        </w:rPr>
        <w:t xml:space="preserve">i </w:t>
      </w:r>
      <w:r>
        <w:rPr>
          <w:rFonts w:ascii="Calibri" w:eastAsia="Calibri" w:hAnsi="Calibri" w:cs="Calibri"/>
          <w:i/>
          <w:iCs/>
          <w:color w:val="000000"/>
        </w:rPr>
        <w:t>z</w:t>
      </w:r>
      <w:r>
        <w:rPr>
          <w:rFonts w:ascii="Calibri" w:eastAsia="Calibri" w:hAnsi="Calibri" w:cs="Calibri"/>
          <w:i/>
          <w:iCs/>
          <w:color w:val="000000"/>
        </w:rPr>
        <w:t>integrowanej komunikacji marketingowej, mamy poczucie, że tworzymy go z optymalnym dla jego realizacji partnerem.</w:t>
      </w:r>
    </w:p>
    <w:p w14:paraId="00000009" w14:textId="77777777" w:rsidR="000256B9" w:rsidRDefault="00474B41">
      <w:pPr>
        <w:spacing w:after="160" w:line="276" w:lineRule="auto"/>
        <w:ind w:left="-284"/>
      </w:pPr>
      <w:r>
        <w:rPr>
          <w:rFonts w:ascii="Calibri" w:eastAsia="Calibri" w:hAnsi="Calibri" w:cs="Calibri"/>
          <w:color w:val="000000"/>
        </w:rPr>
        <w:t>W ramach programu #OkresNoStres szkoły zyskują dostęp do bezpłatnych materiałów edukacyjnych - w tym dwóch scenariuszy 45-minutow</w:t>
      </w:r>
      <w:r>
        <w:rPr>
          <w:rFonts w:ascii="Calibri" w:eastAsia="Calibri" w:hAnsi="Calibri" w:cs="Calibri"/>
        </w:rPr>
        <w:t>ych</w:t>
      </w:r>
      <w:r>
        <w:rPr>
          <w:rFonts w:ascii="Calibri" w:eastAsia="Calibri" w:hAnsi="Calibri" w:cs="Calibri"/>
          <w:color w:val="000000"/>
        </w:rPr>
        <w:t xml:space="preserve"> lekcji wspart</w:t>
      </w:r>
      <w:r>
        <w:rPr>
          <w:rFonts w:ascii="Calibri" w:eastAsia="Calibri" w:hAnsi="Calibri" w:cs="Calibri"/>
        </w:rPr>
        <w:t>ych</w:t>
      </w:r>
      <w:r>
        <w:rPr>
          <w:rFonts w:ascii="Calibri" w:eastAsia="Calibri" w:hAnsi="Calibri" w:cs="Calibri"/>
          <w:color w:val="000000"/>
        </w:rPr>
        <w:t xml:space="preserve"> materiałem multimedialnym i kartami pracy dla uczniów i nauczycieli. Lekcje może poprowadzić nauczyciel w ramach przedmiotu 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edukacji zdrowotnej lub swoich godzin wychowawczych. Uzupełnieniem materiałów są ulotki dla opiekunów</w:t>
      </w:r>
      <w:r>
        <w:rPr>
          <w:rFonts w:ascii="Calibri" w:eastAsia="Calibri" w:hAnsi="Calibri" w:cs="Calibri"/>
        </w:rPr>
        <w:t xml:space="preserve"> ze wskazówkami, </w:t>
      </w:r>
      <w:r>
        <w:rPr>
          <w:rFonts w:ascii="Calibri" w:eastAsia="Calibri" w:hAnsi="Calibri" w:cs="Calibri"/>
          <w:color w:val="000000"/>
        </w:rPr>
        <w:t>jak mądrze wspierać swoje córki w rozmowach o pierwszym okresie. W 2026 roku program został uzupełniony o film edukacyjny, który w przystępny i przyjazny sposób wyjaśnia, czym jest miesiączka, jaki jest jej cel i z czego wynika jej cykliczność.</w:t>
      </w:r>
    </w:p>
    <w:p w14:paraId="0000000A" w14:textId="1484F3A4" w:rsidR="000256B9" w:rsidRDefault="00474B41">
      <w:pPr>
        <w:spacing w:after="160" w:line="276" w:lineRule="auto"/>
        <w:ind w:left="-284"/>
      </w:pPr>
      <w:r>
        <w:rPr>
          <w:rFonts w:ascii="Calibri" w:eastAsia="Calibri" w:hAnsi="Calibri" w:cs="Calibri"/>
          <w:i/>
          <w:iCs/>
          <w:color w:val="000000"/>
        </w:rPr>
        <w:t>Pierwsza edycja każdego programu czy kampanii edukacyjnej to wielki test</w:t>
      </w:r>
      <w:r>
        <w:rPr>
          <w:rFonts w:ascii="Calibri" w:eastAsia="Calibri" w:hAnsi="Calibri" w:cs="Calibri"/>
          <w:i/>
          <w:iCs/>
          <w:color w:val="000000"/>
        </w:rPr>
        <w:t xml:space="preserve"> tego, czy wszystko zostało dobrze zaplanowane. A potem, kiedy tak jak w przypadku programu #OkresNoStres okazuje się on sukcesem, </w:t>
      </w:r>
      <w:r>
        <w:rPr>
          <w:rFonts w:ascii="Calibri" w:eastAsia="Calibri" w:hAnsi="Calibri" w:cs="Calibri"/>
          <w:i/>
          <w:iCs/>
        </w:rPr>
        <w:t xml:space="preserve">stajemy </w:t>
      </w:r>
      <w:r>
        <w:rPr>
          <w:rFonts w:ascii="Calibri" w:eastAsia="Calibri" w:hAnsi="Calibri" w:cs="Calibri"/>
          <w:i/>
          <w:iCs/>
          <w:color w:val="000000"/>
        </w:rPr>
        <w:t xml:space="preserve"> przed kolejnym wyzwaniem, co dalej? Jak poprowadzić narrację, by nie zawieść młodych uczestniczek? Kiedy wchodzi się w kolejne edycje</w:t>
      </w:r>
      <w:r w:rsidR="00C70893">
        <w:rPr>
          <w:rFonts w:ascii="Calibri" w:eastAsia="Calibri" w:hAnsi="Calibri" w:cs="Calibri"/>
          <w:i/>
          <w:iCs/>
          <w:color w:val="000000"/>
        </w:rPr>
        <w:t>,</w:t>
      </w:r>
      <w:r>
        <w:rPr>
          <w:rFonts w:ascii="Calibri" w:eastAsia="Calibri" w:hAnsi="Calibri" w:cs="Calibri"/>
          <w:i/>
          <w:iCs/>
          <w:color w:val="000000"/>
        </w:rPr>
        <w:t xml:space="preserve"> wiąże się to już z odpowiedzialnością, bo zarówno nauczyciele, jak i uczennice czekają na program i wiążą z nim duże oczekiwania. </w:t>
      </w:r>
      <w:r w:rsidR="00C70893" w:rsidRPr="00C70893">
        <w:rPr>
          <w:rFonts w:ascii="Calibri" w:eastAsia="Calibri" w:hAnsi="Calibri" w:cs="Calibri"/>
          <w:i/>
          <w:iCs/>
          <w:color w:val="000000"/>
        </w:rPr>
        <w:t>Jednak, by działania, które proponujemy stanowiły konkretną wartość muszą być merytoryczne, ale też atrakcyjne z punktu widzenia naszej grupy docelowej</w:t>
      </w:r>
      <w:r>
        <w:rPr>
          <w:rFonts w:ascii="Calibri" w:eastAsia="Calibri" w:hAnsi="Calibri" w:cs="Calibri"/>
          <w:i/>
          <w:iCs/>
          <w:color w:val="000000"/>
        </w:rPr>
        <w:t>. Dlatego od pierwszej edycji wspiera nas merytorycznie Antonia Kopyt, doświadczona psycholożka i edukatorka. #OkresNoStres to nasze wspólne zobowiązanie – wobec dziewczynek, ich opiekunów i nauczycieli.</w:t>
      </w:r>
      <w:r>
        <w:rPr>
          <w:rFonts w:ascii="Calibri" w:eastAsia="Calibri" w:hAnsi="Calibri" w:cs="Calibri"/>
          <w:color w:val="000000"/>
        </w:rPr>
        <w:t xml:space="preserve"> – </w:t>
      </w:r>
      <w:r>
        <w:rPr>
          <w:rFonts w:ascii="Calibri" w:eastAsia="Calibri" w:hAnsi="Calibri" w:cs="Calibri"/>
          <w:b/>
          <w:bCs/>
          <w:color w:val="000000"/>
        </w:rPr>
        <w:t>dodaje Katarzyna Puchacz, Healthcare &amp; Medical Director w LoveBrands Group.</w:t>
      </w:r>
    </w:p>
    <w:p w14:paraId="0000000B" w14:textId="77777777" w:rsidR="000256B9" w:rsidRDefault="00474B41">
      <w:pPr>
        <w:spacing w:after="160" w:line="276" w:lineRule="auto"/>
        <w:ind w:left="-284"/>
      </w:pPr>
      <w:r>
        <w:rPr>
          <w:rFonts w:ascii="Calibri" w:eastAsia="Calibri" w:hAnsi="Calibri" w:cs="Calibri"/>
          <w:color w:val="000000"/>
        </w:rPr>
        <w:lastRenderedPageBreak/>
        <w:t>Choć na rynku jest już wiele programów dotyczących menstruacji, w tym te realizowane przez organizacje pozarządowe (NGO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color w:val="000000"/>
        </w:rPr>
        <w:t xml:space="preserve"> oraz podmioty komercyjne, to program #OkresNoStres jako pierwszy skupił się na tym, by budować społeczną, dziewczyńską solidarność. Dzięki niemu dziewczynki nauczą się, że mogą liczyć na siebie nawzajem, bo zapasowa podpaska w ich plecaku czy torbie może przydać się również koleżance. By jeszcze mocniej podkreślić tę dziewczyńską solidarność w tym roku, w ramach programu, realizowany będzie konkurs dla uczestniczek zajęć „#OkresNoStres – teraz już wiesz”, w którym marka Bella zachęca dziewczynki do dzielen</w:t>
      </w:r>
      <w:r>
        <w:rPr>
          <w:rFonts w:ascii="Calibri" w:eastAsia="Calibri" w:hAnsi="Calibri" w:cs="Calibri"/>
          <w:color w:val="000000"/>
        </w:rPr>
        <w:t>ia się swoimi doświadczeniami związanymi z pierwszą miesiączką poprzez przygotowanie plakatu edukacyjnego.</w:t>
      </w:r>
    </w:p>
    <w:p w14:paraId="0000000C" w14:textId="77777777" w:rsidR="000256B9" w:rsidRDefault="00474B41">
      <w:pPr>
        <w:spacing w:after="160" w:line="276" w:lineRule="auto"/>
        <w:ind w:left="-284"/>
      </w:pPr>
      <w:r>
        <w:rPr>
          <w:rFonts w:ascii="Calibri" w:eastAsia="Calibri" w:hAnsi="Calibri" w:cs="Calibri"/>
        </w:rPr>
        <w:t xml:space="preserve">Udział w programie jest dobrowolny i bezpłatny. A dodatkowo pierwsze 500 szkół, które zgłosi się do programu #OkresNoStres otrzyma od marki Bella pakiety z produktami Bella for Teens dla uczestniczek zajęć. </w:t>
      </w:r>
    </w:p>
    <w:p w14:paraId="0000000D" w14:textId="77777777" w:rsidR="000256B9" w:rsidRDefault="00474B41">
      <w:pPr>
        <w:spacing w:after="160" w:line="276" w:lineRule="auto"/>
        <w:ind w:left="-284"/>
      </w:pPr>
      <w:r>
        <w:rPr>
          <w:rFonts w:ascii="Calibri" w:eastAsia="Calibri" w:hAnsi="Calibri" w:cs="Calibri"/>
        </w:rPr>
        <w:t xml:space="preserve"> </w:t>
      </w:r>
    </w:p>
    <w:p w14:paraId="0000000E" w14:textId="77777777" w:rsidR="000256B9" w:rsidRDefault="00474B41">
      <w:pPr>
        <w:spacing w:after="160" w:line="276" w:lineRule="auto"/>
        <w:ind w:left="-284"/>
      </w:pPr>
      <w:r>
        <w:rPr>
          <w:rFonts w:ascii="Calibri" w:eastAsia="Calibri" w:hAnsi="Calibri" w:cs="Calibri"/>
        </w:rPr>
        <w:t>Kontakt dla mediów:</w:t>
      </w:r>
    </w:p>
    <w:p w14:paraId="0000000F" w14:textId="37909C09" w:rsidR="000256B9" w:rsidRDefault="00C70893">
      <w:r w:rsidRPr="00C70893">
        <w:t>Katarzyna Puchacz</w:t>
      </w:r>
      <w:r w:rsidRPr="00C70893">
        <w:br/>
        <w:t>Health Care &amp; Medical Director</w:t>
      </w:r>
      <w:r w:rsidRPr="00C70893">
        <w:br/>
        <w:t>tel. +48 733 014 108</w:t>
      </w:r>
      <w:r w:rsidRPr="00C70893">
        <w:br/>
        <w:t>e-mail: katarzyna.puchacz@lovebrandsgroup.pl</w:t>
      </w:r>
    </w:p>
    <w:p w14:paraId="00000010" w14:textId="77777777" w:rsidR="000256B9" w:rsidRDefault="000256B9">
      <w:pPr>
        <w:ind w:left="1440"/>
      </w:pPr>
    </w:p>
    <w:p w14:paraId="00000011" w14:textId="77777777" w:rsidR="000256B9" w:rsidRDefault="000256B9"/>
    <w:p w14:paraId="00000012" w14:textId="77777777" w:rsidR="000256B9" w:rsidRDefault="000256B9"/>
    <w:p w14:paraId="00000013" w14:textId="77777777" w:rsidR="000256B9" w:rsidRDefault="000256B9"/>
    <w:p w14:paraId="00000014" w14:textId="77777777" w:rsidR="000256B9" w:rsidRDefault="000256B9"/>
    <w:p w14:paraId="00000015" w14:textId="77777777" w:rsidR="000256B9" w:rsidRDefault="000256B9"/>
    <w:p w14:paraId="00000016" w14:textId="77777777" w:rsidR="000256B9" w:rsidRDefault="000256B9"/>
    <w:p w14:paraId="00000017" w14:textId="77777777" w:rsidR="000256B9" w:rsidRDefault="000256B9"/>
    <w:p w14:paraId="00000018" w14:textId="77777777" w:rsidR="000256B9" w:rsidRDefault="000256B9"/>
    <w:p w14:paraId="00000019" w14:textId="77777777" w:rsidR="000256B9" w:rsidRDefault="000256B9"/>
    <w:p w14:paraId="0000001A" w14:textId="77777777" w:rsidR="000256B9" w:rsidRDefault="000256B9"/>
    <w:sectPr w:rsidR="000256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720" w:right="720" w:bottom="720" w:left="720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AFEA5" w14:textId="77777777" w:rsidR="00474B41" w:rsidRDefault="00474B41">
      <w:r>
        <w:separator/>
      </w:r>
    </w:p>
  </w:endnote>
  <w:endnote w:type="continuationSeparator" w:id="0">
    <w:p w14:paraId="42E7EF4B" w14:textId="77777777" w:rsidR="00474B41" w:rsidRDefault="00474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Condensed Light">
    <w:charset w:val="00"/>
    <w:family w:val="auto"/>
    <w:pitch w:val="variable"/>
    <w:sig w:usb0="E0000AFF" w:usb1="5000217F" w:usb2="00000021" w:usb3="00000000" w:csb0="0000019F" w:csb1="00000000"/>
    <w:embedRegular r:id="rId1" w:fontKey="{0FF651CA-3730-45A3-AA29-965BF5D04153}"/>
    <w:embedBold r:id="rId2" w:fontKey="{5D895ABF-73B7-4BC5-B07B-78793DE64D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Condensed-Light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3" w:fontKey="{4097DDD0-5B41-47CE-A527-998A955A75D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330B7BC3-6D6F-42AF-BCE6-4E150A451504}"/>
  </w:font>
  <w:font w:name="Helvetica Neue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6D47CDF5-C4E6-4754-8A3D-9F38FEFD789E}"/>
    <w:embedBold r:id="rId6" w:fontKey="{C14B4CB2-E895-45D2-BC85-B0D9EF512D87}"/>
    <w:embedItalic r:id="rId7" w:fontKey="{C52C97F3-E5F1-43A7-A4E2-F2419FE5D87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0F8C0706-C7F3-4461-ADD6-36A85CC2946C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9" w:fontKey="{3C5CF3B1-5CC0-4DCF-A083-A7D0B1F21F0A}"/>
  </w:font>
  <w:font w:name="Roboto">
    <w:charset w:val="00"/>
    <w:family w:val="auto"/>
    <w:pitch w:val="variable"/>
    <w:sig w:usb0="E0000AFF" w:usb1="5000217F" w:usb2="00000021" w:usb3="00000000" w:csb0="0000019F" w:csb1="00000000"/>
    <w:embedBold r:id="rId10" w:fontKey="{E28FC4C9-10A1-4B40-AB55-2313739F93C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A1C4DA61-5169-4033-AF8D-2EF5162A33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77777777" w:rsidR="000256B9" w:rsidRDefault="000256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77777777" w:rsidR="000256B9" w:rsidRDefault="00474B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620"/>
      <w:rPr>
        <w:color w:val="000000"/>
      </w:rPr>
    </w:pPr>
    <w:r>
      <w:rPr>
        <w:noProof/>
        <w:color w:val="000000"/>
      </w:rPr>
      <w:drawing>
        <wp:inline distT="0" distB="0" distL="0" distR="0" wp14:anchorId="01F9483E" wp14:editId="535520C1">
          <wp:extent cx="7549830" cy="1091235"/>
          <wp:effectExtent l="0" t="0" r="0" b="0"/>
          <wp:docPr id="213700527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9830" cy="1091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1" w14:textId="77777777" w:rsidR="000256B9" w:rsidRDefault="000256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35B26" w14:textId="77777777" w:rsidR="00474B41" w:rsidRDefault="00474B41">
      <w:r>
        <w:separator/>
      </w:r>
    </w:p>
  </w:footnote>
  <w:footnote w:type="continuationSeparator" w:id="0">
    <w:p w14:paraId="127F9884" w14:textId="77777777" w:rsidR="00474B41" w:rsidRDefault="00474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256B9" w:rsidRDefault="00474B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pict w14:anchorId="765260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614.25pt;height:868.2pt;z-index:-25165772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256B9" w:rsidRDefault="00474B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620"/>
      <w:rPr>
        <w:color w:val="000000"/>
      </w:rPr>
    </w:pPr>
    <w:r>
      <w:rPr>
        <w:color w:val="000000"/>
      </w:rPr>
      <w:pict w14:anchorId="7E7243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left:0;text-align:left;margin-left:0;margin-top:0;width:614.25pt;height:868.2pt;z-index:-251659776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  <w:r>
      <w:rPr>
        <w:noProof/>
        <w:color w:val="000000"/>
      </w:rPr>
      <w:drawing>
        <wp:inline distT="0" distB="0" distL="0" distR="0" wp14:anchorId="25964337" wp14:editId="109D6A07">
          <wp:extent cx="6073638" cy="949325"/>
          <wp:effectExtent l="0" t="0" r="0" b="0"/>
          <wp:docPr id="21370052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73638" cy="949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1D" w14:textId="77777777" w:rsidR="000256B9" w:rsidRDefault="000256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62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256B9" w:rsidRDefault="00474B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pict w14:anchorId="222535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614.25pt;height:868.2pt;z-index:-251658752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A056D"/>
    <w:multiLevelType w:val="multilevel"/>
    <w:tmpl w:val="55F40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9229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6B9"/>
    <w:rsid w:val="000256B9"/>
    <w:rsid w:val="003B1AEA"/>
    <w:rsid w:val="00474B41"/>
    <w:rsid w:val="00617951"/>
    <w:rsid w:val="008F002F"/>
    <w:rsid w:val="00C70893"/>
    <w:rsid w:val="00DB4B72"/>
    <w:rsid w:val="28DAA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41A2E"/>
  <w15:docId w15:val="{02B5667B-507D-450B-A287-104FA2E9F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 Condensed Light" w:eastAsia="Roboto Condensed Light" w:hAnsi="Roboto Condensed Light" w:cs="Roboto Condensed Light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ind w:left="102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link w:val="TekstpodstawowyZnak"/>
    <w:uiPriority w:val="1"/>
    <w:qFormat/>
    <w:rPr>
      <w:sz w:val="16"/>
      <w:szCs w:val="16"/>
    </w:rPr>
  </w:style>
  <w:style w:type="paragraph" w:styleId="Akapitzlist">
    <w:name w:val="List Paragraph"/>
    <w:uiPriority w:val="34"/>
    <w:qFormat/>
  </w:style>
  <w:style w:type="paragraph" w:customStyle="1" w:styleId="TableParagraph">
    <w:name w:val="Table Paragraph"/>
    <w:uiPriority w:val="1"/>
    <w:qFormat/>
  </w:style>
  <w:style w:type="paragraph" w:styleId="Nagwek">
    <w:name w:val="header"/>
    <w:link w:val="NagwekZnak"/>
    <w:uiPriority w:val="99"/>
    <w:unhideWhenUsed/>
    <w:rsid w:val="00CC64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450"/>
    <w:rPr>
      <w:rFonts w:ascii="RobotoCondensed-Light" w:eastAsia="RobotoCondensed-Light" w:hAnsi="RobotoCondensed-Light" w:cs="RobotoCondensed-Light"/>
    </w:rPr>
  </w:style>
  <w:style w:type="paragraph" w:styleId="Stopka">
    <w:name w:val="footer"/>
    <w:link w:val="StopkaZnak"/>
    <w:uiPriority w:val="99"/>
    <w:unhideWhenUsed/>
    <w:rsid w:val="00CC64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450"/>
    <w:rPr>
      <w:rFonts w:ascii="RobotoCondensed-Light" w:eastAsia="RobotoCondensed-Light" w:hAnsi="RobotoCondensed-Light" w:cs="RobotoCondensed-Ligh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826C3"/>
    <w:rPr>
      <w:rFonts w:ascii="RobotoCondensed-Light" w:eastAsia="RobotoCondensed-Light" w:hAnsi="RobotoCondensed-Light" w:cs="RobotoCondensed-Light"/>
      <w:sz w:val="16"/>
      <w:szCs w:val="16"/>
    </w:rPr>
  </w:style>
  <w:style w:type="paragraph" w:customStyle="1" w:styleId="Standard">
    <w:name w:val="Standard"/>
    <w:rsid w:val="006826C3"/>
    <w:pPr>
      <w:suppressAutoHyphens/>
    </w:pPr>
    <w:rPr>
      <w:rFonts w:ascii="Times New Roman" w:eastAsia="Lucida Sans Unicode" w:hAnsi="Times New Roman" w:cs="Tahoma"/>
      <w:kern w:val="3"/>
      <w:sz w:val="24"/>
      <w:szCs w:val="24"/>
      <w:lang w:val="en-GB"/>
    </w:rPr>
  </w:style>
  <w:style w:type="paragraph" w:styleId="NormalnyWeb">
    <w:name w:val="Normal (Web)"/>
    <w:uiPriority w:val="99"/>
    <w:unhideWhenUsed/>
    <w:rsid w:val="00F7499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F74998"/>
    <w:rPr>
      <w:b/>
      <w:bCs/>
    </w:rPr>
  </w:style>
  <w:style w:type="character" w:styleId="Hipercze">
    <w:name w:val="Hyperlink"/>
    <w:uiPriority w:val="99"/>
    <w:unhideWhenUsed/>
    <w:rsid w:val="00E54FD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54FDB"/>
    <w:rPr>
      <w:color w:val="800080" w:themeColor="followedHyperlink"/>
      <w:u w:val="single"/>
    </w:rPr>
  </w:style>
  <w:style w:type="numbering" w:customStyle="1" w:styleId="Biecalista1">
    <w:name w:val="Bieżąca lista1"/>
    <w:uiPriority w:val="99"/>
    <w:rsid w:val="00E54FDB"/>
  </w:style>
  <w:style w:type="character" w:styleId="Nierozpoznanawzmianka">
    <w:name w:val="Unresolved Mention"/>
    <w:basedOn w:val="Domylnaczcionkaakapitu"/>
    <w:uiPriority w:val="99"/>
    <w:semiHidden/>
    <w:unhideWhenUsed/>
    <w:rsid w:val="0092541D"/>
    <w:rPr>
      <w:color w:val="605E5C"/>
      <w:shd w:val="clear" w:color="auto" w:fill="E1DFDD"/>
    </w:rPr>
  </w:style>
  <w:style w:type="paragraph" w:customStyle="1" w:styleId="p1">
    <w:name w:val="p1"/>
    <w:rsid w:val="0092541D"/>
    <w:pPr>
      <w:widowControl/>
    </w:pPr>
    <w:rPr>
      <w:rFonts w:ascii="Helvetica Neue" w:eastAsiaTheme="minorHAnsi" w:hAnsi="Helvetica Neue" w:cs="Aptos"/>
      <w:sz w:val="20"/>
      <w:szCs w:val="20"/>
      <w:lang w:val="pl-PL"/>
    </w:rPr>
  </w:style>
  <w:style w:type="paragraph" w:customStyle="1" w:styleId="p2">
    <w:name w:val="p2"/>
    <w:rsid w:val="0092541D"/>
    <w:pPr>
      <w:widowControl/>
    </w:pPr>
    <w:rPr>
      <w:rFonts w:ascii="Helvetica Neue" w:eastAsiaTheme="minorHAnsi" w:hAnsi="Helvetica Neue" w:cs="Aptos"/>
      <w:sz w:val="20"/>
      <w:szCs w:val="20"/>
      <w:lang w:val="pl-PL"/>
    </w:rPr>
  </w:style>
  <w:style w:type="paragraph" w:customStyle="1" w:styleId="li1">
    <w:name w:val="li1"/>
    <w:rsid w:val="0092541D"/>
    <w:pPr>
      <w:widowControl/>
    </w:pPr>
    <w:rPr>
      <w:rFonts w:ascii="Helvetica Neue" w:eastAsiaTheme="minorHAnsi" w:hAnsi="Helvetica Neue" w:cs="Aptos"/>
      <w:sz w:val="20"/>
      <w:szCs w:val="20"/>
      <w:lang w:val="pl-PL"/>
    </w:rPr>
  </w:style>
  <w:style w:type="character" w:customStyle="1" w:styleId="apple-converted-space">
    <w:name w:val="apple-converted-space"/>
    <w:basedOn w:val="Domylnaczcionkaakapitu"/>
    <w:rsid w:val="0092541D"/>
  </w:style>
  <w:style w:type="character" w:styleId="Odwoaniedokomentarza">
    <w:name w:val="annotation reference"/>
    <w:basedOn w:val="Domylnaczcionkaakapitu"/>
    <w:uiPriority w:val="99"/>
    <w:semiHidden/>
    <w:unhideWhenUsed/>
    <w:rsid w:val="00A230B4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A230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230B4"/>
    <w:rPr>
      <w:rFonts w:ascii="RobotoCondensed-Light" w:eastAsia="RobotoCondensed-Light" w:hAnsi="RobotoCondensed-Light" w:cs="RobotoCondensed-Light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0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0B4"/>
    <w:rPr>
      <w:rFonts w:ascii="RobotoCondensed-Light" w:eastAsia="RobotoCondensed-Light" w:hAnsi="RobotoCondensed-Light" w:cs="RobotoCondensed-Light"/>
      <w:b/>
      <w:bCs/>
      <w:sz w:val="20"/>
      <w:szCs w:val="20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De+dJEbvyaAuHbDyUsSOydxBoQ==">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682</Words>
  <Characters>4098</Characters>
  <Application>Microsoft Office Word</Application>
  <DocSecurity>4</DocSecurity>
  <Lines>34</Lines>
  <Paragraphs>9</Paragraphs>
  <ScaleCrop>false</ScaleCrop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Alicja Kaska</cp:lastModifiedBy>
  <cp:revision>2</cp:revision>
  <dcterms:created xsi:type="dcterms:W3CDTF">2026-09-07T08:47:00Z</dcterms:created>
  <dcterms:modified xsi:type="dcterms:W3CDTF">2026-09-07T08:47:00Z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2021-01-15T00:00:00Z</vt:filetime>
  </property>
</Properties>
</file>