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3444C" w14:textId="77777777" w:rsidR="00A43B0B" w:rsidRDefault="00A43B0B" w:rsidP="00A43B0B">
      <w:pPr>
        <w:rPr>
          <w:b/>
          <w:bCs/>
        </w:rPr>
      </w:pPr>
    </w:p>
    <w:p w14:paraId="7AF6FE12" w14:textId="77777777" w:rsidR="00A43B0B" w:rsidRDefault="00A43B0B" w:rsidP="00A43B0B">
      <w:pPr>
        <w:jc w:val="center"/>
        <w:rPr>
          <w:b/>
          <w:bCs/>
        </w:rPr>
      </w:pPr>
    </w:p>
    <w:p w14:paraId="247CF305" w14:textId="242001EF" w:rsidR="00A43B0B" w:rsidRPr="00A43B0B" w:rsidRDefault="00A43B0B" w:rsidP="00A43B0B">
      <w:pPr>
        <w:jc w:val="center"/>
        <w:rPr>
          <w:b/>
          <w:bCs/>
        </w:rPr>
      </w:pPr>
      <w:r w:rsidRPr="00A43B0B">
        <w:rPr>
          <w:b/>
          <w:bCs/>
        </w:rPr>
        <w:t>AQUAPHOR Kryształ Trio – kompleksowa filtracja wody pod zlewem</w:t>
      </w:r>
    </w:p>
    <w:p w14:paraId="6883BABD" w14:textId="77777777" w:rsidR="00A43B0B" w:rsidRPr="00A43B0B" w:rsidRDefault="00A43B0B" w:rsidP="00A43B0B">
      <w:r w:rsidRPr="00A43B0B">
        <w:rPr>
          <w:b/>
          <w:bCs/>
        </w:rPr>
        <w:t>Cena: 299 zł</w:t>
      </w:r>
    </w:p>
    <w:p w14:paraId="209FE025" w14:textId="77777777" w:rsidR="00A43B0B" w:rsidRPr="00A43B0B" w:rsidRDefault="00A43B0B" w:rsidP="00A43B0B">
      <w:r w:rsidRPr="00A43B0B">
        <w:rPr>
          <w:b/>
          <w:bCs/>
        </w:rPr>
        <w:t>Najważniejsze informacje:</w:t>
      </w:r>
    </w:p>
    <w:p w14:paraId="3066AC1B" w14:textId="77777777" w:rsidR="00A43B0B" w:rsidRPr="00A43B0B" w:rsidRDefault="00A43B0B" w:rsidP="00A43B0B">
      <w:pPr>
        <w:numPr>
          <w:ilvl w:val="0"/>
          <w:numId w:val="1"/>
        </w:numPr>
      </w:pPr>
      <w:r w:rsidRPr="00A43B0B">
        <w:rPr>
          <w:b/>
          <w:bCs/>
        </w:rPr>
        <w:t>3-stopniowy system filtracji</w:t>
      </w:r>
      <w:r w:rsidRPr="00A43B0B">
        <w:t xml:space="preserve"> – wyposażony we wkłady B510-03, B510-02 i B510-07;</w:t>
      </w:r>
    </w:p>
    <w:p w14:paraId="6DE55847" w14:textId="77777777" w:rsidR="00A43B0B" w:rsidRPr="00A43B0B" w:rsidRDefault="00A43B0B" w:rsidP="00A43B0B">
      <w:pPr>
        <w:numPr>
          <w:ilvl w:val="0"/>
          <w:numId w:val="1"/>
        </w:numPr>
      </w:pPr>
      <w:r w:rsidRPr="00A43B0B">
        <w:rPr>
          <w:b/>
          <w:bCs/>
        </w:rPr>
        <w:t>wielofunkcyjna ochrona</w:t>
      </w:r>
      <w:r w:rsidRPr="00A43B0B">
        <w:t xml:space="preserve"> – skutecznie redukuje z wody m.in. chlor, rdzę, związki organiczne, fenole, metale ciężkie i PFAS;</w:t>
      </w:r>
    </w:p>
    <w:p w14:paraId="12789F25" w14:textId="77777777" w:rsidR="00A43B0B" w:rsidRPr="00A43B0B" w:rsidRDefault="00A43B0B" w:rsidP="00A43B0B">
      <w:pPr>
        <w:numPr>
          <w:ilvl w:val="0"/>
          <w:numId w:val="1"/>
        </w:numPr>
      </w:pPr>
      <w:r w:rsidRPr="00A43B0B">
        <w:rPr>
          <w:b/>
          <w:bCs/>
        </w:rPr>
        <w:t>wydajność do 7000 litrów</w:t>
      </w:r>
      <w:r w:rsidRPr="00A43B0B">
        <w:t>;</w:t>
      </w:r>
    </w:p>
    <w:p w14:paraId="387E11F4" w14:textId="77777777" w:rsidR="00A43B0B" w:rsidRPr="00A43B0B" w:rsidRDefault="00A43B0B" w:rsidP="00A43B0B">
      <w:pPr>
        <w:numPr>
          <w:ilvl w:val="0"/>
          <w:numId w:val="1"/>
        </w:numPr>
      </w:pPr>
      <w:r w:rsidRPr="00A43B0B">
        <w:rPr>
          <w:b/>
          <w:bCs/>
        </w:rPr>
        <w:t>przepływ wody do 2,5 l/min</w:t>
      </w:r>
      <w:r w:rsidRPr="00A43B0B">
        <w:t>;</w:t>
      </w:r>
    </w:p>
    <w:p w14:paraId="57838A5E" w14:textId="77777777" w:rsidR="00A43B0B" w:rsidRPr="00A43B0B" w:rsidRDefault="00A43B0B" w:rsidP="00A43B0B">
      <w:pPr>
        <w:numPr>
          <w:ilvl w:val="0"/>
          <w:numId w:val="1"/>
        </w:numPr>
      </w:pPr>
      <w:r w:rsidRPr="00A43B0B">
        <w:rPr>
          <w:b/>
          <w:bCs/>
        </w:rPr>
        <w:t>kompaktowa konstrukcja</w:t>
      </w:r>
      <w:r w:rsidRPr="00A43B0B">
        <w:t xml:space="preserve"> – zajmuje bardzo mało miejsca, dzięki czemu sprawdzi się również w niewielkiej kuchni;</w:t>
      </w:r>
    </w:p>
    <w:p w14:paraId="6C6011FC" w14:textId="77777777" w:rsidR="00A43B0B" w:rsidRPr="00A43B0B" w:rsidRDefault="00A43B0B" w:rsidP="00A43B0B">
      <w:pPr>
        <w:numPr>
          <w:ilvl w:val="0"/>
          <w:numId w:val="1"/>
        </w:numPr>
      </w:pPr>
      <w:r w:rsidRPr="00A43B0B">
        <w:rPr>
          <w:b/>
          <w:bCs/>
        </w:rPr>
        <w:t>standardowe wkłady 10-calowe</w:t>
      </w:r>
      <w:r w:rsidRPr="00A43B0B">
        <w:t xml:space="preserve"> – łatwo dostępne i proste w wymianie;</w:t>
      </w:r>
    </w:p>
    <w:p w14:paraId="3C9EE895" w14:textId="77777777" w:rsidR="00A43B0B" w:rsidRPr="00A43B0B" w:rsidRDefault="00A43B0B" w:rsidP="00A43B0B">
      <w:pPr>
        <w:numPr>
          <w:ilvl w:val="0"/>
          <w:numId w:val="1"/>
        </w:numPr>
      </w:pPr>
      <w:r w:rsidRPr="00A43B0B">
        <w:rPr>
          <w:b/>
          <w:bCs/>
        </w:rPr>
        <w:t>ekonomiczne rozwiązanie</w:t>
      </w:r>
      <w:r w:rsidRPr="00A43B0B">
        <w:t xml:space="preserve"> – niewielkie koszty podłączenia i eksploatacji;</w:t>
      </w:r>
    </w:p>
    <w:p w14:paraId="374D75AB" w14:textId="77777777" w:rsidR="00A43B0B" w:rsidRPr="00A43B0B" w:rsidRDefault="00A43B0B" w:rsidP="00A43B0B">
      <w:pPr>
        <w:numPr>
          <w:ilvl w:val="0"/>
          <w:numId w:val="1"/>
        </w:numPr>
      </w:pPr>
      <w:r w:rsidRPr="00A43B0B">
        <w:t xml:space="preserve">zapewnia dostęp do </w:t>
      </w:r>
      <w:r w:rsidRPr="00A43B0B">
        <w:rPr>
          <w:b/>
          <w:bCs/>
        </w:rPr>
        <w:t>wysokiej jakości filtrowanej wody pitnej</w:t>
      </w:r>
      <w:r w:rsidRPr="00A43B0B">
        <w:t xml:space="preserve"> bezpośrednio w kuchni;</w:t>
      </w:r>
    </w:p>
    <w:p w14:paraId="31A7FD49" w14:textId="77777777" w:rsidR="00A43B0B" w:rsidRPr="00A43B0B" w:rsidRDefault="00A43B0B" w:rsidP="00A43B0B">
      <w:pPr>
        <w:numPr>
          <w:ilvl w:val="0"/>
          <w:numId w:val="1"/>
        </w:numPr>
      </w:pPr>
      <w:r w:rsidRPr="00A43B0B">
        <w:t xml:space="preserve">system przeznaczony do </w:t>
      </w:r>
      <w:r w:rsidRPr="00A43B0B">
        <w:rPr>
          <w:b/>
          <w:bCs/>
        </w:rPr>
        <w:t>codziennego oczyszczania wody wodociągowej</w:t>
      </w:r>
      <w:r w:rsidRPr="00A43B0B">
        <w:t>.</w:t>
      </w:r>
    </w:p>
    <w:p w14:paraId="14AC9D08" w14:textId="77777777" w:rsidR="00A43B0B" w:rsidRPr="00A43B0B" w:rsidRDefault="00A43B0B" w:rsidP="00A43B0B">
      <w:r w:rsidRPr="00A43B0B">
        <w:t>AQUAPHOR Kryształ Trio to praktyczny, ekonomiczny system filtracji dla osób, które chcą poprawić jakość wody pitnej bez zajmowania dużej przestrzeni pod zlewem. Trzy etapy filtracji zapewniają kompleksową redukcję typowych zanieczyszczeń obecnych w wodzie wodociągowej.</w:t>
      </w:r>
    </w:p>
    <w:p w14:paraId="3D1108A2" w14:textId="77777777" w:rsidR="00A43B0B" w:rsidRPr="00A43B0B" w:rsidRDefault="00A43B0B" w:rsidP="00A43B0B">
      <w:r w:rsidRPr="00A43B0B">
        <w:rPr>
          <w:b/>
          <w:bCs/>
        </w:rPr>
        <w:t>Link do produktu:</w:t>
      </w:r>
      <w:r w:rsidRPr="00A43B0B">
        <w:br/>
      </w:r>
      <w:hyperlink r:id="rId5" w:history="1">
        <w:r w:rsidRPr="00A43B0B">
          <w:rPr>
            <w:rStyle w:val="Hipercze"/>
          </w:rPr>
          <w:t>AQUAPHOR Kryształ Trio – zobacz produkt</w:t>
        </w:r>
      </w:hyperlink>
    </w:p>
    <w:p w14:paraId="2AD9DDFF" w14:textId="77777777" w:rsidR="00CB730B" w:rsidRDefault="00CB730B"/>
    <w:sectPr w:rsidR="00CB73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81D32"/>
    <w:multiLevelType w:val="multilevel"/>
    <w:tmpl w:val="9886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524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04E"/>
    <w:rsid w:val="0026704E"/>
    <w:rsid w:val="00853610"/>
    <w:rsid w:val="00A43B0B"/>
    <w:rsid w:val="00BA13DD"/>
    <w:rsid w:val="00CB730B"/>
    <w:rsid w:val="00E720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4ECC9"/>
  <w15:chartTrackingRefBased/>
  <w15:docId w15:val="{837D40D5-86A8-461B-8E33-3856B760A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670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670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6704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6704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6704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6704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6704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6704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6704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6704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6704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6704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6704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6704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6704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6704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6704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6704E"/>
    <w:rPr>
      <w:rFonts w:eastAsiaTheme="majorEastAsia" w:cstheme="majorBidi"/>
      <w:color w:val="272727" w:themeColor="text1" w:themeTint="D8"/>
    </w:rPr>
  </w:style>
  <w:style w:type="paragraph" w:styleId="Tytu">
    <w:name w:val="Title"/>
    <w:basedOn w:val="Normalny"/>
    <w:next w:val="Normalny"/>
    <w:link w:val="TytuZnak"/>
    <w:uiPriority w:val="10"/>
    <w:qFormat/>
    <w:rsid w:val="00267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6704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6704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6704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6704E"/>
    <w:pPr>
      <w:spacing w:before="160"/>
      <w:jc w:val="center"/>
    </w:pPr>
    <w:rPr>
      <w:i/>
      <w:iCs/>
      <w:color w:val="404040" w:themeColor="text1" w:themeTint="BF"/>
    </w:rPr>
  </w:style>
  <w:style w:type="character" w:customStyle="1" w:styleId="CytatZnak">
    <w:name w:val="Cytat Znak"/>
    <w:basedOn w:val="Domylnaczcionkaakapitu"/>
    <w:link w:val="Cytat"/>
    <w:uiPriority w:val="29"/>
    <w:rsid w:val="0026704E"/>
    <w:rPr>
      <w:i/>
      <w:iCs/>
      <w:color w:val="404040" w:themeColor="text1" w:themeTint="BF"/>
    </w:rPr>
  </w:style>
  <w:style w:type="paragraph" w:styleId="Akapitzlist">
    <w:name w:val="List Paragraph"/>
    <w:basedOn w:val="Normalny"/>
    <w:uiPriority w:val="34"/>
    <w:qFormat/>
    <w:rsid w:val="0026704E"/>
    <w:pPr>
      <w:ind w:left="720"/>
      <w:contextualSpacing/>
    </w:pPr>
  </w:style>
  <w:style w:type="character" w:styleId="Wyrnienieintensywne">
    <w:name w:val="Intense Emphasis"/>
    <w:basedOn w:val="Domylnaczcionkaakapitu"/>
    <w:uiPriority w:val="21"/>
    <w:qFormat/>
    <w:rsid w:val="0026704E"/>
    <w:rPr>
      <w:i/>
      <w:iCs/>
      <w:color w:val="2F5496" w:themeColor="accent1" w:themeShade="BF"/>
    </w:rPr>
  </w:style>
  <w:style w:type="paragraph" w:styleId="Cytatintensywny">
    <w:name w:val="Intense Quote"/>
    <w:basedOn w:val="Normalny"/>
    <w:next w:val="Normalny"/>
    <w:link w:val="CytatintensywnyZnak"/>
    <w:uiPriority w:val="30"/>
    <w:qFormat/>
    <w:rsid w:val="002670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6704E"/>
    <w:rPr>
      <w:i/>
      <w:iCs/>
      <w:color w:val="2F5496" w:themeColor="accent1" w:themeShade="BF"/>
    </w:rPr>
  </w:style>
  <w:style w:type="character" w:styleId="Odwoanieintensywne">
    <w:name w:val="Intense Reference"/>
    <w:basedOn w:val="Domylnaczcionkaakapitu"/>
    <w:uiPriority w:val="32"/>
    <w:qFormat/>
    <w:rsid w:val="0026704E"/>
    <w:rPr>
      <w:b/>
      <w:bCs/>
      <w:smallCaps/>
      <w:color w:val="2F5496" w:themeColor="accent1" w:themeShade="BF"/>
      <w:spacing w:val="5"/>
    </w:rPr>
  </w:style>
  <w:style w:type="character" w:styleId="Hipercze">
    <w:name w:val="Hyperlink"/>
    <w:basedOn w:val="Domylnaczcionkaakapitu"/>
    <w:uiPriority w:val="99"/>
    <w:unhideWhenUsed/>
    <w:rsid w:val="00A43B0B"/>
    <w:rPr>
      <w:color w:val="0563C1" w:themeColor="hyperlink"/>
      <w:u w:val="single"/>
    </w:rPr>
  </w:style>
  <w:style w:type="character" w:styleId="Nierozpoznanawzmianka">
    <w:name w:val="Unresolved Mention"/>
    <w:basedOn w:val="Domylnaczcionkaakapitu"/>
    <w:uiPriority w:val="99"/>
    <w:semiHidden/>
    <w:unhideWhenUsed/>
    <w:rsid w:val="00A43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quaphor.com/pl-pl/kuchenne-filtry-podzlewozmywakowe/trio-norma?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1027</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Klonowska</dc:creator>
  <cp:keywords/>
  <dc:description/>
  <cp:lastModifiedBy>Ilona Klonowska</cp:lastModifiedBy>
  <cp:revision>2</cp:revision>
  <dcterms:created xsi:type="dcterms:W3CDTF">2026-09-01T13:50:00Z</dcterms:created>
  <dcterms:modified xsi:type="dcterms:W3CDTF">2026-09-01T13:51:00Z</dcterms:modified>
</cp:coreProperties>
</file>