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Informacja prasowa</w:t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09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.2026 r.,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Poziom mocy rośnie! Dragon Ball Super wkracza do Burger King®. Nowe menu i kolekcjonerskie figurki dla fanów już we wrześniu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Smaki rodem ze świata 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Dragon Ball Super”, kolekcjonerskie figurki i niespodzianka dla fanów kultowego uniwersum. Burger King® rozpoczyna wrzesień od specjalnej oferty inspirowanej jedną z najbardziej rozpoznawalnych serii anime.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Już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września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w menu p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ojawią się limitowane nowości, a dodatkowo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fani będą mogli zdobywać figurki z ulubionymi bohaterami sagi.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To jednak nie wszystko! Marka szykuje też pełny takeover jednej ze swoich restauracji w Krakowie, która zmieni się w prawdziwy świat „Dragon Ball Super”.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b w:val="1"/>
          <w:bCs w:val="1"/>
          <w:color w:val="1f1f1f"/>
          <w:sz w:val="22"/>
          <w:szCs w:val="22"/>
        </w:rPr>
      </w:pPr>
      <w:bookmarkStart w:colFirst="0" w:colLast="0" w:name="_ytamoa4dzg8a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Czas wejść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na poziom Super Saiyan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color w:val="1f1f1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Już od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8 września we wszystkich lokalach Burger King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®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będzie można spróbować specjalnej oferty inspirowanej światem 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Dragon Ball Super”. W menu pojawią się m.in. burgery z serii Super Saiyan, nawiązujące do jednej z najbardziej ikonicznych transformacji w uniwersum „Dragon Ball”, a także specjalne frytki i przekąski.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Super Saiyan Beef Whopper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Klasyczny Whopper z grillowaną na ogniu wołowiną, majonezem Japanese Chili, bekonem, serem, prażoną cebulką, piklami, pomidorem, sałatą i ketchupem w bułce 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„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Dragon Ball” - dostępny także w wersji plant-based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Super Saiyan Chicken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Burger z chrupiącą piersią z kurczaka Premium Chicken, majonezem Japanese Chili, bekonem, serem, prażoną cebulką, piklami, pomidorem, sałatą i ketchupem w bułce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„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Dragon Ball”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Dragon Ball Super Fries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Złociste frytki podawane z sosem serowym, majonezem Japanese Chili oraz prażoną cebulką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Cheesy Bacon Dragon Balls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7 sztuk gorących, serowych kuleczek z dodatkiem bekonu 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Dopełnieniem akcji będzie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kolekcja 6 figurek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z najbardziej rozpoznawalnymi bohaterami uniwersum: Goku, Super Saiyan Goku,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Vegetą,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Super Saiyan Vegetą, Beerusem i Piccolo. Do każdego zestawu można dobrać jedną z dostępnych postaci, a zebranie całej szóstki to dodatkowe wyzwanie dla prawdziwych fanów serii. Figurki będą dostępne zarówno w zestawach dla dorosłych, jak i w zestawach dziecięcych King Jr.®. 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before="360" w:line="276" w:lineRule="auto"/>
        <w:rPr>
          <w:rFonts w:ascii="Calibri" w:cs="Calibri" w:eastAsia="Calibri" w:hAnsi="Calibri"/>
          <w:b w:val="1"/>
          <w:bCs w:val="1"/>
          <w:color w:val="1f1f1f"/>
          <w:sz w:val="22"/>
          <w:szCs w:val="22"/>
        </w:rPr>
      </w:pPr>
      <w:bookmarkStart w:colFirst="0" w:colLast="0" w:name="_ynu788e9g2ax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Burger King® zamienia restaurację w Krakowie w świat  „Dragon Ball Super”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color w:val="1f1f1f"/>
          <w:sz w:val="22"/>
          <w:szCs w:val="22"/>
        </w:rPr>
      </w:pPr>
      <w:bookmarkStart w:colFirst="0" w:colLast="0" w:name="_fy9qxoqyf3d9" w:id="2"/>
      <w:bookmarkEnd w:id="2"/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Wyjątkowym elementem współpracy będzie specjalna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metamorfoza jednej z restauracji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Burge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r King® w Krakowie przy Dworcu Głównym.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Lokal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na 4 tygodnie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zostanie przeniesiony do świata 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„Dragon Ball Super”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dzięki tematycznym grafikom, wizerunkom bohaterów i wyjątkowej aranża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cji inspirowanej kultowym anime. Goście odwiedzający restaurację będą mogli nie tylko spróbować limitowanej oferty, ale także poczuć atmosferę uniwersum, które od lat zachwyca fanów na całym świecie.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„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1f1f"/>
          <w:sz w:val="22"/>
          <w:szCs w:val="22"/>
          <w:rtl w:val="0"/>
        </w:rPr>
        <w:t xml:space="preserve">Dragon Ball Super” to dla wielu z nas coś więcej niż kultowe anime - to świat, który od lat budzi ogromne emocje i niezmiennie przyciąga kolejne pokolenia fanów. Chcieliśmy je przywołać, ale zrobić to w prawdziwie spektakularnym stylu. Dlatego już 14 września nasza restauracja w Krakowie zmieni się nie do poznania i przeniesie gości prosto do świata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 „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1f1f"/>
          <w:sz w:val="22"/>
          <w:szCs w:val="22"/>
          <w:rtl w:val="0"/>
        </w:rPr>
        <w:t xml:space="preserve">Dragon Ball Super”. Chcemy, żeby fani mogli znów poczuć tę ekscytację, z jaką kiedyś czekali na kolejny odcinek - tylko tym razem w prawdziwym życiu</w:t>
      </w:r>
      <w:r w:rsidDel="00000000" w:rsidR="00000000" w:rsidRPr="00000000">
        <w:rPr>
          <w:rFonts w:ascii="Calibri" w:cs="Calibri" w:eastAsia="Calibri" w:hAnsi="Calibri"/>
          <w:color w:val="1f1f1f"/>
          <w:sz w:val="22"/>
          <w:szCs w:val="22"/>
          <w:rtl w:val="0"/>
        </w:rPr>
        <w:t xml:space="preserve"> – mówi Magdalena Michalak, Marketing Manager Burger King®.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Calibri" w:cs="Calibri" w:eastAsia="Calibri" w:hAnsi="Calibri"/>
          <w:color w:val="1f1f1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Oferta limitowana „Dragon Ball Super” dostępna będzie od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września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we wszystkich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restauracjach Burger King® w Polsce do wyczerpania zapasów.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Calibri" w:cs="Calibri" w:eastAsia="Calibri" w:hAnsi="Calibri"/>
          <w:color w:val="1f1f1f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18"/>
          <w:szCs w:val="18"/>
          <w:rtl w:val="0"/>
        </w:rPr>
        <w:t xml:space="preserve">O marce Burger King®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Założona w 1954 roku marka Burger King® to globalna sieć restauracji szybkiej obsługi serwująca hamburgery, znana z wysokiej jakości serwowanych dań i atrakcyjnych cen oraz jako jedyne miejsce, w którym goście mogą skosztować kultowej, grillowanej na ogniu kanapki Whopper®. System Burger King obejmuje prawie 20 000 lokalizacji w ponad 120 krajach i terytoriach. Burger King jest częścią Restaurant Brands International Inc. („RBI”), jednej z największych na świecie firm z branży restauracji szybkiej obsługi, osiągającej roczną sprzedaż w całym systemie na poziomie prawie 48 miliardów dolarów i posiadającej około 33 000 restauracji w ponad 120 krajach i terytoriach. RBI jest właścicielem czterech z najbardziej rozpoznawalnych i ikonicznych marek restauracji szybkiej obsługi na świecie – BURGER KING®, TIM HORTONS®, POPEYES® oraz FIREHOUSE SUBS®. Aby dowiedzieć się więcej o marce Burger King, odwiedź stronę internetową marki pod adresem</w:t>
      </w:r>
      <w:hyperlink r:id="rId6">
        <w:r w:rsidDel="00000000" w:rsidR="00000000" w:rsidRPr="00000000">
          <w:rPr>
            <w:rFonts w:ascii="Calibri" w:cs="Calibri" w:eastAsia="Calibri" w:hAnsi="Calibri"/>
            <w:sz w:val="18"/>
            <w:szCs w:val="1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www.bk.com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lub biuro prasowe news.bk.com oraz zaobserwuj nas na Facebooku, X, Instagramie i TikToku. </w:t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Toei Animation</w:t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Firma Toei Animation Inc. z siedzibą w Los Angeles zarządza dystrybucją czołowych marek Toei Animation, w tym serii takich jak Dragon Ball, Sailor Moon, One Piece, Digimon, Saint Seiya i wielu innych, w Ameryce Północnej, Ameryce Łacińskiej, Południowej Afryce, Australii i Nowej Zelandii. Biuro Toei Animation w Los Angeles nadzoruje również wszelkie kategorie licencjonowania produktów konsumenckich opartych na markach filmowych i telewizyjnych na tych terytoriach. Więcej informacji można znaleźć na stronie toei-animation-usa.com. </w:t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O „Dragon Ball Super”</w:t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„Dragon Ball Super” to piąty serial z serii Dragon Ball, globalnego hitu anime stworzonego przez Akirę Toriyamę i wyprodukowanego przez legendarne studio Toei Animation. Kiedy zadebiutował latem 2015 roku, „Dragon Ball Super” oznaczał pierwszą nową fabułę w uniwersum Dragon Ball od ponad 18 lat. Serial natychmiast zdobył uznanie widzów i napędził globalną popularność franczyzy Dragon Ball – zarówno wśród wieloletnich fanów, jak i nowego pokolenia dzieci i młodzieży. Najnowszy film z serii, „Dragon Ball Super: Super Hero” (2022), jest 21. filmem w tym uniwersum, kontynuującym wydarzenia z serialu „Dragon Ball Super” i stanowiącym sequel wcześniejszego filmu „Dragon Ball Super: Broly” (2018). </w:t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B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C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F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20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21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kaja.batte@goodonepr.p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oogle.com/search?q=https%3A%2F%2Fwww.bk.com" TargetMode="External"/><Relationship Id="rId7" Type="http://schemas.openxmlformats.org/officeDocument/2006/relationships/hyperlink" Target="https://www.google.com/search?q=https%3A%2F%2Fwww.bk.com" TargetMode="External"/><Relationship Id="rId8" Type="http://schemas.openxmlformats.org/officeDocument/2006/relationships/hyperlink" Target="mailto:Aleksandra.konopka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