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9CAC" w14:textId="77777777" w:rsidR="00C6604B" w:rsidRDefault="00C6604B" w:rsidP="00C6604B">
      <w:pPr>
        <w:spacing w:line="257" w:lineRule="auto"/>
        <w:jc w:val="both"/>
        <w:rPr>
          <w:rFonts w:ascii="Calibri" w:eastAsia="Calibri" w:hAnsi="Calibri" w:cs="Calibri"/>
          <w:b/>
          <w:bCs/>
          <w:sz w:val="22"/>
          <w:szCs w:val="22"/>
        </w:rPr>
      </w:pPr>
    </w:p>
    <w:p w14:paraId="22A74892" w14:textId="77777777" w:rsidR="002E198C" w:rsidRDefault="002E198C" w:rsidP="002E198C">
      <w:pPr>
        <w:spacing w:line="257" w:lineRule="auto"/>
        <w:rPr>
          <w:rFonts w:ascii="Calibri" w:eastAsia="Calibri" w:hAnsi="Calibri" w:cs="Calibri"/>
          <w:b/>
          <w:bCs/>
          <w:sz w:val="22"/>
          <w:szCs w:val="22"/>
        </w:rPr>
      </w:pPr>
      <w:r w:rsidRPr="7FB5BFC4">
        <w:rPr>
          <w:rFonts w:ascii="Calibri" w:eastAsia="Calibri" w:hAnsi="Calibri" w:cs="Calibri"/>
          <w:b/>
          <w:bCs/>
          <w:sz w:val="22"/>
          <w:szCs w:val="22"/>
        </w:rPr>
        <w:t>Wcale nie jest „after the birds” na zmianę pracy. Kaczka Debugaczka rekrutuje do IT</w:t>
      </w:r>
    </w:p>
    <w:p w14:paraId="487DF185" w14:textId="77777777" w:rsidR="002E198C" w:rsidRDefault="002E198C" w:rsidP="00C6604B">
      <w:pPr>
        <w:spacing w:line="257" w:lineRule="auto"/>
        <w:jc w:val="both"/>
        <w:rPr>
          <w:rFonts w:ascii="Calibri" w:eastAsia="Calibri" w:hAnsi="Calibri" w:cs="Calibri"/>
          <w:b/>
          <w:bCs/>
          <w:sz w:val="22"/>
          <w:szCs w:val="22"/>
        </w:rPr>
      </w:pPr>
    </w:p>
    <w:p w14:paraId="6C71E3E9" w14:textId="3DF05872" w:rsidR="00C6604B" w:rsidRDefault="00C6604B" w:rsidP="00C6604B">
      <w:pPr>
        <w:spacing w:line="257" w:lineRule="auto"/>
        <w:jc w:val="both"/>
        <w:rPr>
          <w:rFonts w:ascii="Calibri" w:eastAsia="Calibri" w:hAnsi="Calibri" w:cs="Calibri"/>
          <w:b/>
          <w:bCs/>
          <w:sz w:val="22"/>
          <w:szCs w:val="22"/>
        </w:rPr>
      </w:pPr>
      <w:r w:rsidRPr="18F7CE72">
        <w:rPr>
          <w:rFonts w:ascii="Calibri" w:eastAsia="Calibri" w:hAnsi="Calibri" w:cs="Calibri"/>
          <w:b/>
          <w:bCs/>
          <w:sz w:val="22"/>
          <w:szCs w:val="22"/>
        </w:rPr>
        <w:t>Gumowa kaczka, którą programiści od lat wykorzystują do debugowania kodu, dostała nowe zadanie – ma pomóc w zatrudnieniu pracowników z obszaru Technology. Invia, Travelplanet.pl i Wakacje.pl wystartowały z kampanią rekrutacyjną skierowaną przede wszystkim do doświadczonych specjalistów IT. Jej bohaterką jest Kaczka Debugaczka, a głównym językiem komunikacji – memy, branżowe żarty i… bardzo dosłowny angielski.</w:t>
      </w:r>
    </w:p>
    <w:p w14:paraId="2DF4D2E1" w14:textId="77777777" w:rsidR="00C6604B" w:rsidRDefault="00C6604B" w:rsidP="00C6604B">
      <w:pPr>
        <w:spacing w:line="257" w:lineRule="auto"/>
        <w:jc w:val="both"/>
      </w:pPr>
    </w:p>
    <w:p w14:paraId="684164D8" w14:textId="77777777" w:rsidR="00C6604B" w:rsidRDefault="00C6604B" w:rsidP="00C6604B">
      <w:pPr>
        <w:spacing w:line="257" w:lineRule="auto"/>
        <w:jc w:val="both"/>
        <w:rPr>
          <w:rFonts w:ascii="Calibri" w:eastAsia="Calibri" w:hAnsi="Calibri" w:cs="Calibri"/>
          <w:sz w:val="22"/>
          <w:szCs w:val="22"/>
        </w:rPr>
      </w:pPr>
      <w:r w:rsidRPr="7FB5BFC4">
        <w:rPr>
          <w:rFonts w:ascii="Calibri" w:eastAsia="Calibri" w:hAnsi="Calibri" w:cs="Calibri"/>
          <w:i/>
          <w:iCs/>
          <w:sz w:val="22"/>
          <w:szCs w:val="22"/>
        </w:rPr>
        <w:t>Don't make a village! Wyślij CV i zmień pracę</w:t>
      </w:r>
      <w:r w:rsidRPr="7FB5BFC4">
        <w:rPr>
          <w:rFonts w:ascii="Calibri" w:eastAsia="Calibri" w:hAnsi="Calibri" w:cs="Calibri"/>
          <w:sz w:val="22"/>
          <w:szCs w:val="22"/>
        </w:rPr>
        <w:t xml:space="preserve">, </w:t>
      </w:r>
      <w:r w:rsidRPr="7FB5BFC4">
        <w:rPr>
          <w:rFonts w:ascii="Calibri" w:eastAsia="Calibri" w:hAnsi="Calibri" w:cs="Calibri"/>
          <w:i/>
          <w:iCs/>
          <w:sz w:val="22"/>
          <w:szCs w:val="22"/>
        </w:rPr>
        <w:t>Wcale nie jest after the birds na zmianę pracy!</w:t>
      </w:r>
      <w:r w:rsidRPr="7FB5BFC4">
        <w:rPr>
          <w:rFonts w:ascii="Calibri" w:eastAsia="Calibri" w:hAnsi="Calibri" w:cs="Calibri"/>
          <w:sz w:val="22"/>
          <w:szCs w:val="22"/>
        </w:rPr>
        <w:t xml:space="preserve"> czy </w:t>
      </w:r>
      <w:r w:rsidRPr="7FB5BFC4">
        <w:rPr>
          <w:rFonts w:ascii="Calibri" w:eastAsia="Calibri" w:hAnsi="Calibri" w:cs="Calibri"/>
          <w:i/>
          <w:iCs/>
          <w:sz w:val="22"/>
          <w:szCs w:val="22"/>
        </w:rPr>
        <w:t>Thank you from the mountain za Twoją aplikację!</w:t>
      </w:r>
      <w:r w:rsidRPr="7FB5BFC4">
        <w:rPr>
          <w:rFonts w:ascii="Calibri" w:eastAsia="Calibri" w:hAnsi="Calibri" w:cs="Calibri"/>
          <w:sz w:val="22"/>
          <w:szCs w:val="22"/>
        </w:rPr>
        <w:t xml:space="preserve"> – to tylko niektóre z haseł wykorzystanych w kampanii. Ich wspólnym mianownikiem są dosłowne tłumaczenia polskich powiedzeń na język angielski, dobrze znane każdemu, kto choć raz zetknął się z tzw. polish English. Kampania jest prowadzona w internecie, przede wszystkim w mediach społecznościowych, m.in. na LinkedInie i Instagramie.</w:t>
      </w:r>
    </w:p>
    <w:p w14:paraId="678026CE" w14:textId="77777777" w:rsidR="00C6604B" w:rsidRDefault="00C6604B" w:rsidP="00C6604B">
      <w:pPr>
        <w:spacing w:line="257" w:lineRule="auto"/>
        <w:jc w:val="both"/>
      </w:pPr>
    </w:p>
    <w:p w14:paraId="2FC68E68" w14:textId="77777777" w:rsidR="00C6604B" w:rsidRDefault="00C6604B" w:rsidP="00C6604B">
      <w:pPr>
        <w:spacing w:line="257" w:lineRule="auto"/>
        <w:jc w:val="both"/>
        <w:rPr>
          <w:rFonts w:ascii="Calibri" w:eastAsia="Calibri" w:hAnsi="Calibri" w:cs="Calibri"/>
          <w:b/>
          <w:bCs/>
          <w:sz w:val="22"/>
          <w:szCs w:val="22"/>
        </w:rPr>
      </w:pPr>
      <w:r w:rsidRPr="7FB5BFC4">
        <w:rPr>
          <w:rFonts w:ascii="Calibri" w:eastAsia="Calibri" w:hAnsi="Calibri" w:cs="Calibri"/>
          <w:b/>
          <w:bCs/>
          <w:sz w:val="22"/>
          <w:szCs w:val="22"/>
        </w:rPr>
        <w:t>Kaczka, memy i kod kulturowy IT</w:t>
      </w:r>
    </w:p>
    <w:p w14:paraId="34C1A174" w14:textId="77777777" w:rsidR="00C6604B" w:rsidRDefault="00C6604B" w:rsidP="00C6604B">
      <w:pPr>
        <w:spacing w:line="257" w:lineRule="auto"/>
        <w:jc w:val="both"/>
      </w:pPr>
    </w:p>
    <w:p w14:paraId="6F5200BF" w14:textId="76320FF1" w:rsidR="00C6604B" w:rsidRDefault="00C6604B" w:rsidP="00C6604B">
      <w:pPr>
        <w:spacing w:line="257" w:lineRule="auto"/>
        <w:jc w:val="both"/>
        <w:rPr>
          <w:rFonts w:ascii="Calibri" w:eastAsia="Calibri" w:hAnsi="Calibri" w:cs="Calibri"/>
          <w:sz w:val="22"/>
          <w:szCs w:val="22"/>
        </w:rPr>
      </w:pPr>
      <w:r w:rsidRPr="18F7CE72">
        <w:rPr>
          <w:rFonts w:ascii="Calibri" w:eastAsia="Calibri" w:hAnsi="Calibri" w:cs="Calibri"/>
          <w:sz w:val="22"/>
          <w:szCs w:val="22"/>
        </w:rPr>
        <w:t xml:space="preserve">Centralną postacią kreacji jest Kaczka Debugaczka – nawiązanie do popularnej w świecie programistów metody </w:t>
      </w:r>
      <w:r w:rsidRPr="18F7CE72">
        <w:rPr>
          <w:rFonts w:ascii="Calibri" w:eastAsia="Calibri" w:hAnsi="Calibri" w:cs="Calibri"/>
          <w:i/>
          <w:iCs/>
          <w:sz w:val="22"/>
          <w:szCs w:val="22"/>
        </w:rPr>
        <w:t>rubber duck debugging</w:t>
      </w:r>
      <w:r w:rsidRPr="18F7CE72">
        <w:rPr>
          <w:rFonts w:ascii="Calibri" w:eastAsia="Calibri" w:hAnsi="Calibri" w:cs="Calibri"/>
          <w:sz w:val="22"/>
          <w:szCs w:val="22"/>
        </w:rPr>
        <w:t>. Zgodnie z jej założeniem samo dokładne wyjaśnienie problemu – nawet gumowej kaczce stojącej obok komputera – często pomaga znaleźć błąd w kodzie. W kampanii bohaterka wciela się więc w programistkę: pracuje na laptopie, koduje, a czasem nawet sięga po liczydło. Nie jest to jednak typowe biurowe środowisko pracy – Kaczka Debugaczka koduje w</w:t>
      </w:r>
      <w:r w:rsidR="002E198C">
        <w:rPr>
          <w:rFonts w:ascii="Calibri" w:eastAsia="Calibri" w:hAnsi="Calibri" w:cs="Calibri"/>
          <w:sz w:val="22"/>
          <w:szCs w:val="22"/>
        </w:rPr>
        <w:t> </w:t>
      </w:r>
      <w:r w:rsidRPr="18F7CE72">
        <w:rPr>
          <w:rFonts w:ascii="Calibri" w:eastAsia="Calibri" w:hAnsi="Calibri" w:cs="Calibri"/>
          <w:sz w:val="22"/>
          <w:szCs w:val="22"/>
        </w:rPr>
        <w:t>wakacyjnych sceneriach, m.in. w Grecji, Turcji czy Egipcie, łącząc technologiczny motyw kampanii z</w:t>
      </w:r>
      <w:r w:rsidR="002E198C">
        <w:rPr>
          <w:rFonts w:ascii="Calibri" w:eastAsia="Calibri" w:hAnsi="Calibri" w:cs="Calibri"/>
          <w:sz w:val="22"/>
          <w:szCs w:val="22"/>
        </w:rPr>
        <w:t> </w:t>
      </w:r>
      <w:r w:rsidRPr="18F7CE72">
        <w:rPr>
          <w:rFonts w:ascii="Calibri" w:eastAsia="Calibri" w:hAnsi="Calibri" w:cs="Calibri"/>
          <w:sz w:val="22"/>
          <w:szCs w:val="22"/>
        </w:rPr>
        <w:t>turystycznym DNA marek.</w:t>
      </w:r>
    </w:p>
    <w:p w14:paraId="7213587F" w14:textId="77777777" w:rsidR="00C6604B" w:rsidRDefault="00C6604B" w:rsidP="00C6604B">
      <w:pPr>
        <w:spacing w:line="257" w:lineRule="auto"/>
        <w:jc w:val="both"/>
      </w:pPr>
    </w:p>
    <w:p w14:paraId="37F39ED7" w14:textId="390F151A" w:rsidR="00C6604B" w:rsidRDefault="00C6604B" w:rsidP="00C6604B">
      <w:pPr>
        <w:spacing w:line="257" w:lineRule="auto"/>
        <w:jc w:val="both"/>
        <w:rPr>
          <w:rFonts w:ascii="Calibri" w:eastAsia="Calibri" w:hAnsi="Calibri" w:cs="Calibri"/>
          <w:sz w:val="22"/>
          <w:szCs w:val="22"/>
        </w:rPr>
      </w:pPr>
      <w:r w:rsidRPr="18F7CE72">
        <w:rPr>
          <w:rFonts w:ascii="Calibri" w:eastAsia="Calibri" w:hAnsi="Calibri" w:cs="Calibri"/>
          <w:sz w:val="22"/>
          <w:szCs w:val="22"/>
        </w:rPr>
        <w:t>– Chcieliśmy stworzyć kampanię, która będzie mówiła językiem grupy, do której ją kierujemy. W</w:t>
      </w:r>
      <w:r w:rsidR="002E198C">
        <w:rPr>
          <w:rFonts w:ascii="Calibri" w:eastAsia="Calibri" w:hAnsi="Calibri" w:cs="Calibri"/>
          <w:sz w:val="22"/>
          <w:szCs w:val="22"/>
        </w:rPr>
        <w:t> </w:t>
      </w:r>
      <w:r w:rsidRPr="18F7CE72">
        <w:rPr>
          <w:rFonts w:ascii="Calibri" w:eastAsia="Calibri" w:hAnsi="Calibri" w:cs="Calibri"/>
          <w:sz w:val="22"/>
          <w:szCs w:val="22"/>
        </w:rPr>
        <w:t>zespołach technologicznych memy i branżowe żarty są naturalnym elementem codziennej komunikacji. Kaczka Debugaczka daje nam możliwość zabawy tym kodem kulturowym. Dosłowne tłumaczenia polskich powiedzeń na angielski nawiązują też do coraz bliższej współpracy naszych zespołów na różnych rynkach – na co dzień pracujemy razem i komunikujemy się po angielsku. Najpierw chcemy wywołać uśmiech i zatrzymać uwagę, a chwilę później powiedzieć: jeśli myślisz o kolejnym zawodowym kroku, być może warto zrobić go właśnie z nami – mówi Piotr Piankowski, CEE Head of EB &amp; HR Innovation, twórca projektu.</w:t>
      </w:r>
    </w:p>
    <w:p w14:paraId="3873B703" w14:textId="77777777" w:rsidR="00C6604B" w:rsidRDefault="00C6604B" w:rsidP="00C6604B">
      <w:pPr>
        <w:spacing w:line="257" w:lineRule="auto"/>
        <w:jc w:val="both"/>
      </w:pPr>
    </w:p>
    <w:p w14:paraId="182176E6" w14:textId="77777777" w:rsidR="00C6604B" w:rsidRDefault="00C6604B" w:rsidP="00C6604B">
      <w:pPr>
        <w:spacing w:line="257" w:lineRule="auto"/>
        <w:jc w:val="both"/>
        <w:rPr>
          <w:rFonts w:ascii="Calibri" w:eastAsia="Calibri" w:hAnsi="Calibri" w:cs="Calibri"/>
          <w:b/>
          <w:bCs/>
          <w:sz w:val="22"/>
          <w:szCs w:val="22"/>
        </w:rPr>
      </w:pPr>
      <w:r w:rsidRPr="7FB5BFC4">
        <w:rPr>
          <w:rFonts w:ascii="Calibri" w:eastAsia="Calibri" w:hAnsi="Calibri" w:cs="Calibri"/>
          <w:b/>
          <w:bCs/>
          <w:sz w:val="22"/>
          <w:szCs w:val="22"/>
        </w:rPr>
        <w:t>Drugi poziom dla wtajemniczonych</w:t>
      </w:r>
    </w:p>
    <w:p w14:paraId="2F126BDD" w14:textId="77777777" w:rsidR="00C6604B" w:rsidRDefault="00C6604B" w:rsidP="00C6604B">
      <w:pPr>
        <w:spacing w:line="257" w:lineRule="auto"/>
        <w:jc w:val="both"/>
      </w:pPr>
    </w:p>
    <w:p w14:paraId="56DB1265" w14:textId="0B7E387F" w:rsidR="00C6604B" w:rsidRDefault="00C6604B" w:rsidP="00C6604B">
      <w:pPr>
        <w:spacing w:line="257" w:lineRule="auto"/>
        <w:jc w:val="both"/>
        <w:rPr>
          <w:rFonts w:ascii="Calibri" w:eastAsia="Calibri" w:hAnsi="Calibri" w:cs="Calibri"/>
          <w:sz w:val="22"/>
          <w:szCs w:val="22"/>
        </w:rPr>
      </w:pPr>
      <w:r w:rsidRPr="7FB5BFC4">
        <w:rPr>
          <w:rFonts w:ascii="Calibri" w:eastAsia="Calibri" w:hAnsi="Calibri" w:cs="Calibri"/>
          <w:sz w:val="22"/>
          <w:szCs w:val="22"/>
        </w:rPr>
        <w:t>Autorzy kampanii zostawili również dodatkową warstwę dla osób, które znają świat technologii od</w:t>
      </w:r>
      <w:r w:rsidR="002E198C">
        <w:rPr>
          <w:rFonts w:ascii="Calibri" w:eastAsia="Calibri" w:hAnsi="Calibri" w:cs="Calibri"/>
          <w:sz w:val="22"/>
          <w:szCs w:val="22"/>
        </w:rPr>
        <w:t> </w:t>
      </w:r>
      <w:r w:rsidRPr="7FB5BFC4">
        <w:rPr>
          <w:rFonts w:ascii="Calibri" w:eastAsia="Calibri" w:hAnsi="Calibri" w:cs="Calibri"/>
          <w:sz w:val="22"/>
          <w:szCs w:val="22"/>
        </w:rPr>
        <w:t>środka. Na poszczególnych grafikach ukryte zostały branżowe easter eggi – hasła pojawiające się na</w:t>
      </w:r>
      <w:r w:rsidR="002E198C">
        <w:rPr>
          <w:rFonts w:ascii="Calibri" w:eastAsia="Calibri" w:hAnsi="Calibri" w:cs="Calibri"/>
          <w:sz w:val="22"/>
          <w:szCs w:val="22"/>
        </w:rPr>
        <w:t> </w:t>
      </w:r>
      <w:r w:rsidRPr="7FB5BFC4">
        <w:rPr>
          <w:rFonts w:ascii="Calibri" w:eastAsia="Calibri" w:hAnsi="Calibri" w:cs="Calibri"/>
          <w:sz w:val="22"/>
          <w:szCs w:val="22"/>
        </w:rPr>
        <w:t>ekranach, plakatach czy elementach scenografii.</w:t>
      </w:r>
    </w:p>
    <w:p w14:paraId="2E2419AA" w14:textId="77777777" w:rsidR="00C6604B" w:rsidRDefault="00C6604B" w:rsidP="00C6604B">
      <w:pPr>
        <w:spacing w:line="257" w:lineRule="auto"/>
        <w:jc w:val="both"/>
      </w:pPr>
    </w:p>
    <w:p w14:paraId="2E799AEA" w14:textId="27D6CB9B" w:rsidR="00C6604B" w:rsidRPr="002E198C" w:rsidRDefault="00C6604B" w:rsidP="00C6604B">
      <w:pPr>
        <w:spacing w:line="257" w:lineRule="auto"/>
        <w:jc w:val="both"/>
        <w:rPr>
          <w:rFonts w:ascii="Calibri" w:eastAsia="Calibri" w:hAnsi="Calibri" w:cs="Calibri"/>
          <w:sz w:val="22"/>
          <w:szCs w:val="22"/>
        </w:rPr>
      </w:pPr>
      <w:r w:rsidRPr="7FB5BFC4">
        <w:rPr>
          <w:rFonts w:ascii="Calibri" w:eastAsia="Calibri" w:hAnsi="Calibri" w:cs="Calibri"/>
          <w:sz w:val="22"/>
          <w:szCs w:val="22"/>
          <w:lang w:val="en-GB"/>
        </w:rPr>
        <w:t xml:space="preserve">Uważni odbiorcy mogą wypatrzeć m.in. </w:t>
      </w:r>
      <w:r w:rsidRPr="7FB5BFC4">
        <w:rPr>
          <w:rFonts w:ascii="Calibri" w:eastAsia="Calibri" w:hAnsi="Calibri" w:cs="Calibri"/>
          <w:i/>
          <w:iCs/>
          <w:sz w:val="22"/>
          <w:szCs w:val="22"/>
          <w:lang w:val="en-GB"/>
        </w:rPr>
        <w:t>There's no place like 127.0.0.1</w:t>
      </w:r>
      <w:r w:rsidRPr="7FB5BFC4">
        <w:rPr>
          <w:rFonts w:ascii="Calibri" w:eastAsia="Calibri" w:hAnsi="Calibri" w:cs="Calibri"/>
          <w:sz w:val="22"/>
          <w:szCs w:val="22"/>
          <w:lang w:val="en-GB"/>
        </w:rPr>
        <w:t xml:space="preserve">, </w:t>
      </w:r>
      <w:r w:rsidRPr="7FB5BFC4">
        <w:rPr>
          <w:rFonts w:ascii="Calibri" w:eastAsia="Calibri" w:hAnsi="Calibri" w:cs="Calibri"/>
          <w:i/>
          <w:iCs/>
          <w:sz w:val="22"/>
          <w:szCs w:val="22"/>
          <w:lang w:val="en-GB"/>
        </w:rPr>
        <w:t>Think twice – code once!</w:t>
      </w:r>
      <w:r w:rsidRPr="7FB5BFC4">
        <w:rPr>
          <w:rFonts w:ascii="Calibri" w:eastAsia="Calibri" w:hAnsi="Calibri" w:cs="Calibri"/>
          <w:sz w:val="22"/>
          <w:szCs w:val="22"/>
          <w:lang w:val="en-GB"/>
        </w:rPr>
        <w:t xml:space="preserve"> czy </w:t>
      </w:r>
      <w:r w:rsidRPr="7FB5BFC4">
        <w:rPr>
          <w:rFonts w:ascii="Calibri" w:eastAsia="Calibri" w:hAnsi="Calibri" w:cs="Calibri"/>
          <w:i/>
          <w:iCs/>
          <w:sz w:val="22"/>
          <w:szCs w:val="22"/>
          <w:lang w:val="en-GB"/>
        </w:rPr>
        <w:t>If you must do it twice, write a script</w:t>
      </w:r>
      <w:r w:rsidRPr="7FB5BFC4">
        <w:rPr>
          <w:rFonts w:ascii="Calibri" w:eastAsia="Calibri" w:hAnsi="Calibri" w:cs="Calibri"/>
          <w:sz w:val="22"/>
          <w:szCs w:val="22"/>
          <w:lang w:val="en-GB"/>
        </w:rPr>
        <w:t xml:space="preserve">. </w:t>
      </w:r>
      <w:r w:rsidRPr="7FB5BFC4">
        <w:rPr>
          <w:rFonts w:ascii="Calibri" w:eastAsia="Calibri" w:hAnsi="Calibri" w:cs="Calibri"/>
          <w:sz w:val="22"/>
          <w:szCs w:val="22"/>
        </w:rPr>
        <w:t>Dzięki temu kreacje mają działać na dwóch poziomach: jako czytelna kampania rekrutacyjna i jako zbiór odniesień, które szczególnie dobrze rozpoznają osoby pracujące w</w:t>
      </w:r>
      <w:r w:rsidR="002E198C">
        <w:rPr>
          <w:rFonts w:ascii="Calibri" w:eastAsia="Calibri" w:hAnsi="Calibri" w:cs="Calibri"/>
          <w:sz w:val="22"/>
          <w:szCs w:val="22"/>
        </w:rPr>
        <w:t> </w:t>
      </w:r>
      <w:r w:rsidRPr="7FB5BFC4">
        <w:rPr>
          <w:rFonts w:ascii="Calibri" w:eastAsia="Calibri" w:hAnsi="Calibri" w:cs="Calibri"/>
          <w:sz w:val="22"/>
          <w:szCs w:val="22"/>
        </w:rPr>
        <w:t>obszarze IT.</w:t>
      </w:r>
    </w:p>
    <w:p w14:paraId="26586CDF" w14:textId="77777777" w:rsidR="00C6604B" w:rsidRDefault="00C6604B">
      <w:pPr>
        <w:rPr>
          <w:rFonts w:ascii="Calibri" w:eastAsia="Calibri" w:hAnsi="Calibri" w:cs="Calibri"/>
          <w:b/>
          <w:bCs/>
          <w:sz w:val="22"/>
          <w:szCs w:val="22"/>
        </w:rPr>
      </w:pPr>
      <w:r>
        <w:rPr>
          <w:rFonts w:ascii="Calibri" w:eastAsia="Calibri" w:hAnsi="Calibri" w:cs="Calibri"/>
          <w:b/>
          <w:bCs/>
          <w:sz w:val="22"/>
          <w:szCs w:val="22"/>
        </w:rPr>
        <w:br w:type="page"/>
      </w:r>
    </w:p>
    <w:p w14:paraId="7AD3407C" w14:textId="16286286" w:rsidR="00C6604B" w:rsidRDefault="00C6604B" w:rsidP="00C6604B">
      <w:pPr>
        <w:spacing w:line="257" w:lineRule="auto"/>
        <w:jc w:val="both"/>
        <w:rPr>
          <w:rFonts w:ascii="Calibri" w:eastAsia="Calibri" w:hAnsi="Calibri" w:cs="Calibri"/>
          <w:b/>
          <w:bCs/>
          <w:sz w:val="22"/>
          <w:szCs w:val="22"/>
        </w:rPr>
      </w:pPr>
      <w:r w:rsidRPr="7FB5BFC4">
        <w:rPr>
          <w:rFonts w:ascii="Calibri" w:eastAsia="Calibri" w:hAnsi="Calibri" w:cs="Calibri"/>
          <w:b/>
          <w:bCs/>
          <w:sz w:val="22"/>
          <w:szCs w:val="22"/>
        </w:rPr>
        <w:lastRenderedPageBreak/>
        <w:t>Zespół Technology rośnie</w:t>
      </w:r>
    </w:p>
    <w:p w14:paraId="3E8F2FC5" w14:textId="77777777" w:rsidR="00C6604B" w:rsidRDefault="00C6604B" w:rsidP="00C6604B">
      <w:pPr>
        <w:spacing w:line="257" w:lineRule="auto"/>
        <w:jc w:val="both"/>
      </w:pPr>
    </w:p>
    <w:p w14:paraId="155DD21B" w14:textId="21EC7304" w:rsidR="00C6604B" w:rsidRDefault="00C6604B" w:rsidP="00C6604B">
      <w:pPr>
        <w:spacing w:line="257" w:lineRule="auto"/>
        <w:jc w:val="both"/>
        <w:rPr>
          <w:rFonts w:ascii="Calibri" w:eastAsia="Calibri" w:hAnsi="Calibri" w:cs="Calibri"/>
          <w:sz w:val="22"/>
          <w:szCs w:val="22"/>
        </w:rPr>
      </w:pPr>
      <w:r w:rsidRPr="18F7CE72">
        <w:rPr>
          <w:rFonts w:ascii="Calibri" w:eastAsia="Calibri" w:hAnsi="Calibri" w:cs="Calibri"/>
          <w:sz w:val="22"/>
          <w:szCs w:val="22"/>
        </w:rPr>
        <w:t>Za kampanią stoi konkretna potrzeba rekrutacyjna. Organizacja rozwija obszar Technology, który dziś tworzy ponad 200 specjalistów – m.in. developerów, DevOps Engineerów, testerów, Project Managerów, architektów i analityków. Zespoły pracują nad rozwiązaniami wspierającymi jedne z</w:t>
      </w:r>
      <w:r w:rsidR="002E198C">
        <w:rPr>
          <w:rFonts w:ascii="Calibri" w:eastAsia="Calibri" w:hAnsi="Calibri" w:cs="Calibri"/>
          <w:sz w:val="22"/>
          <w:szCs w:val="22"/>
        </w:rPr>
        <w:t> </w:t>
      </w:r>
      <w:r w:rsidRPr="18F7CE72">
        <w:rPr>
          <w:rFonts w:ascii="Calibri" w:eastAsia="Calibri" w:hAnsi="Calibri" w:cs="Calibri"/>
          <w:sz w:val="22"/>
          <w:szCs w:val="22"/>
        </w:rPr>
        <w:t>największych marek turystycznych w Polsce i Europie Środkowo-Wschodniej.</w:t>
      </w:r>
    </w:p>
    <w:p w14:paraId="4EDE4CA5" w14:textId="77777777" w:rsidR="00C6604B" w:rsidRDefault="00C6604B" w:rsidP="00C6604B">
      <w:pPr>
        <w:spacing w:line="257" w:lineRule="auto"/>
        <w:jc w:val="both"/>
      </w:pPr>
    </w:p>
    <w:p w14:paraId="4B520F6E" w14:textId="77777777" w:rsidR="00C6604B" w:rsidRDefault="00C6604B" w:rsidP="00C6604B">
      <w:pPr>
        <w:spacing w:line="257" w:lineRule="auto"/>
        <w:jc w:val="both"/>
        <w:rPr>
          <w:rFonts w:ascii="Calibri" w:eastAsia="Calibri" w:hAnsi="Calibri" w:cs="Calibri"/>
          <w:sz w:val="22"/>
          <w:szCs w:val="22"/>
        </w:rPr>
      </w:pPr>
      <w:r w:rsidRPr="7FB5BFC4">
        <w:rPr>
          <w:rFonts w:ascii="Calibri" w:eastAsia="Calibri" w:hAnsi="Calibri" w:cs="Calibri"/>
          <w:sz w:val="22"/>
          <w:szCs w:val="22"/>
        </w:rPr>
        <w:t>Akcja rekrutacyjna jest skierowana przede wszystkim do specjalistów IT na poziomie Regular i Senior – również tych, którzy dziś nie szukają aktywnie nowej pracy.</w:t>
      </w:r>
    </w:p>
    <w:p w14:paraId="4AD2D71F" w14:textId="77777777" w:rsidR="00C6604B" w:rsidRDefault="00C6604B" w:rsidP="00C6604B">
      <w:pPr>
        <w:spacing w:line="257" w:lineRule="auto"/>
        <w:jc w:val="both"/>
      </w:pPr>
    </w:p>
    <w:p w14:paraId="2626BC97" w14:textId="77777777" w:rsidR="00C6604B" w:rsidRDefault="00C6604B" w:rsidP="00C6604B">
      <w:pPr>
        <w:spacing w:line="257" w:lineRule="auto"/>
        <w:jc w:val="both"/>
        <w:rPr>
          <w:rFonts w:ascii="Calibri" w:eastAsia="Calibri" w:hAnsi="Calibri" w:cs="Calibri"/>
          <w:sz w:val="22"/>
          <w:szCs w:val="22"/>
        </w:rPr>
      </w:pPr>
      <w:r w:rsidRPr="7FB5BFC4">
        <w:rPr>
          <w:rFonts w:ascii="Calibri" w:eastAsia="Calibri" w:hAnsi="Calibri" w:cs="Calibri"/>
          <w:sz w:val="22"/>
          <w:szCs w:val="22"/>
        </w:rPr>
        <w:t>– Rozwijamy zespoły technologiczne i chcemy docierać do osób, które szukają nie tylko kolejnego stanowiska, ale też przestrzeni do realnego wpływu na produkty i rozwiązania. Obszar technology jest u nas bardzo blisko biznesu – pracujemy nad rozwiązaniami, z których korzystają zarówno nasi klienci, jak i zespoły operacyjne. Szukamy osób z mocnymi kompetencjami technicznymi, które jednocześnie chcą mieć wpływ na to, jak rozwijamy nasze środowisko technologiczne – mówi Patrycja Wiatr, CEE Head of Talent Acquisition.</w:t>
      </w:r>
    </w:p>
    <w:p w14:paraId="5994743D" w14:textId="77777777" w:rsidR="00C6604B" w:rsidRDefault="00C6604B" w:rsidP="00C6604B">
      <w:pPr>
        <w:spacing w:line="257" w:lineRule="auto"/>
        <w:jc w:val="both"/>
      </w:pPr>
    </w:p>
    <w:p w14:paraId="371DA73A" w14:textId="694D5DF5" w:rsidR="00C6604B" w:rsidRDefault="00C6604B" w:rsidP="00C6604B">
      <w:pPr>
        <w:spacing w:line="257" w:lineRule="auto"/>
        <w:jc w:val="both"/>
        <w:rPr>
          <w:rFonts w:ascii="Calibri" w:eastAsia="Calibri" w:hAnsi="Calibri" w:cs="Calibri"/>
          <w:sz w:val="22"/>
          <w:szCs w:val="22"/>
        </w:rPr>
      </w:pPr>
      <w:r w:rsidRPr="18F7CE72">
        <w:rPr>
          <w:rFonts w:ascii="Calibri" w:eastAsia="Calibri" w:hAnsi="Calibri" w:cs="Calibri"/>
          <w:sz w:val="22"/>
          <w:szCs w:val="22"/>
        </w:rPr>
        <w:t>Kampania jest sygnowana trzema markami – Invia, Travelplanet.pl i Wakacje.pl – które wspólnie rozwijają działalność w Europie Środkowo-Wschodniej. Aktualne oferty pracy, w tym rekrutacje do</w:t>
      </w:r>
      <w:r w:rsidR="002E198C">
        <w:rPr>
          <w:rFonts w:ascii="Calibri" w:eastAsia="Calibri" w:hAnsi="Calibri" w:cs="Calibri"/>
          <w:sz w:val="22"/>
          <w:szCs w:val="22"/>
        </w:rPr>
        <w:t> </w:t>
      </w:r>
      <w:r w:rsidRPr="18F7CE72">
        <w:rPr>
          <w:rFonts w:ascii="Calibri" w:eastAsia="Calibri" w:hAnsi="Calibri" w:cs="Calibri"/>
          <w:sz w:val="22"/>
          <w:szCs w:val="22"/>
        </w:rPr>
        <w:t xml:space="preserve">zespołów Technology, są publikowane na stronie </w:t>
      </w:r>
      <w:hyperlink r:id="rId8">
        <w:r w:rsidRPr="18F7CE72">
          <w:rPr>
            <w:rStyle w:val="Hipercze"/>
            <w:rFonts w:ascii="Calibri" w:eastAsia="Calibri" w:hAnsi="Calibri" w:cs="Calibri"/>
            <w:sz w:val="22"/>
            <w:szCs w:val="22"/>
          </w:rPr>
          <w:t>praca.wakacje.pl</w:t>
        </w:r>
      </w:hyperlink>
      <w:r w:rsidRPr="18F7CE72">
        <w:rPr>
          <w:rFonts w:ascii="Calibri" w:eastAsia="Calibri" w:hAnsi="Calibri" w:cs="Calibri"/>
          <w:sz w:val="22"/>
          <w:szCs w:val="22"/>
        </w:rPr>
        <w:t>.</w:t>
      </w:r>
    </w:p>
    <w:p w14:paraId="43444D15" w14:textId="77777777" w:rsidR="00F04DB9" w:rsidRDefault="00F04DB9" w:rsidP="000E35E6">
      <w:pPr>
        <w:pBdr>
          <w:bottom w:val="single" w:sz="6" w:space="1" w:color="auto"/>
        </w:pBdr>
        <w:jc w:val="both"/>
        <w:rPr>
          <w:rFonts w:ascii="Calibri" w:eastAsia="Calibri" w:hAnsi="Calibri" w:cs="Calibri"/>
        </w:rPr>
      </w:pPr>
    </w:p>
    <w:p w14:paraId="0558DA0A" w14:textId="77777777" w:rsidR="00A55767" w:rsidRDefault="00A55767" w:rsidP="000E35E6">
      <w:pPr>
        <w:pBdr>
          <w:bottom w:val="single" w:sz="6" w:space="1" w:color="auto"/>
        </w:pBdr>
        <w:jc w:val="both"/>
        <w:rPr>
          <w:rFonts w:ascii="Calibri" w:eastAsia="Calibri" w:hAnsi="Calibri" w:cs="Calibri"/>
        </w:rPr>
      </w:pPr>
    </w:p>
    <w:p w14:paraId="2E4E050F" w14:textId="77777777" w:rsidR="00F04DB9" w:rsidRDefault="00F04DB9" w:rsidP="00F04DB9">
      <w:pPr>
        <w:jc w:val="both"/>
        <w:rPr>
          <w:rFonts w:ascii="Calibri" w:eastAsia="Calibri" w:hAnsi="Calibri" w:cs="Calibri"/>
        </w:rPr>
      </w:pPr>
    </w:p>
    <w:p w14:paraId="0224CF8B" w14:textId="77777777" w:rsidR="00F04DB9" w:rsidRPr="00293BCD" w:rsidRDefault="00F04DB9" w:rsidP="00F04DB9">
      <w:pPr>
        <w:jc w:val="both"/>
        <w:rPr>
          <w:rFonts w:ascii="Calibri" w:eastAsia="Calibri" w:hAnsi="Calibri" w:cs="Calibri"/>
          <w:sz w:val="16"/>
          <w:szCs w:val="16"/>
        </w:rPr>
      </w:pPr>
    </w:p>
    <w:p w14:paraId="593AB8B9" w14:textId="6B63A50E" w:rsidR="00F04DB9" w:rsidRPr="00083D97" w:rsidRDefault="00F04DB9" w:rsidP="00F04DB9">
      <w:pPr>
        <w:jc w:val="both"/>
        <w:rPr>
          <w:rFonts w:ascii="Calibri" w:eastAsia="Calibri" w:hAnsi="Calibri" w:cs="Times New Roman"/>
          <w:sz w:val="16"/>
          <w:szCs w:val="16"/>
        </w:rPr>
      </w:pPr>
      <w:r w:rsidRPr="00083D97">
        <w:rPr>
          <w:rFonts w:ascii="Calibri" w:eastAsia="Calibri" w:hAnsi="Calibri" w:cs="Times New Roman"/>
          <w:sz w:val="16"/>
          <w:szCs w:val="16"/>
        </w:rPr>
        <w:t xml:space="preserve">Wakacje.pl S.A. to lider rynku OTA w Polsce i jeden z największych multiagentów turystycznych w Europie Środkowo-Wschodniej. Umożliwia porównywanie i rezerwację wyjazdów poprzez cztery kanały sprzedaży: stronę internetową wakacje.pl, aplikację mobilną, call center oraz sieć </w:t>
      </w:r>
      <w:r w:rsidR="00A55767">
        <w:rPr>
          <w:rFonts w:ascii="Calibri" w:eastAsia="Calibri" w:hAnsi="Calibri" w:cs="Times New Roman"/>
          <w:sz w:val="16"/>
          <w:szCs w:val="16"/>
        </w:rPr>
        <w:t xml:space="preserve">ponad </w:t>
      </w:r>
      <w:r w:rsidR="001C7BDA">
        <w:rPr>
          <w:rFonts w:ascii="Calibri" w:eastAsia="Calibri" w:hAnsi="Calibri" w:cs="Times New Roman"/>
          <w:sz w:val="16"/>
          <w:szCs w:val="16"/>
        </w:rPr>
        <w:t>400</w:t>
      </w:r>
      <w:r w:rsidRPr="00083D97">
        <w:rPr>
          <w:rFonts w:ascii="Calibri" w:eastAsia="Calibri" w:hAnsi="Calibri" w:cs="Times New Roman"/>
          <w:sz w:val="16"/>
          <w:szCs w:val="16"/>
        </w:rPr>
        <w:t xml:space="preserve"> franczyzowych salonów stacjonarnych w całej Polsce. W swojej ofercie ma wyjazdy realizowane przez największe, ale też średnie i</w:t>
      </w:r>
      <w:r w:rsidR="00AC6318">
        <w:rPr>
          <w:rFonts w:ascii="Calibri" w:eastAsia="Calibri" w:hAnsi="Calibri" w:cs="Times New Roman"/>
          <w:sz w:val="16"/>
          <w:szCs w:val="16"/>
        </w:rPr>
        <w:t> </w:t>
      </w:r>
      <w:r w:rsidRPr="00083D97">
        <w:rPr>
          <w:rFonts w:ascii="Calibri" w:eastAsia="Calibri" w:hAnsi="Calibri" w:cs="Times New Roman"/>
          <w:sz w:val="16"/>
          <w:szCs w:val="16"/>
        </w:rPr>
        <w:t>mniejsze biura podróży. Obejmuje ona zagraniczne wycieczki lotnicze i autokarowe, wakacje z dojazdem własnym, wczasy krajowe, ofertę dla grup, pakiety lot+hotel, a także szeroką gamę usług dodatkowych: ubezpieczenia turystyczne, miejsca parkingowe przy lotniskach (marka Parklot.pl) i wycieczki fakultatywne. Firma co roku jest laureatem konkursów branżowych i plebiscytów konsumenckich, m.in. Laur Konsumenta 2026, Gazele Biznesu 2025, Mobile Trends Awards 2024, TOP Marka Lauru Konsumenta 2022.</w:t>
      </w:r>
    </w:p>
    <w:p w14:paraId="3EF20DFE" w14:textId="35CDF8A1" w:rsidR="00BF0E60" w:rsidRPr="00F04DB9" w:rsidRDefault="00F04DB9" w:rsidP="00F04DB9">
      <w:pPr>
        <w:jc w:val="both"/>
        <w:rPr>
          <w:rFonts w:ascii="Calibri" w:eastAsia="Calibri" w:hAnsi="Calibri" w:cs="Times New Roman"/>
          <w:b/>
          <w:bCs/>
          <w:sz w:val="16"/>
          <w:szCs w:val="16"/>
        </w:rPr>
      </w:pPr>
      <w:r w:rsidRPr="00083D97">
        <w:rPr>
          <w:rFonts w:ascii="Calibri" w:eastAsia="Calibri" w:hAnsi="Calibri" w:cs="Times New Roman"/>
          <w:sz w:val="16"/>
          <w:szCs w:val="16"/>
        </w:rPr>
        <w:t xml:space="preserve">Od 2015 roku Wakacje.pl są częścią Wirtualna Polska Holding; a w 2025 zintegrowały zarządzanie w regionie CEE w jednej grupie z markami Travelplanet.pl i Invia (CZ, SK, HU).  </w:t>
      </w:r>
    </w:p>
    <w:p w14:paraId="1E2F72AB" w14:textId="3360FE98" w:rsidR="00401CAE" w:rsidRPr="00E00601" w:rsidRDefault="00401CAE" w:rsidP="00BF0E60">
      <w:pPr>
        <w:jc w:val="both"/>
        <w:rPr>
          <w:rFonts w:ascii="Poppins" w:hAnsi="Poppins" w:cs="Poppins"/>
          <w:sz w:val="20"/>
          <w:szCs w:val="20"/>
        </w:rPr>
      </w:pPr>
    </w:p>
    <w:sectPr w:rsidR="00401CAE" w:rsidRPr="00E00601" w:rsidSect="000F7E9B">
      <w:headerReference w:type="default" r:id="rId9"/>
      <w:footerReference w:type="default" r:id="rId10"/>
      <w:pgSz w:w="11906" w:h="16838"/>
      <w:pgMar w:top="1418" w:right="1418" w:bottom="1418" w:left="1418" w:header="850"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92F8" w14:textId="77777777" w:rsidR="00C4533A" w:rsidRDefault="00C4533A" w:rsidP="001D4B13">
      <w:r>
        <w:separator/>
      </w:r>
    </w:p>
  </w:endnote>
  <w:endnote w:type="continuationSeparator" w:id="0">
    <w:p w14:paraId="0E5FAF6A" w14:textId="77777777" w:rsidR="00C4533A" w:rsidRDefault="00C4533A" w:rsidP="001D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93A9" w14:textId="26062C4F" w:rsidR="001D4B13" w:rsidRDefault="00AF0038">
    <w:pPr>
      <w:pStyle w:val="Stopka"/>
    </w:pPr>
    <w:r>
      <w:rPr>
        <w:noProof/>
      </w:rPr>
      <w:drawing>
        <wp:anchor distT="0" distB="0" distL="114300" distR="114300" simplePos="0" relativeHeight="251658240" behindDoc="1" locked="1" layoutInCell="1" allowOverlap="1" wp14:anchorId="0AE3CBD6" wp14:editId="43CFE83E">
          <wp:simplePos x="0" y="0"/>
          <wp:positionH relativeFrom="margin">
            <wp:posOffset>-900430</wp:posOffset>
          </wp:positionH>
          <wp:positionV relativeFrom="page">
            <wp:posOffset>9535795</wp:posOffset>
          </wp:positionV>
          <wp:extent cx="7560000" cy="1156258"/>
          <wp:effectExtent l="0" t="0" r="0" b="0"/>
          <wp:wrapNone/>
          <wp:docPr id="71411846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8461" name="Obraz 3"/>
                  <pic:cNvPicPr/>
                </pic:nvPicPr>
                <pic:blipFill>
                  <a:blip r:embed="rId1">
                    <a:extLst>
                      <a:ext uri="{28A0092B-C50C-407E-A947-70E740481C1C}">
                        <a14:useLocalDpi xmlns:a14="http://schemas.microsoft.com/office/drawing/2010/main" val="0"/>
                      </a:ext>
                    </a:extLst>
                  </a:blip>
                  <a:stretch>
                    <a:fillRect/>
                  </a:stretch>
                </pic:blipFill>
                <pic:spPr>
                  <a:xfrm>
                    <a:off x="0" y="0"/>
                    <a:ext cx="7560000" cy="115625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99A0" w14:textId="77777777" w:rsidR="00C4533A" w:rsidRDefault="00C4533A" w:rsidP="001D4B13">
      <w:r>
        <w:separator/>
      </w:r>
    </w:p>
  </w:footnote>
  <w:footnote w:type="continuationSeparator" w:id="0">
    <w:p w14:paraId="33508ECE" w14:textId="77777777" w:rsidR="00C4533A" w:rsidRDefault="00C4533A" w:rsidP="001D4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576E" w14:textId="4A99DE36" w:rsidR="001D4B13" w:rsidRDefault="001D4B13" w:rsidP="001D4B13">
    <w:pPr>
      <w:pStyle w:val="Nagwek"/>
      <w:jc w:val="right"/>
    </w:pPr>
    <w:r>
      <w:rPr>
        <w:noProof/>
      </w:rPr>
      <w:drawing>
        <wp:anchor distT="0" distB="0" distL="114300" distR="114300" simplePos="0" relativeHeight="251659264" behindDoc="1" locked="0" layoutInCell="1" allowOverlap="1" wp14:anchorId="7C7EAB20" wp14:editId="0CF8996B">
          <wp:simplePos x="0" y="0"/>
          <wp:positionH relativeFrom="margin">
            <wp:posOffset>4222076</wp:posOffset>
          </wp:positionH>
          <wp:positionV relativeFrom="paragraph">
            <wp:posOffset>-166526</wp:posOffset>
          </wp:positionV>
          <wp:extent cx="1528341" cy="413405"/>
          <wp:effectExtent l="0" t="0" r="0" b="5715"/>
          <wp:wrapNone/>
          <wp:docPr id="164614014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40144" name="Obraz 2"/>
                  <pic:cNvPicPr/>
                </pic:nvPicPr>
                <pic:blipFill>
                  <a:blip r:embed="rId1">
                    <a:extLst>
                      <a:ext uri="{28A0092B-C50C-407E-A947-70E740481C1C}">
                        <a14:useLocalDpi xmlns:a14="http://schemas.microsoft.com/office/drawing/2010/main" val="0"/>
                      </a:ext>
                    </a:extLst>
                  </a:blip>
                  <a:stretch>
                    <a:fillRect/>
                  </a:stretch>
                </pic:blipFill>
                <pic:spPr>
                  <a:xfrm>
                    <a:off x="0" y="0"/>
                    <a:ext cx="1533938" cy="41491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752"/>
    <w:multiLevelType w:val="hybridMultilevel"/>
    <w:tmpl w:val="FFFFFFFF"/>
    <w:lvl w:ilvl="0" w:tplc="E104E5AC">
      <w:start w:val="1"/>
      <w:numFmt w:val="bullet"/>
      <w:lvlText w:val=""/>
      <w:lvlJc w:val="left"/>
      <w:pPr>
        <w:ind w:left="720" w:hanging="360"/>
      </w:pPr>
      <w:rPr>
        <w:rFonts w:ascii="Symbol" w:hAnsi="Symbol" w:hint="default"/>
      </w:rPr>
    </w:lvl>
    <w:lvl w:ilvl="1" w:tplc="B2B0B818">
      <w:start w:val="1"/>
      <w:numFmt w:val="bullet"/>
      <w:lvlText w:val="o"/>
      <w:lvlJc w:val="left"/>
      <w:pPr>
        <w:ind w:left="1440" w:hanging="360"/>
      </w:pPr>
      <w:rPr>
        <w:rFonts w:ascii="Courier New" w:hAnsi="Courier New" w:hint="default"/>
      </w:rPr>
    </w:lvl>
    <w:lvl w:ilvl="2" w:tplc="23E2EC24">
      <w:start w:val="1"/>
      <w:numFmt w:val="bullet"/>
      <w:lvlText w:val=""/>
      <w:lvlJc w:val="left"/>
      <w:pPr>
        <w:ind w:left="2160" w:hanging="360"/>
      </w:pPr>
      <w:rPr>
        <w:rFonts w:ascii="Wingdings" w:hAnsi="Wingdings" w:hint="default"/>
      </w:rPr>
    </w:lvl>
    <w:lvl w:ilvl="3" w:tplc="DE7CE5F6">
      <w:start w:val="1"/>
      <w:numFmt w:val="bullet"/>
      <w:lvlText w:val=""/>
      <w:lvlJc w:val="left"/>
      <w:pPr>
        <w:ind w:left="2880" w:hanging="360"/>
      </w:pPr>
      <w:rPr>
        <w:rFonts w:ascii="Symbol" w:hAnsi="Symbol" w:hint="default"/>
      </w:rPr>
    </w:lvl>
    <w:lvl w:ilvl="4" w:tplc="D22C58CA">
      <w:start w:val="1"/>
      <w:numFmt w:val="bullet"/>
      <w:lvlText w:val="o"/>
      <w:lvlJc w:val="left"/>
      <w:pPr>
        <w:ind w:left="3600" w:hanging="360"/>
      </w:pPr>
      <w:rPr>
        <w:rFonts w:ascii="Courier New" w:hAnsi="Courier New" w:hint="default"/>
      </w:rPr>
    </w:lvl>
    <w:lvl w:ilvl="5" w:tplc="C46047B6">
      <w:start w:val="1"/>
      <w:numFmt w:val="bullet"/>
      <w:lvlText w:val=""/>
      <w:lvlJc w:val="left"/>
      <w:pPr>
        <w:ind w:left="4320" w:hanging="360"/>
      </w:pPr>
      <w:rPr>
        <w:rFonts w:ascii="Wingdings" w:hAnsi="Wingdings" w:hint="default"/>
      </w:rPr>
    </w:lvl>
    <w:lvl w:ilvl="6" w:tplc="95926EE6">
      <w:start w:val="1"/>
      <w:numFmt w:val="bullet"/>
      <w:lvlText w:val=""/>
      <w:lvlJc w:val="left"/>
      <w:pPr>
        <w:ind w:left="5040" w:hanging="360"/>
      </w:pPr>
      <w:rPr>
        <w:rFonts w:ascii="Symbol" w:hAnsi="Symbol" w:hint="default"/>
      </w:rPr>
    </w:lvl>
    <w:lvl w:ilvl="7" w:tplc="0378920E">
      <w:start w:val="1"/>
      <w:numFmt w:val="bullet"/>
      <w:lvlText w:val="o"/>
      <w:lvlJc w:val="left"/>
      <w:pPr>
        <w:ind w:left="5760" w:hanging="360"/>
      </w:pPr>
      <w:rPr>
        <w:rFonts w:ascii="Courier New" w:hAnsi="Courier New" w:hint="default"/>
      </w:rPr>
    </w:lvl>
    <w:lvl w:ilvl="8" w:tplc="A4700B8A">
      <w:start w:val="1"/>
      <w:numFmt w:val="bullet"/>
      <w:lvlText w:val=""/>
      <w:lvlJc w:val="left"/>
      <w:pPr>
        <w:ind w:left="6480" w:hanging="360"/>
      </w:pPr>
      <w:rPr>
        <w:rFonts w:ascii="Wingdings" w:hAnsi="Wingdings" w:hint="default"/>
      </w:rPr>
    </w:lvl>
  </w:abstractNum>
  <w:abstractNum w:abstractNumId="1" w15:restartNumberingAfterBreak="0">
    <w:nsid w:val="062620AD"/>
    <w:multiLevelType w:val="hybridMultilevel"/>
    <w:tmpl w:val="DB4A658E"/>
    <w:lvl w:ilvl="0" w:tplc="5C34BC98">
      <w:start w:val="1"/>
      <w:numFmt w:val="bullet"/>
      <w:lvlText w:val=""/>
      <w:lvlJc w:val="left"/>
      <w:pPr>
        <w:ind w:left="720" w:hanging="360"/>
      </w:pPr>
      <w:rPr>
        <w:rFonts w:ascii="Symbol" w:hAnsi="Symbol" w:hint="default"/>
      </w:rPr>
    </w:lvl>
    <w:lvl w:ilvl="1" w:tplc="A356A0A2">
      <w:start w:val="1"/>
      <w:numFmt w:val="bullet"/>
      <w:lvlText w:val="o"/>
      <w:lvlJc w:val="left"/>
      <w:pPr>
        <w:ind w:left="1440" w:hanging="360"/>
      </w:pPr>
      <w:rPr>
        <w:rFonts w:ascii="Courier New" w:hAnsi="Courier New" w:hint="default"/>
      </w:rPr>
    </w:lvl>
    <w:lvl w:ilvl="2" w:tplc="CDF232D4">
      <w:start w:val="1"/>
      <w:numFmt w:val="bullet"/>
      <w:lvlText w:val=""/>
      <w:lvlJc w:val="left"/>
      <w:pPr>
        <w:ind w:left="2160" w:hanging="360"/>
      </w:pPr>
      <w:rPr>
        <w:rFonts w:ascii="Wingdings" w:hAnsi="Wingdings" w:hint="default"/>
      </w:rPr>
    </w:lvl>
    <w:lvl w:ilvl="3" w:tplc="6ED0AFE6">
      <w:start w:val="1"/>
      <w:numFmt w:val="bullet"/>
      <w:lvlText w:val=""/>
      <w:lvlJc w:val="left"/>
      <w:pPr>
        <w:ind w:left="2880" w:hanging="360"/>
      </w:pPr>
      <w:rPr>
        <w:rFonts w:ascii="Symbol" w:hAnsi="Symbol" w:hint="default"/>
      </w:rPr>
    </w:lvl>
    <w:lvl w:ilvl="4" w:tplc="B8A40CE6">
      <w:start w:val="1"/>
      <w:numFmt w:val="bullet"/>
      <w:lvlText w:val="o"/>
      <w:lvlJc w:val="left"/>
      <w:pPr>
        <w:ind w:left="3600" w:hanging="360"/>
      </w:pPr>
      <w:rPr>
        <w:rFonts w:ascii="Courier New" w:hAnsi="Courier New" w:hint="default"/>
      </w:rPr>
    </w:lvl>
    <w:lvl w:ilvl="5" w:tplc="25A48B1E">
      <w:start w:val="1"/>
      <w:numFmt w:val="bullet"/>
      <w:lvlText w:val=""/>
      <w:lvlJc w:val="left"/>
      <w:pPr>
        <w:ind w:left="4320" w:hanging="360"/>
      </w:pPr>
      <w:rPr>
        <w:rFonts w:ascii="Wingdings" w:hAnsi="Wingdings" w:hint="default"/>
      </w:rPr>
    </w:lvl>
    <w:lvl w:ilvl="6" w:tplc="83A27B6A">
      <w:start w:val="1"/>
      <w:numFmt w:val="bullet"/>
      <w:lvlText w:val=""/>
      <w:lvlJc w:val="left"/>
      <w:pPr>
        <w:ind w:left="5040" w:hanging="360"/>
      </w:pPr>
      <w:rPr>
        <w:rFonts w:ascii="Symbol" w:hAnsi="Symbol" w:hint="default"/>
      </w:rPr>
    </w:lvl>
    <w:lvl w:ilvl="7" w:tplc="FE78CFBE">
      <w:start w:val="1"/>
      <w:numFmt w:val="bullet"/>
      <w:lvlText w:val="o"/>
      <w:lvlJc w:val="left"/>
      <w:pPr>
        <w:ind w:left="5760" w:hanging="360"/>
      </w:pPr>
      <w:rPr>
        <w:rFonts w:ascii="Courier New" w:hAnsi="Courier New" w:hint="default"/>
      </w:rPr>
    </w:lvl>
    <w:lvl w:ilvl="8" w:tplc="2A78B836">
      <w:start w:val="1"/>
      <w:numFmt w:val="bullet"/>
      <w:lvlText w:val=""/>
      <w:lvlJc w:val="left"/>
      <w:pPr>
        <w:ind w:left="6480" w:hanging="360"/>
      </w:pPr>
      <w:rPr>
        <w:rFonts w:ascii="Wingdings" w:hAnsi="Wingdings" w:hint="default"/>
      </w:rPr>
    </w:lvl>
  </w:abstractNum>
  <w:abstractNum w:abstractNumId="2" w15:restartNumberingAfterBreak="0">
    <w:nsid w:val="10897C6C"/>
    <w:multiLevelType w:val="hybridMultilevel"/>
    <w:tmpl w:val="FFFFFFFF"/>
    <w:lvl w:ilvl="0" w:tplc="DF7894C0">
      <w:start w:val="1"/>
      <w:numFmt w:val="bullet"/>
      <w:lvlText w:val=""/>
      <w:lvlJc w:val="left"/>
      <w:pPr>
        <w:ind w:left="720" w:hanging="360"/>
      </w:pPr>
      <w:rPr>
        <w:rFonts w:ascii="Symbol" w:hAnsi="Symbol" w:hint="default"/>
      </w:rPr>
    </w:lvl>
    <w:lvl w:ilvl="1" w:tplc="28025A06">
      <w:start w:val="1"/>
      <w:numFmt w:val="bullet"/>
      <w:lvlText w:val="o"/>
      <w:lvlJc w:val="left"/>
      <w:pPr>
        <w:ind w:left="1440" w:hanging="360"/>
      </w:pPr>
      <w:rPr>
        <w:rFonts w:ascii="Courier New" w:hAnsi="Courier New" w:hint="default"/>
      </w:rPr>
    </w:lvl>
    <w:lvl w:ilvl="2" w:tplc="10641C38">
      <w:start w:val="1"/>
      <w:numFmt w:val="bullet"/>
      <w:lvlText w:val=""/>
      <w:lvlJc w:val="left"/>
      <w:pPr>
        <w:ind w:left="2160" w:hanging="360"/>
      </w:pPr>
      <w:rPr>
        <w:rFonts w:ascii="Wingdings" w:hAnsi="Wingdings" w:hint="default"/>
      </w:rPr>
    </w:lvl>
    <w:lvl w:ilvl="3" w:tplc="E5EAFFD6">
      <w:start w:val="1"/>
      <w:numFmt w:val="bullet"/>
      <w:lvlText w:val=""/>
      <w:lvlJc w:val="left"/>
      <w:pPr>
        <w:ind w:left="2880" w:hanging="360"/>
      </w:pPr>
      <w:rPr>
        <w:rFonts w:ascii="Symbol" w:hAnsi="Symbol" w:hint="default"/>
      </w:rPr>
    </w:lvl>
    <w:lvl w:ilvl="4" w:tplc="71205B86">
      <w:start w:val="1"/>
      <w:numFmt w:val="bullet"/>
      <w:lvlText w:val="o"/>
      <w:lvlJc w:val="left"/>
      <w:pPr>
        <w:ind w:left="3600" w:hanging="360"/>
      </w:pPr>
      <w:rPr>
        <w:rFonts w:ascii="Courier New" w:hAnsi="Courier New" w:hint="default"/>
      </w:rPr>
    </w:lvl>
    <w:lvl w:ilvl="5" w:tplc="7E749814">
      <w:start w:val="1"/>
      <w:numFmt w:val="bullet"/>
      <w:lvlText w:val=""/>
      <w:lvlJc w:val="left"/>
      <w:pPr>
        <w:ind w:left="4320" w:hanging="360"/>
      </w:pPr>
      <w:rPr>
        <w:rFonts w:ascii="Wingdings" w:hAnsi="Wingdings" w:hint="default"/>
      </w:rPr>
    </w:lvl>
    <w:lvl w:ilvl="6" w:tplc="9C865756">
      <w:start w:val="1"/>
      <w:numFmt w:val="bullet"/>
      <w:lvlText w:val=""/>
      <w:lvlJc w:val="left"/>
      <w:pPr>
        <w:ind w:left="5040" w:hanging="360"/>
      </w:pPr>
      <w:rPr>
        <w:rFonts w:ascii="Symbol" w:hAnsi="Symbol" w:hint="default"/>
      </w:rPr>
    </w:lvl>
    <w:lvl w:ilvl="7" w:tplc="11044596">
      <w:start w:val="1"/>
      <w:numFmt w:val="bullet"/>
      <w:lvlText w:val="o"/>
      <w:lvlJc w:val="left"/>
      <w:pPr>
        <w:ind w:left="5760" w:hanging="360"/>
      </w:pPr>
      <w:rPr>
        <w:rFonts w:ascii="Courier New" w:hAnsi="Courier New" w:hint="default"/>
      </w:rPr>
    </w:lvl>
    <w:lvl w:ilvl="8" w:tplc="01EC08BC">
      <w:start w:val="1"/>
      <w:numFmt w:val="bullet"/>
      <w:lvlText w:val=""/>
      <w:lvlJc w:val="left"/>
      <w:pPr>
        <w:ind w:left="6480" w:hanging="360"/>
      </w:pPr>
      <w:rPr>
        <w:rFonts w:ascii="Wingdings" w:hAnsi="Wingdings" w:hint="default"/>
      </w:rPr>
    </w:lvl>
  </w:abstractNum>
  <w:abstractNum w:abstractNumId="3" w15:restartNumberingAfterBreak="0">
    <w:nsid w:val="134AF190"/>
    <w:multiLevelType w:val="hybridMultilevel"/>
    <w:tmpl w:val="FFFFFFFF"/>
    <w:lvl w:ilvl="0" w:tplc="89261020">
      <w:start w:val="1"/>
      <w:numFmt w:val="bullet"/>
      <w:lvlText w:val="·"/>
      <w:lvlJc w:val="left"/>
      <w:pPr>
        <w:ind w:left="720" w:hanging="360"/>
      </w:pPr>
      <w:rPr>
        <w:rFonts w:ascii="Symbol" w:hAnsi="Symbol" w:hint="default"/>
      </w:rPr>
    </w:lvl>
    <w:lvl w:ilvl="1" w:tplc="DD50C5EE">
      <w:start w:val="1"/>
      <w:numFmt w:val="bullet"/>
      <w:lvlText w:val="o"/>
      <w:lvlJc w:val="left"/>
      <w:pPr>
        <w:ind w:left="1440" w:hanging="360"/>
      </w:pPr>
      <w:rPr>
        <w:rFonts w:ascii="Courier New" w:hAnsi="Courier New" w:hint="default"/>
      </w:rPr>
    </w:lvl>
    <w:lvl w:ilvl="2" w:tplc="F23C870E">
      <w:start w:val="1"/>
      <w:numFmt w:val="bullet"/>
      <w:lvlText w:val=""/>
      <w:lvlJc w:val="left"/>
      <w:pPr>
        <w:ind w:left="2160" w:hanging="360"/>
      </w:pPr>
      <w:rPr>
        <w:rFonts w:ascii="Wingdings" w:hAnsi="Wingdings" w:hint="default"/>
      </w:rPr>
    </w:lvl>
    <w:lvl w:ilvl="3" w:tplc="AEE89E84">
      <w:start w:val="1"/>
      <w:numFmt w:val="bullet"/>
      <w:lvlText w:val=""/>
      <w:lvlJc w:val="left"/>
      <w:pPr>
        <w:ind w:left="2880" w:hanging="360"/>
      </w:pPr>
      <w:rPr>
        <w:rFonts w:ascii="Symbol" w:hAnsi="Symbol" w:hint="default"/>
      </w:rPr>
    </w:lvl>
    <w:lvl w:ilvl="4" w:tplc="AC54829C">
      <w:start w:val="1"/>
      <w:numFmt w:val="bullet"/>
      <w:lvlText w:val="o"/>
      <w:lvlJc w:val="left"/>
      <w:pPr>
        <w:ind w:left="3600" w:hanging="360"/>
      </w:pPr>
      <w:rPr>
        <w:rFonts w:ascii="Courier New" w:hAnsi="Courier New" w:hint="default"/>
      </w:rPr>
    </w:lvl>
    <w:lvl w:ilvl="5" w:tplc="3A4CFC50">
      <w:start w:val="1"/>
      <w:numFmt w:val="bullet"/>
      <w:lvlText w:val=""/>
      <w:lvlJc w:val="left"/>
      <w:pPr>
        <w:ind w:left="4320" w:hanging="360"/>
      </w:pPr>
      <w:rPr>
        <w:rFonts w:ascii="Wingdings" w:hAnsi="Wingdings" w:hint="default"/>
      </w:rPr>
    </w:lvl>
    <w:lvl w:ilvl="6" w:tplc="47C84BE8">
      <w:start w:val="1"/>
      <w:numFmt w:val="bullet"/>
      <w:lvlText w:val=""/>
      <w:lvlJc w:val="left"/>
      <w:pPr>
        <w:ind w:left="5040" w:hanging="360"/>
      </w:pPr>
      <w:rPr>
        <w:rFonts w:ascii="Symbol" w:hAnsi="Symbol" w:hint="default"/>
      </w:rPr>
    </w:lvl>
    <w:lvl w:ilvl="7" w:tplc="88C8F592">
      <w:start w:val="1"/>
      <w:numFmt w:val="bullet"/>
      <w:lvlText w:val="o"/>
      <w:lvlJc w:val="left"/>
      <w:pPr>
        <w:ind w:left="5760" w:hanging="360"/>
      </w:pPr>
      <w:rPr>
        <w:rFonts w:ascii="Courier New" w:hAnsi="Courier New" w:hint="default"/>
      </w:rPr>
    </w:lvl>
    <w:lvl w:ilvl="8" w:tplc="69CE8E0E">
      <w:start w:val="1"/>
      <w:numFmt w:val="bullet"/>
      <w:lvlText w:val=""/>
      <w:lvlJc w:val="left"/>
      <w:pPr>
        <w:ind w:left="6480" w:hanging="360"/>
      </w:pPr>
      <w:rPr>
        <w:rFonts w:ascii="Wingdings" w:hAnsi="Wingdings" w:hint="default"/>
      </w:rPr>
    </w:lvl>
  </w:abstractNum>
  <w:abstractNum w:abstractNumId="4" w15:restartNumberingAfterBreak="0">
    <w:nsid w:val="25F72CDE"/>
    <w:multiLevelType w:val="hybridMultilevel"/>
    <w:tmpl w:val="6C36DFFC"/>
    <w:lvl w:ilvl="0" w:tplc="4A1C919E">
      <w:start w:val="1"/>
      <w:numFmt w:val="bullet"/>
      <w:lvlText w:val=""/>
      <w:lvlJc w:val="left"/>
      <w:pPr>
        <w:ind w:left="720" w:hanging="360"/>
      </w:pPr>
      <w:rPr>
        <w:rFonts w:ascii="Symbol" w:hAnsi="Symbol" w:hint="default"/>
      </w:rPr>
    </w:lvl>
    <w:lvl w:ilvl="1" w:tplc="D4C4FC1A">
      <w:start w:val="1"/>
      <w:numFmt w:val="bullet"/>
      <w:lvlText w:val="o"/>
      <w:lvlJc w:val="left"/>
      <w:pPr>
        <w:ind w:left="1440" w:hanging="360"/>
      </w:pPr>
      <w:rPr>
        <w:rFonts w:ascii="Courier New" w:hAnsi="Courier New" w:hint="default"/>
      </w:rPr>
    </w:lvl>
    <w:lvl w:ilvl="2" w:tplc="08D88EC6">
      <w:start w:val="1"/>
      <w:numFmt w:val="bullet"/>
      <w:lvlText w:val=""/>
      <w:lvlJc w:val="left"/>
      <w:pPr>
        <w:ind w:left="2160" w:hanging="360"/>
      </w:pPr>
      <w:rPr>
        <w:rFonts w:ascii="Wingdings" w:hAnsi="Wingdings" w:hint="default"/>
      </w:rPr>
    </w:lvl>
    <w:lvl w:ilvl="3" w:tplc="C73E52C8">
      <w:start w:val="1"/>
      <w:numFmt w:val="bullet"/>
      <w:lvlText w:val=""/>
      <w:lvlJc w:val="left"/>
      <w:pPr>
        <w:ind w:left="2880" w:hanging="360"/>
      </w:pPr>
      <w:rPr>
        <w:rFonts w:ascii="Symbol" w:hAnsi="Symbol" w:hint="default"/>
      </w:rPr>
    </w:lvl>
    <w:lvl w:ilvl="4" w:tplc="3880F30E">
      <w:start w:val="1"/>
      <w:numFmt w:val="bullet"/>
      <w:lvlText w:val="o"/>
      <w:lvlJc w:val="left"/>
      <w:pPr>
        <w:ind w:left="3600" w:hanging="360"/>
      </w:pPr>
      <w:rPr>
        <w:rFonts w:ascii="Courier New" w:hAnsi="Courier New" w:hint="default"/>
      </w:rPr>
    </w:lvl>
    <w:lvl w:ilvl="5" w:tplc="256CE5EE">
      <w:start w:val="1"/>
      <w:numFmt w:val="bullet"/>
      <w:lvlText w:val=""/>
      <w:lvlJc w:val="left"/>
      <w:pPr>
        <w:ind w:left="4320" w:hanging="360"/>
      </w:pPr>
      <w:rPr>
        <w:rFonts w:ascii="Wingdings" w:hAnsi="Wingdings" w:hint="default"/>
      </w:rPr>
    </w:lvl>
    <w:lvl w:ilvl="6" w:tplc="83D2B512">
      <w:start w:val="1"/>
      <w:numFmt w:val="bullet"/>
      <w:lvlText w:val=""/>
      <w:lvlJc w:val="left"/>
      <w:pPr>
        <w:ind w:left="5040" w:hanging="360"/>
      </w:pPr>
      <w:rPr>
        <w:rFonts w:ascii="Symbol" w:hAnsi="Symbol" w:hint="default"/>
      </w:rPr>
    </w:lvl>
    <w:lvl w:ilvl="7" w:tplc="20222F38">
      <w:start w:val="1"/>
      <w:numFmt w:val="bullet"/>
      <w:lvlText w:val="o"/>
      <w:lvlJc w:val="left"/>
      <w:pPr>
        <w:ind w:left="5760" w:hanging="360"/>
      </w:pPr>
      <w:rPr>
        <w:rFonts w:ascii="Courier New" w:hAnsi="Courier New" w:hint="default"/>
      </w:rPr>
    </w:lvl>
    <w:lvl w:ilvl="8" w:tplc="DC3A5DF8">
      <w:start w:val="1"/>
      <w:numFmt w:val="bullet"/>
      <w:lvlText w:val=""/>
      <w:lvlJc w:val="left"/>
      <w:pPr>
        <w:ind w:left="6480" w:hanging="360"/>
      </w:pPr>
      <w:rPr>
        <w:rFonts w:ascii="Wingdings" w:hAnsi="Wingdings" w:hint="default"/>
      </w:rPr>
    </w:lvl>
  </w:abstractNum>
  <w:abstractNum w:abstractNumId="5" w15:restartNumberingAfterBreak="0">
    <w:nsid w:val="26BDA491"/>
    <w:multiLevelType w:val="hybridMultilevel"/>
    <w:tmpl w:val="FFFFFFFF"/>
    <w:lvl w:ilvl="0" w:tplc="6FD4B43E">
      <w:start w:val="1"/>
      <w:numFmt w:val="bullet"/>
      <w:lvlText w:val=""/>
      <w:lvlJc w:val="left"/>
      <w:pPr>
        <w:ind w:left="720" w:hanging="360"/>
      </w:pPr>
      <w:rPr>
        <w:rFonts w:ascii="Symbol" w:hAnsi="Symbol" w:hint="default"/>
      </w:rPr>
    </w:lvl>
    <w:lvl w:ilvl="1" w:tplc="56626DF6">
      <w:start w:val="1"/>
      <w:numFmt w:val="bullet"/>
      <w:lvlText w:val="o"/>
      <w:lvlJc w:val="left"/>
      <w:pPr>
        <w:ind w:left="1440" w:hanging="360"/>
      </w:pPr>
      <w:rPr>
        <w:rFonts w:ascii="Courier New" w:hAnsi="Courier New" w:hint="default"/>
      </w:rPr>
    </w:lvl>
    <w:lvl w:ilvl="2" w:tplc="F73AFFCE">
      <w:start w:val="1"/>
      <w:numFmt w:val="bullet"/>
      <w:lvlText w:val=""/>
      <w:lvlJc w:val="left"/>
      <w:pPr>
        <w:ind w:left="2160" w:hanging="360"/>
      </w:pPr>
      <w:rPr>
        <w:rFonts w:ascii="Wingdings" w:hAnsi="Wingdings" w:hint="default"/>
      </w:rPr>
    </w:lvl>
    <w:lvl w:ilvl="3" w:tplc="27BCC0C4">
      <w:start w:val="1"/>
      <w:numFmt w:val="bullet"/>
      <w:lvlText w:val=""/>
      <w:lvlJc w:val="left"/>
      <w:pPr>
        <w:ind w:left="2880" w:hanging="360"/>
      </w:pPr>
      <w:rPr>
        <w:rFonts w:ascii="Symbol" w:hAnsi="Symbol" w:hint="default"/>
      </w:rPr>
    </w:lvl>
    <w:lvl w:ilvl="4" w:tplc="9F4CD202">
      <w:start w:val="1"/>
      <w:numFmt w:val="bullet"/>
      <w:lvlText w:val="o"/>
      <w:lvlJc w:val="left"/>
      <w:pPr>
        <w:ind w:left="3600" w:hanging="360"/>
      </w:pPr>
      <w:rPr>
        <w:rFonts w:ascii="Courier New" w:hAnsi="Courier New" w:hint="default"/>
      </w:rPr>
    </w:lvl>
    <w:lvl w:ilvl="5" w:tplc="4F0E1C3E">
      <w:start w:val="1"/>
      <w:numFmt w:val="bullet"/>
      <w:lvlText w:val=""/>
      <w:lvlJc w:val="left"/>
      <w:pPr>
        <w:ind w:left="4320" w:hanging="360"/>
      </w:pPr>
      <w:rPr>
        <w:rFonts w:ascii="Wingdings" w:hAnsi="Wingdings" w:hint="default"/>
      </w:rPr>
    </w:lvl>
    <w:lvl w:ilvl="6" w:tplc="E8E66D86">
      <w:start w:val="1"/>
      <w:numFmt w:val="bullet"/>
      <w:lvlText w:val=""/>
      <w:lvlJc w:val="left"/>
      <w:pPr>
        <w:ind w:left="5040" w:hanging="360"/>
      </w:pPr>
      <w:rPr>
        <w:rFonts w:ascii="Symbol" w:hAnsi="Symbol" w:hint="default"/>
      </w:rPr>
    </w:lvl>
    <w:lvl w:ilvl="7" w:tplc="2F8A078E">
      <w:start w:val="1"/>
      <w:numFmt w:val="bullet"/>
      <w:lvlText w:val="o"/>
      <w:lvlJc w:val="left"/>
      <w:pPr>
        <w:ind w:left="5760" w:hanging="360"/>
      </w:pPr>
      <w:rPr>
        <w:rFonts w:ascii="Courier New" w:hAnsi="Courier New" w:hint="default"/>
      </w:rPr>
    </w:lvl>
    <w:lvl w:ilvl="8" w:tplc="56DEE8B0">
      <w:start w:val="1"/>
      <w:numFmt w:val="bullet"/>
      <w:lvlText w:val=""/>
      <w:lvlJc w:val="left"/>
      <w:pPr>
        <w:ind w:left="6480" w:hanging="360"/>
      </w:pPr>
      <w:rPr>
        <w:rFonts w:ascii="Wingdings" w:hAnsi="Wingdings" w:hint="default"/>
      </w:rPr>
    </w:lvl>
  </w:abstractNum>
  <w:abstractNum w:abstractNumId="6" w15:restartNumberingAfterBreak="0">
    <w:nsid w:val="37B2CCC5"/>
    <w:multiLevelType w:val="hybridMultilevel"/>
    <w:tmpl w:val="D6622CC2"/>
    <w:lvl w:ilvl="0" w:tplc="5BE02936">
      <w:start w:val="1"/>
      <w:numFmt w:val="bullet"/>
      <w:lvlText w:val=""/>
      <w:lvlJc w:val="left"/>
      <w:pPr>
        <w:ind w:left="720" w:hanging="360"/>
      </w:pPr>
      <w:rPr>
        <w:rFonts w:ascii="Symbol" w:hAnsi="Symbol" w:hint="default"/>
      </w:rPr>
    </w:lvl>
    <w:lvl w:ilvl="1" w:tplc="72AC8D9C">
      <w:start w:val="1"/>
      <w:numFmt w:val="bullet"/>
      <w:lvlText w:val="o"/>
      <w:lvlJc w:val="left"/>
      <w:pPr>
        <w:ind w:left="1440" w:hanging="360"/>
      </w:pPr>
      <w:rPr>
        <w:rFonts w:ascii="Courier New" w:hAnsi="Courier New" w:hint="default"/>
      </w:rPr>
    </w:lvl>
    <w:lvl w:ilvl="2" w:tplc="41DE6A30">
      <w:start w:val="1"/>
      <w:numFmt w:val="bullet"/>
      <w:lvlText w:val=""/>
      <w:lvlJc w:val="left"/>
      <w:pPr>
        <w:ind w:left="2160" w:hanging="360"/>
      </w:pPr>
      <w:rPr>
        <w:rFonts w:ascii="Wingdings" w:hAnsi="Wingdings" w:hint="default"/>
      </w:rPr>
    </w:lvl>
    <w:lvl w:ilvl="3" w:tplc="28A81A58">
      <w:start w:val="1"/>
      <w:numFmt w:val="bullet"/>
      <w:lvlText w:val=""/>
      <w:lvlJc w:val="left"/>
      <w:pPr>
        <w:ind w:left="2880" w:hanging="360"/>
      </w:pPr>
      <w:rPr>
        <w:rFonts w:ascii="Symbol" w:hAnsi="Symbol" w:hint="default"/>
      </w:rPr>
    </w:lvl>
    <w:lvl w:ilvl="4" w:tplc="FD3ED9C4">
      <w:start w:val="1"/>
      <w:numFmt w:val="bullet"/>
      <w:lvlText w:val="o"/>
      <w:lvlJc w:val="left"/>
      <w:pPr>
        <w:ind w:left="3600" w:hanging="360"/>
      </w:pPr>
      <w:rPr>
        <w:rFonts w:ascii="Courier New" w:hAnsi="Courier New" w:hint="default"/>
      </w:rPr>
    </w:lvl>
    <w:lvl w:ilvl="5" w:tplc="F4BA14CA">
      <w:start w:val="1"/>
      <w:numFmt w:val="bullet"/>
      <w:lvlText w:val=""/>
      <w:lvlJc w:val="left"/>
      <w:pPr>
        <w:ind w:left="4320" w:hanging="360"/>
      </w:pPr>
      <w:rPr>
        <w:rFonts w:ascii="Wingdings" w:hAnsi="Wingdings" w:hint="default"/>
      </w:rPr>
    </w:lvl>
    <w:lvl w:ilvl="6" w:tplc="02DE7330">
      <w:start w:val="1"/>
      <w:numFmt w:val="bullet"/>
      <w:lvlText w:val=""/>
      <w:lvlJc w:val="left"/>
      <w:pPr>
        <w:ind w:left="5040" w:hanging="360"/>
      </w:pPr>
      <w:rPr>
        <w:rFonts w:ascii="Symbol" w:hAnsi="Symbol" w:hint="default"/>
      </w:rPr>
    </w:lvl>
    <w:lvl w:ilvl="7" w:tplc="7B26D8DE">
      <w:start w:val="1"/>
      <w:numFmt w:val="bullet"/>
      <w:lvlText w:val="o"/>
      <w:lvlJc w:val="left"/>
      <w:pPr>
        <w:ind w:left="5760" w:hanging="360"/>
      </w:pPr>
      <w:rPr>
        <w:rFonts w:ascii="Courier New" w:hAnsi="Courier New" w:hint="default"/>
      </w:rPr>
    </w:lvl>
    <w:lvl w:ilvl="8" w:tplc="57885A30">
      <w:start w:val="1"/>
      <w:numFmt w:val="bullet"/>
      <w:lvlText w:val=""/>
      <w:lvlJc w:val="left"/>
      <w:pPr>
        <w:ind w:left="6480" w:hanging="360"/>
      </w:pPr>
      <w:rPr>
        <w:rFonts w:ascii="Wingdings" w:hAnsi="Wingdings" w:hint="default"/>
      </w:rPr>
    </w:lvl>
  </w:abstractNum>
  <w:abstractNum w:abstractNumId="7" w15:restartNumberingAfterBreak="0">
    <w:nsid w:val="4D7DB0F8"/>
    <w:multiLevelType w:val="hybridMultilevel"/>
    <w:tmpl w:val="A9AEF1D8"/>
    <w:lvl w:ilvl="0" w:tplc="AB184552">
      <w:start w:val="1"/>
      <w:numFmt w:val="bullet"/>
      <w:lvlText w:val=""/>
      <w:lvlJc w:val="left"/>
      <w:pPr>
        <w:ind w:left="720" w:hanging="360"/>
      </w:pPr>
      <w:rPr>
        <w:rFonts w:ascii="Symbol" w:hAnsi="Symbol" w:hint="default"/>
      </w:rPr>
    </w:lvl>
    <w:lvl w:ilvl="1" w:tplc="ECE2281C">
      <w:start w:val="1"/>
      <w:numFmt w:val="bullet"/>
      <w:lvlText w:val="o"/>
      <w:lvlJc w:val="left"/>
      <w:pPr>
        <w:ind w:left="1440" w:hanging="360"/>
      </w:pPr>
      <w:rPr>
        <w:rFonts w:ascii="Courier New" w:hAnsi="Courier New" w:hint="default"/>
      </w:rPr>
    </w:lvl>
    <w:lvl w:ilvl="2" w:tplc="1026DE02">
      <w:start w:val="1"/>
      <w:numFmt w:val="bullet"/>
      <w:lvlText w:val=""/>
      <w:lvlJc w:val="left"/>
      <w:pPr>
        <w:ind w:left="2160" w:hanging="360"/>
      </w:pPr>
      <w:rPr>
        <w:rFonts w:ascii="Wingdings" w:hAnsi="Wingdings" w:hint="default"/>
      </w:rPr>
    </w:lvl>
    <w:lvl w:ilvl="3" w:tplc="AAD68732">
      <w:start w:val="1"/>
      <w:numFmt w:val="bullet"/>
      <w:lvlText w:val=""/>
      <w:lvlJc w:val="left"/>
      <w:pPr>
        <w:ind w:left="2880" w:hanging="360"/>
      </w:pPr>
      <w:rPr>
        <w:rFonts w:ascii="Symbol" w:hAnsi="Symbol" w:hint="default"/>
      </w:rPr>
    </w:lvl>
    <w:lvl w:ilvl="4" w:tplc="1F8E1538">
      <w:start w:val="1"/>
      <w:numFmt w:val="bullet"/>
      <w:lvlText w:val="o"/>
      <w:lvlJc w:val="left"/>
      <w:pPr>
        <w:ind w:left="3600" w:hanging="360"/>
      </w:pPr>
      <w:rPr>
        <w:rFonts w:ascii="Courier New" w:hAnsi="Courier New" w:hint="default"/>
      </w:rPr>
    </w:lvl>
    <w:lvl w:ilvl="5" w:tplc="70AE513A">
      <w:start w:val="1"/>
      <w:numFmt w:val="bullet"/>
      <w:lvlText w:val=""/>
      <w:lvlJc w:val="left"/>
      <w:pPr>
        <w:ind w:left="4320" w:hanging="360"/>
      </w:pPr>
      <w:rPr>
        <w:rFonts w:ascii="Wingdings" w:hAnsi="Wingdings" w:hint="default"/>
      </w:rPr>
    </w:lvl>
    <w:lvl w:ilvl="6" w:tplc="6D560C36">
      <w:start w:val="1"/>
      <w:numFmt w:val="bullet"/>
      <w:lvlText w:val=""/>
      <w:lvlJc w:val="left"/>
      <w:pPr>
        <w:ind w:left="5040" w:hanging="360"/>
      </w:pPr>
      <w:rPr>
        <w:rFonts w:ascii="Symbol" w:hAnsi="Symbol" w:hint="default"/>
      </w:rPr>
    </w:lvl>
    <w:lvl w:ilvl="7" w:tplc="D2C8CA74">
      <w:start w:val="1"/>
      <w:numFmt w:val="bullet"/>
      <w:lvlText w:val="o"/>
      <w:lvlJc w:val="left"/>
      <w:pPr>
        <w:ind w:left="5760" w:hanging="360"/>
      </w:pPr>
      <w:rPr>
        <w:rFonts w:ascii="Courier New" w:hAnsi="Courier New" w:hint="default"/>
      </w:rPr>
    </w:lvl>
    <w:lvl w:ilvl="8" w:tplc="4C389912">
      <w:start w:val="1"/>
      <w:numFmt w:val="bullet"/>
      <w:lvlText w:val=""/>
      <w:lvlJc w:val="left"/>
      <w:pPr>
        <w:ind w:left="6480" w:hanging="360"/>
      </w:pPr>
      <w:rPr>
        <w:rFonts w:ascii="Wingdings" w:hAnsi="Wingdings" w:hint="default"/>
      </w:rPr>
    </w:lvl>
  </w:abstractNum>
  <w:num w:numId="1" w16cid:durableId="2039237691">
    <w:abstractNumId w:val="2"/>
  </w:num>
  <w:num w:numId="2" w16cid:durableId="1160385066">
    <w:abstractNumId w:val="0"/>
  </w:num>
  <w:num w:numId="3" w16cid:durableId="1850872529">
    <w:abstractNumId w:val="7"/>
  </w:num>
  <w:num w:numId="4" w16cid:durableId="1992251215">
    <w:abstractNumId w:val="6"/>
  </w:num>
  <w:num w:numId="5" w16cid:durableId="51733396">
    <w:abstractNumId w:val="1"/>
  </w:num>
  <w:num w:numId="6" w16cid:durableId="639922770">
    <w:abstractNumId w:val="4"/>
  </w:num>
  <w:num w:numId="7" w16cid:durableId="1771317085">
    <w:abstractNumId w:val="5"/>
  </w:num>
  <w:num w:numId="8" w16cid:durableId="1766001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13"/>
    <w:rsid w:val="000034D8"/>
    <w:rsid w:val="0002110F"/>
    <w:rsid w:val="000265FA"/>
    <w:rsid w:val="00037701"/>
    <w:rsid w:val="0007369C"/>
    <w:rsid w:val="00075A2A"/>
    <w:rsid w:val="00082EF8"/>
    <w:rsid w:val="000E35E6"/>
    <w:rsid w:val="000E3C5E"/>
    <w:rsid w:val="000F7E9B"/>
    <w:rsid w:val="00153B52"/>
    <w:rsid w:val="001577BA"/>
    <w:rsid w:val="001C7BDA"/>
    <w:rsid w:val="001D4B13"/>
    <w:rsid w:val="001D4CD3"/>
    <w:rsid w:val="00210F9C"/>
    <w:rsid w:val="002111E2"/>
    <w:rsid w:val="0027003C"/>
    <w:rsid w:val="002846A7"/>
    <w:rsid w:val="002918DA"/>
    <w:rsid w:val="002E198C"/>
    <w:rsid w:val="002E6D16"/>
    <w:rsid w:val="003077F2"/>
    <w:rsid w:val="00320AC6"/>
    <w:rsid w:val="003251CB"/>
    <w:rsid w:val="0033657A"/>
    <w:rsid w:val="00344C68"/>
    <w:rsid w:val="003655FF"/>
    <w:rsid w:val="003735DB"/>
    <w:rsid w:val="003F25E5"/>
    <w:rsid w:val="00401CAE"/>
    <w:rsid w:val="004237D7"/>
    <w:rsid w:val="00424C15"/>
    <w:rsid w:val="004C66B3"/>
    <w:rsid w:val="004F6FE1"/>
    <w:rsid w:val="00535F2E"/>
    <w:rsid w:val="00536513"/>
    <w:rsid w:val="00537C5F"/>
    <w:rsid w:val="00571294"/>
    <w:rsid w:val="005839BB"/>
    <w:rsid w:val="005869CF"/>
    <w:rsid w:val="00620E86"/>
    <w:rsid w:val="0066714D"/>
    <w:rsid w:val="00697F60"/>
    <w:rsid w:val="00712FFE"/>
    <w:rsid w:val="007168BB"/>
    <w:rsid w:val="00737943"/>
    <w:rsid w:val="00763550"/>
    <w:rsid w:val="007737CE"/>
    <w:rsid w:val="007D745E"/>
    <w:rsid w:val="0080172A"/>
    <w:rsid w:val="0083099D"/>
    <w:rsid w:val="00832905"/>
    <w:rsid w:val="008957E6"/>
    <w:rsid w:val="008F185A"/>
    <w:rsid w:val="00963588"/>
    <w:rsid w:val="00A27D3F"/>
    <w:rsid w:val="00A35E47"/>
    <w:rsid w:val="00A43F91"/>
    <w:rsid w:val="00A503AC"/>
    <w:rsid w:val="00A55767"/>
    <w:rsid w:val="00A63B13"/>
    <w:rsid w:val="00A81F6E"/>
    <w:rsid w:val="00A944EB"/>
    <w:rsid w:val="00A9527F"/>
    <w:rsid w:val="00AA1B6B"/>
    <w:rsid w:val="00AC6318"/>
    <w:rsid w:val="00AC6C7A"/>
    <w:rsid w:val="00AE1E8D"/>
    <w:rsid w:val="00AE7AE2"/>
    <w:rsid w:val="00AF0038"/>
    <w:rsid w:val="00B30839"/>
    <w:rsid w:val="00B32DAF"/>
    <w:rsid w:val="00B50895"/>
    <w:rsid w:val="00BE5213"/>
    <w:rsid w:val="00BF0E60"/>
    <w:rsid w:val="00C4533A"/>
    <w:rsid w:val="00C548D2"/>
    <w:rsid w:val="00C6604B"/>
    <w:rsid w:val="00CD2DD1"/>
    <w:rsid w:val="00D239BD"/>
    <w:rsid w:val="00D27D26"/>
    <w:rsid w:val="00D81595"/>
    <w:rsid w:val="00DC1BE0"/>
    <w:rsid w:val="00DF2CCE"/>
    <w:rsid w:val="00DF6960"/>
    <w:rsid w:val="00E00601"/>
    <w:rsid w:val="00E23AD6"/>
    <w:rsid w:val="00E850DD"/>
    <w:rsid w:val="00E93AF7"/>
    <w:rsid w:val="00EB1AB9"/>
    <w:rsid w:val="00EC35F3"/>
    <w:rsid w:val="00EE25F2"/>
    <w:rsid w:val="00F04DB9"/>
    <w:rsid w:val="00FA2DC6"/>
    <w:rsid w:val="00FC3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1D235"/>
  <w15:chartTrackingRefBased/>
  <w15:docId w15:val="{A44BAD6F-7C7E-AF4A-88D3-E658367B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D4B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D4B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D4B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D4B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4B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4B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4B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4B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4B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4B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D4B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D4B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D4B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4B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4B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4B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4B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4B13"/>
    <w:rPr>
      <w:rFonts w:eastAsiaTheme="majorEastAsia" w:cstheme="majorBidi"/>
      <w:color w:val="272727" w:themeColor="text1" w:themeTint="D8"/>
    </w:rPr>
  </w:style>
  <w:style w:type="paragraph" w:styleId="Tytu">
    <w:name w:val="Title"/>
    <w:basedOn w:val="Normalny"/>
    <w:next w:val="Normalny"/>
    <w:link w:val="TytuZnak"/>
    <w:uiPriority w:val="10"/>
    <w:qFormat/>
    <w:rsid w:val="001D4B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D4B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4B13"/>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D4B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4B1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D4B13"/>
    <w:rPr>
      <w:i/>
      <w:iCs/>
      <w:color w:val="404040" w:themeColor="text1" w:themeTint="BF"/>
    </w:rPr>
  </w:style>
  <w:style w:type="paragraph" w:styleId="Akapitzlist">
    <w:name w:val="List Paragraph"/>
    <w:basedOn w:val="Normalny"/>
    <w:uiPriority w:val="34"/>
    <w:qFormat/>
    <w:rsid w:val="001D4B13"/>
    <w:pPr>
      <w:ind w:left="720"/>
      <w:contextualSpacing/>
    </w:pPr>
  </w:style>
  <w:style w:type="character" w:styleId="Wyrnienieintensywne">
    <w:name w:val="Intense Emphasis"/>
    <w:basedOn w:val="Domylnaczcionkaakapitu"/>
    <w:uiPriority w:val="21"/>
    <w:qFormat/>
    <w:rsid w:val="001D4B13"/>
    <w:rPr>
      <w:i/>
      <w:iCs/>
      <w:color w:val="0F4761" w:themeColor="accent1" w:themeShade="BF"/>
    </w:rPr>
  </w:style>
  <w:style w:type="paragraph" w:styleId="Cytatintensywny">
    <w:name w:val="Intense Quote"/>
    <w:basedOn w:val="Normalny"/>
    <w:next w:val="Normalny"/>
    <w:link w:val="CytatintensywnyZnak"/>
    <w:uiPriority w:val="30"/>
    <w:qFormat/>
    <w:rsid w:val="001D4B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4B13"/>
    <w:rPr>
      <w:i/>
      <w:iCs/>
      <w:color w:val="0F4761" w:themeColor="accent1" w:themeShade="BF"/>
    </w:rPr>
  </w:style>
  <w:style w:type="character" w:styleId="Odwoanieintensywne">
    <w:name w:val="Intense Reference"/>
    <w:basedOn w:val="Domylnaczcionkaakapitu"/>
    <w:uiPriority w:val="32"/>
    <w:qFormat/>
    <w:rsid w:val="001D4B13"/>
    <w:rPr>
      <w:b/>
      <w:bCs/>
      <w:smallCaps/>
      <w:color w:val="0F4761" w:themeColor="accent1" w:themeShade="BF"/>
      <w:spacing w:val="5"/>
    </w:rPr>
  </w:style>
  <w:style w:type="paragraph" w:styleId="Nagwek">
    <w:name w:val="header"/>
    <w:basedOn w:val="Normalny"/>
    <w:link w:val="NagwekZnak"/>
    <w:uiPriority w:val="99"/>
    <w:unhideWhenUsed/>
    <w:rsid w:val="001D4B13"/>
    <w:pPr>
      <w:tabs>
        <w:tab w:val="center" w:pos="4536"/>
        <w:tab w:val="right" w:pos="9072"/>
      </w:tabs>
    </w:pPr>
  </w:style>
  <w:style w:type="character" w:customStyle="1" w:styleId="NagwekZnak">
    <w:name w:val="Nagłówek Znak"/>
    <w:basedOn w:val="Domylnaczcionkaakapitu"/>
    <w:link w:val="Nagwek"/>
    <w:uiPriority w:val="99"/>
    <w:rsid w:val="001D4B13"/>
  </w:style>
  <w:style w:type="paragraph" w:styleId="Stopka">
    <w:name w:val="footer"/>
    <w:basedOn w:val="Normalny"/>
    <w:link w:val="StopkaZnak"/>
    <w:uiPriority w:val="99"/>
    <w:unhideWhenUsed/>
    <w:rsid w:val="001D4B13"/>
    <w:pPr>
      <w:tabs>
        <w:tab w:val="center" w:pos="4536"/>
        <w:tab w:val="right" w:pos="9072"/>
      </w:tabs>
    </w:pPr>
  </w:style>
  <w:style w:type="character" w:customStyle="1" w:styleId="StopkaZnak">
    <w:name w:val="Stopka Znak"/>
    <w:basedOn w:val="Domylnaczcionkaakapitu"/>
    <w:link w:val="Stopka"/>
    <w:uiPriority w:val="99"/>
    <w:rsid w:val="001D4B13"/>
  </w:style>
  <w:style w:type="character" w:styleId="Hipercze">
    <w:name w:val="Hyperlink"/>
    <w:basedOn w:val="Domylnaczcionkaakapitu"/>
    <w:uiPriority w:val="99"/>
    <w:unhideWhenUsed/>
    <w:rsid w:val="00DF2CC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kacjetomy.pl/?utm_source=praca_wakacje_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2B9C5-0192-5543-8B3C-BBA636EC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768</Words>
  <Characters>4612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Chmiel Agata</dc:creator>
  <cp:keywords/>
  <dc:description/>
  <cp:lastModifiedBy>Chmiel Agata</cp:lastModifiedBy>
  <cp:revision>54</cp:revision>
  <cp:lastPrinted>2026-02-20T10:09:00Z</cp:lastPrinted>
  <dcterms:created xsi:type="dcterms:W3CDTF">2026-04-09T10:25:00Z</dcterms:created>
  <dcterms:modified xsi:type="dcterms:W3CDTF">2026-08-31T07:53:00Z</dcterms:modified>
</cp:coreProperties>
</file>