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C8F2D" w14:textId="7A3074D4" w:rsidR="00E66D7B" w:rsidRPr="00F566D5" w:rsidRDefault="00E66D7B" w:rsidP="00B87CAE">
      <w:pPr>
        <w:spacing w:after="120" w:line="240" w:lineRule="auto"/>
        <w:jc w:val="right"/>
        <w:rPr>
          <w:rFonts w:ascii="Aptos" w:hAnsi="Aptos" w:cs="Times New Roman"/>
          <w:sz w:val="20"/>
          <w:szCs w:val="20"/>
        </w:rPr>
      </w:pPr>
      <w:r w:rsidRPr="00F566D5">
        <w:rPr>
          <w:rFonts w:ascii="Aptos" w:hAnsi="Aptos" w:cs="Times New Roman"/>
          <w:sz w:val="20"/>
          <w:szCs w:val="20"/>
        </w:rPr>
        <w:t>Informacja prasowa</w:t>
      </w:r>
    </w:p>
    <w:p w14:paraId="225DB007" w14:textId="0FBDD549" w:rsidR="00462665" w:rsidRPr="00F566D5" w:rsidRDefault="00A82380" w:rsidP="00B87CAE">
      <w:pPr>
        <w:spacing w:after="120" w:line="240" w:lineRule="auto"/>
        <w:jc w:val="right"/>
        <w:rPr>
          <w:rFonts w:ascii="Aptos" w:hAnsi="Aptos" w:cs="Times New Roman"/>
          <w:sz w:val="20"/>
          <w:szCs w:val="20"/>
        </w:rPr>
      </w:pPr>
      <w:r w:rsidRPr="00F566D5">
        <w:rPr>
          <w:rFonts w:ascii="Aptos" w:hAnsi="Aptos" w:cs="Times New Roman"/>
          <w:sz w:val="20"/>
          <w:szCs w:val="20"/>
        </w:rPr>
        <w:t xml:space="preserve">Warszawa, </w:t>
      </w:r>
      <w:r w:rsidR="003D7C34" w:rsidRPr="00F566D5">
        <w:rPr>
          <w:rFonts w:ascii="Aptos" w:hAnsi="Aptos" w:cs="Times New Roman"/>
          <w:sz w:val="20"/>
          <w:szCs w:val="20"/>
        </w:rPr>
        <w:t xml:space="preserve">27 </w:t>
      </w:r>
      <w:r w:rsidR="00967DF5" w:rsidRPr="00F566D5">
        <w:rPr>
          <w:rFonts w:ascii="Aptos" w:hAnsi="Aptos" w:cs="Times New Roman"/>
          <w:sz w:val="20"/>
          <w:szCs w:val="20"/>
        </w:rPr>
        <w:t xml:space="preserve">sierpnia </w:t>
      </w:r>
      <w:r w:rsidRPr="00F566D5">
        <w:rPr>
          <w:rFonts w:ascii="Aptos" w:hAnsi="Aptos" w:cs="Times New Roman"/>
          <w:sz w:val="20"/>
          <w:szCs w:val="20"/>
        </w:rPr>
        <w:t>2026 r.</w:t>
      </w:r>
    </w:p>
    <w:p w14:paraId="7F36C4C5" w14:textId="77777777" w:rsidR="00462665" w:rsidRPr="00F566D5" w:rsidRDefault="00462665" w:rsidP="007B543A">
      <w:pPr>
        <w:spacing w:after="120" w:line="240" w:lineRule="auto"/>
        <w:jc w:val="center"/>
        <w:rPr>
          <w:rFonts w:ascii="Aptos" w:hAnsi="Aptos" w:cs="Times New Roman"/>
          <w:b/>
          <w:bCs/>
          <w:sz w:val="36"/>
          <w:szCs w:val="36"/>
        </w:rPr>
      </w:pPr>
    </w:p>
    <w:p w14:paraId="3F9BE434" w14:textId="2C9BE48B" w:rsidR="002A067F" w:rsidRPr="00933157" w:rsidRDefault="00D83CDC" w:rsidP="007B543A">
      <w:pPr>
        <w:pBdr>
          <w:bottom w:val="single" w:sz="12" w:space="0" w:color="A8C9E9"/>
        </w:pBdr>
        <w:spacing w:after="120" w:line="240" w:lineRule="auto"/>
        <w:jc w:val="center"/>
        <w:rPr>
          <w:rFonts w:ascii="Aptos" w:hAnsi="Aptos" w:cs="Times New Roman"/>
          <w:b/>
          <w:bCs/>
          <w:sz w:val="30"/>
          <w:szCs w:val="30"/>
        </w:rPr>
      </w:pPr>
      <w:r w:rsidRPr="00933157">
        <w:rPr>
          <w:rFonts w:ascii="Aptos" w:hAnsi="Aptos" w:cs="Times New Roman"/>
          <w:b/>
          <w:bCs/>
          <w:sz w:val="30"/>
          <w:szCs w:val="30"/>
        </w:rPr>
        <w:t xml:space="preserve">Apartamenty </w:t>
      </w:r>
      <w:r w:rsidR="0035706B" w:rsidRPr="00933157">
        <w:rPr>
          <w:rFonts w:ascii="Aptos" w:hAnsi="Aptos" w:cs="Times New Roman"/>
          <w:b/>
          <w:bCs/>
          <w:sz w:val="30"/>
          <w:szCs w:val="30"/>
        </w:rPr>
        <w:t>M7</w:t>
      </w:r>
      <w:r w:rsidR="00EF7164" w:rsidRPr="00933157">
        <w:rPr>
          <w:rFonts w:ascii="Aptos" w:hAnsi="Aptos" w:cs="Times New Roman"/>
          <w:b/>
          <w:bCs/>
          <w:sz w:val="30"/>
          <w:szCs w:val="30"/>
        </w:rPr>
        <w:t xml:space="preserve"> </w:t>
      </w:r>
      <w:r w:rsidRPr="00933157">
        <w:rPr>
          <w:rFonts w:ascii="Aptos" w:hAnsi="Aptos" w:cs="Times New Roman"/>
          <w:b/>
          <w:bCs/>
          <w:sz w:val="30"/>
          <w:szCs w:val="30"/>
        </w:rPr>
        <w:t>pachną toskańskim luksusem</w:t>
      </w:r>
      <w:r w:rsidR="003E3EF4" w:rsidRPr="00933157">
        <w:rPr>
          <w:rFonts w:ascii="Aptos" w:hAnsi="Aptos" w:cs="Times New Roman"/>
          <w:b/>
          <w:bCs/>
          <w:sz w:val="30"/>
          <w:szCs w:val="30"/>
        </w:rPr>
        <w:t xml:space="preserve"> od </w:t>
      </w:r>
      <w:proofErr w:type="spellStart"/>
      <w:r w:rsidR="003E3EF4" w:rsidRPr="00933157">
        <w:rPr>
          <w:rFonts w:ascii="Aptos" w:hAnsi="Aptos" w:cs="Times New Roman"/>
          <w:b/>
          <w:bCs/>
          <w:sz w:val="30"/>
          <w:szCs w:val="30"/>
        </w:rPr>
        <w:t>Vranjesa</w:t>
      </w:r>
      <w:proofErr w:type="spellEnd"/>
    </w:p>
    <w:p w14:paraId="34A699B2" w14:textId="7662FE47" w:rsidR="009137E1" w:rsidRPr="00933157" w:rsidRDefault="009137E1" w:rsidP="007B543A">
      <w:pPr>
        <w:pBdr>
          <w:bottom w:val="single" w:sz="12" w:space="0" w:color="A8C9E9"/>
        </w:pBdr>
        <w:spacing w:after="120" w:line="240" w:lineRule="auto"/>
        <w:jc w:val="center"/>
        <w:rPr>
          <w:rFonts w:ascii="Aptos" w:hAnsi="Aptos" w:cs="Times New Roman"/>
          <w:b/>
          <w:bCs/>
          <w:sz w:val="24"/>
          <w:szCs w:val="24"/>
        </w:rPr>
      </w:pPr>
      <w:proofErr w:type="spellStart"/>
      <w:r w:rsidRPr="00933157">
        <w:rPr>
          <w:rFonts w:ascii="Aptos" w:hAnsi="Aptos" w:cs="Times New Roman"/>
          <w:b/>
          <w:bCs/>
          <w:sz w:val="24"/>
          <w:szCs w:val="24"/>
        </w:rPr>
        <w:t>Archicom</w:t>
      </w:r>
      <w:proofErr w:type="spellEnd"/>
      <w:r w:rsidRPr="00933157">
        <w:rPr>
          <w:rFonts w:ascii="Aptos" w:hAnsi="Aptos" w:cs="Times New Roman"/>
          <w:b/>
          <w:bCs/>
          <w:sz w:val="24"/>
          <w:szCs w:val="24"/>
        </w:rPr>
        <w:t xml:space="preserve"> Collection to pierwsza marka na polskim rynku, która wprowadza zapachy do luksusowych apartamentowców</w:t>
      </w:r>
    </w:p>
    <w:p w14:paraId="394B8EA8" w14:textId="15F3BC39" w:rsidR="003A54A6" w:rsidRPr="003A54A6" w:rsidRDefault="003A54A6" w:rsidP="003A54A6">
      <w:pPr>
        <w:pBdr>
          <w:bottom w:val="single" w:sz="12" w:space="0" w:color="A8C9E9"/>
        </w:pBdr>
        <w:spacing w:after="120" w:line="240" w:lineRule="auto"/>
        <w:jc w:val="both"/>
        <w:rPr>
          <w:rFonts w:ascii="Aptos" w:hAnsi="Aptos" w:cs="Times New Roman"/>
          <w:b/>
          <w:bCs/>
        </w:rPr>
      </w:pPr>
      <w:r w:rsidRPr="003A54A6">
        <w:rPr>
          <w:rFonts w:ascii="Aptos" w:hAnsi="Aptos" w:cs="Times New Roman"/>
          <w:b/>
          <w:bCs/>
        </w:rPr>
        <w:t xml:space="preserve">Ciepło szafranu, świeżość bergamotki oraz głębia mirry i kadzidła – tak pachnie Mirra </w:t>
      </w:r>
      <w:proofErr w:type="spellStart"/>
      <w:r w:rsidRPr="003A54A6">
        <w:rPr>
          <w:rFonts w:ascii="Aptos" w:hAnsi="Aptos" w:cs="Times New Roman"/>
          <w:b/>
          <w:bCs/>
        </w:rPr>
        <w:t>Zafferano</w:t>
      </w:r>
      <w:proofErr w:type="spellEnd"/>
      <w:r w:rsidRPr="003A54A6">
        <w:rPr>
          <w:rFonts w:ascii="Aptos" w:hAnsi="Aptos" w:cs="Times New Roman"/>
          <w:b/>
          <w:bCs/>
        </w:rPr>
        <w:t xml:space="preserve">, kompozycja włoskiej marki </w:t>
      </w:r>
      <w:proofErr w:type="spellStart"/>
      <w:r w:rsidRPr="003A54A6">
        <w:rPr>
          <w:rFonts w:ascii="Aptos" w:hAnsi="Aptos" w:cs="Times New Roman"/>
          <w:b/>
          <w:bCs/>
        </w:rPr>
        <w:t>Vranjes</w:t>
      </w:r>
      <w:proofErr w:type="spellEnd"/>
      <w:r w:rsidRPr="003A54A6">
        <w:rPr>
          <w:rFonts w:ascii="Aptos" w:hAnsi="Aptos" w:cs="Times New Roman"/>
          <w:b/>
          <w:bCs/>
        </w:rPr>
        <w:t xml:space="preserve">, która stanie się zapachowym podpisem apartamentów M7, należących do </w:t>
      </w:r>
      <w:proofErr w:type="spellStart"/>
      <w:r w:rsidR="00692587">
        <w:rPr>
          <w:rFonts w:ascii="Aptos" w:hAnsi="Aptos" w:cs="Times New Roman"/>
          <w:b/>
          <w:bCs/>
        </w:rPr>
        <w:t>S</w:t>
      </w:r>
      <w:r w:rsidRPr="003A54A6">
        <w:rPr>
          <w:rFonts w:ascii="Aptos" w:hAnsi="Aptos" w:cs="Times New Roman"/>
          <w:b/>
          <w:bCs/>
        </w:rPr>
        <w:t>uperkwartału</w:t>
      </w:r>
      <w:proofErr w:type="spellEnd"/>
      <w:r w:rsidRPr="003A54A6">
        <w:rPr>
          <w:rFonts w:ascii="Aptos" w:hAnsi="Aptos" w:cs="Times New Roman"/>
          <w:b/>
          <w:bCs/>
        </w:rPr>
        <w:t xml:space="preserve"> Towarowa22 </w:t>
      </w:r>
      <w:r w:rsidR="00E070D1">
        <w:rPr>
          <w:rFonts w:ascii="Aptos" w:hAnsi="Aptos" w:cs="Times New Roman"/>
          <w:b/>
          <w:bCs/>
        </w:rPr>
        <w:br/>
      </w:r>
      <w:r w:rsidRPr="003A54A6">
        <w:rPr>
          <w:rFonts w:ascii="Aptos" w:hAnsi="Aptos" w:cs="Times New Roman"/>
          <w:b/>
          <w:bCs/>
        </w:rPr>
        <w:t xml:space="preserve">w Warszawie. </w:t>
      </w:r>
      <w:proofErr w:type="spellStart"/>
      <w:r w:rsidRPr="003A54A6">
        <w:rPr>
          <w:rFonts w:ascii="Aptos" w:hAnsi="Aptos" w:cs="Times New Roman"/>
          <w:b/>
          <w:bCs/>
        </w:rPr>
        <w:t>Archicom</w:t>
      </w:r>
      <w:proofErr w:type="spellEnd"/>
      <w:r w:rsidRPr="003A54A6">
        <w:rPr>
          <w:rFonts w:ascii="Aptos" w:hAnsi="Aptos" w:cs="Times New Roman"/>
          <w:b/>
          <w:bCs/>
        </w:rPr>
        <w:t xml:space="preserve"> Collection, we współpracy z </w:t>
      </w:r>
      <w:proofErr w:type="spellStart"/>
      <w:r w:rsidRPr="003A54A6">
        <w:rPr>
          <w:rFonts w:ascii="Aptos" w:hAnsi="Aptos" w:cs="Times New Roman"/>
          <w:b/>
          <w:bCs/>
        </w:rPr>
        <w:t>Galilu</w:t>
      </w:r>
      <w:proofErr w:type="spellEnd"/>
      <w:r w:rsidRPr="003A54A6">
        <w:rPr>
          <w:rFonts w:ascii="Aptos" w:hAnsi="Aptos" w:cs="Times New Roman"/>
          <w:b/>
          <w:bCs/>
        </w:rPr>
        <w:t xml:space="preserve"> – dystrybutorem </w:t>
      </w:r>
      <w:proofErr w:type="spellStart"/>
      <w:r w:rsidRPr="003A54A6">
        <w:rPr>
          <w:rFonts w:ascii="Aptos" w:hAnsi="Aptos" w:cs="Times New Roman"/>
          <w:b/>
          <w:bCs/>
        </w:rPr>
        <w:t>Vranjes</w:t>
      </w:r>
      <w:proofErr w:type="spellEnd"/>
      <w:r w:rsidRPr="003A54A6">
        <w:rPr>
          <w:rFonts w:ascii="Aptos" w:hAnsi="Aptos" w:cs="Times New Roman"/>
          <w:b/>
          <w:bCs/>
        </w:rPr>
        <w:t xml:space="preserve"> </w:t>
      </w:r>
      <w:r w:rsidR="00E070D1">
        <w:rPr>
          <w:rFonts w:ascii="Aptos" w:hAnsi="Aptos" w:cs="Times New Roman"/>
          <w:b/>
          <w:bCs/>
        </w:rPr>
        <w:br/>
      </w:r>
      <w:r w:rsidRPr="003A54A6">
        <w:rPr>
          <w:rFonts w:ascii="Aptos" w:hAnsi="Aptos" w:cs="Times New Roman"/>
          <w:b/>
          <w:bCs/>
        </w:rPr>
        <w:t xml:space="preserve">w Polsce – wprowadza dedykowane kompozycje zapachowe do wszystkich swoich inwestycji. Mirra </w:t>
      </w:r>
      <w:proofErr w:type="spellStart"/>
      <w:r w:rsidRPr="003A54A6">
        <w:rPr>
          <w:rFonts w:ascii="Aptos" w:hAnsi="Aptos" w:cs="Times New Roman"/>
          <w:b/>
          <w:bCs/>
        </w:rPr>
        <w:t>Zafferano</w:t>
      </w:r>
      <w:proofErr w:type="spellEnd"/>
      <w:r w:rsidRPr="003A54A6">
        <w:rPr>
          <w:rFonts w:ascii="Aptos" w:hAnsi="Aptos" w:cs="Times New Roman"/>
          <w:b/>
          <w:bCs/>
        </w:rPr>
        <w:t xml:space="preserve">, </w:t>
      </w:r>
      <w:proofErr w:type="spellStart"/>
      <w:r w:rsidRPr="003A54A6">
        <w:rPr>
          <w:rFonts w:ascii="Aptos" w:hAnsi="Aptos" w:cs="Times New Roman"/>
          <w:b/>
          <w:bCs/>
        </w:rPr>
        <w:t>Oud</w:t>
      </w:r>
      <w:proofErr w:type="spellEnd"/>
      <w:r w:rsidRPr="003A54A6">
        <w:rPr>
          <w:rFonts w:ascii="Aptos" w:hAnsi="Aptos" w:cs="Times New Roman"/>
          <w:b/>
          <w:bCs/>
        </w:rPr>
        <w:t xml:space="preserve"> Nobile i </w:t>
      </w:r>
      <w:proofErr w:type="spellStart"/>
      <w:r w:rsidRPr="003A54A6">
        <w:rPr>
          <w:rFonts w:ascii="Aptos" w:hAnsi="Aptos" w:cs="Times New Roman"/>
          <w:b/>
          <w:bCs/>
        </w:rPr>
        <w:t>Chinotto</w:t>
      </w:r>
      <w:proofErr w:type="spellEnd"/>
      <w:r w:rsidRPr="003A54A6">
        <w:rPr>
          <w:rFonts w:ascii="Aptos" w:hAnsi="Aptos" w:cs="Times New Roman"/>
          <w:b/>
          <w:bCs/>
        </w:rPr>
        <w:t xml:space="preserve"> </w:t>
      </w:r>
      <w:proofErr w:type="spellStart"/>
      <w:r w:rsidRPr="003A54A6">
        <w:rPr>
          <w:rFonts w:ascii="Aptos" w:hAnsi="Aptos" w:cs="Times New Roman"/>
          <w:b/>
          <w:bCs/>
        </w:rPr>
        <w:t>Pepe</w:t>
      </w:r>
      <w:proofErr w:type="spellEnd"/>
      <w:r w:rsidRPr="003A54A6">
        <w:rPr>
          <w:rFonts w:ascii="Aptos" w:hAnsi="Aptos" w:cs="Times New Roman"/>
          <w:b/>
          <w:bCs/>
        </w:rPr>
        <w:t xml:space="preserve"> staną się kolejnym elementem budującym charakter i atmosferę apartamentowców M7, Gutenberga oraz </w:t>
      </w:r>
      <w:proofErr w:type="spellStart"/>
      <w:r w:rsidRPr="003A54A6">
        <w:rPr>
          <w:rFonts w:ascii="Aptos" w:hAnsi="Aptos" w:cs="Times New Roman"/>
          <w:b/>
          <w:bCs/>
        </w:rPr>
        <w:t>Flare</w:t>
      </w:r>
      <w:proofErr w:type="spellEnd"/>
      <w:r w:rsidRPr="003A54A6">
        <w:rPr>
          <w:rFonts w:ascii="Aptos" w:hAnsi="Aptos" w:cs="Times New Roman"/>
          <w:b/>
          <w:bCs/>
        </w:rPr>
        <w:t>.</w:t>
      </w:r>
    </w:p>
    <w:p w14:paraId="5079E37C" w14:textId="096C3551" w:rsidR="00AC11B9" w:rsidRPr="00AC11B9" w:rsidRDefault="00AC11B9" w:rsidP="31B430AE">
      <w:pPr>
        <w:pBdr>
          <w:bottom w:val="single" w:sz="12" w:space="0" w:color="A8C9E9"/>
        </w:pBdr>
        <w:spacing w:after="120" w:line="240" w:lineRule="auto"/>
        <w:jc w:val="both"/>
        <w:rPr>
          <w:rFonts w:ascii="Aptos" w:hAnsi="Aptos" w:cs="Times New Roman"/>
        </w:rPr>
      </w:pPr>
      <w:r w:rsidRPr="31B430AE">
        <w:rPr>
          <w:rFonts w:ascii="Aptos" w:hAnsi="Aptos" w:cs="Times New Roman"/>
        </w:rPr>
        <w:t xml:space="preserve">Kolekcje sztuki światowego formatu, obejmujące prace </w:t>
      </w:r>
      <w:proofErr w:type="spellStart"/>
      <w:r w:rsidRPr="31B430AE">
        <w:rPr>
          <w:rFonts w:ascii="Aptos" w:hAnsi="Aptos" w:cs="Times New Roman"/>
        </w:rPr>
        <w:t>Andy’ego</w:t>
      </w:r>
      <w:proofErr w:type="spellEnd"/>
      <w:r w:rsidRPr="31B430AE">
        <w:rPr>
          <w:rFonts w:ascii="Aptos" w:hAnsi="Aptos" w:cs="Times New Roman"/>
        </w:rPr>
        <w:t xml:space="preserve"> Warhola, Helmuta Newtona, </w:t>
      </w:r>
      <w:proofErr w:type="spellStart"/>
      <w:r w:rsidRPr="31B430AE">
        <w:rPr>
          <w:rFonts w:ascii="Aptos" w:hAnsi="Aptos" w:cs="Times New Roman"/>
        </w:rPr>
        <w:t>Pietera</w:t>
      </w:r>
      <w:proofErr w:type="spellEnd"/>
      <w:r w:rsidRPr="31B430AE">
        <w:rPr>
          <w:rFonts w:ascii="Aptos" w:hAnsi="Aptos" w:cs="Times New Roman"/>
        </w:rPr>
        <w:t xml:space="preserve"> </w:t>
      </w:r>
      <w:proofErr w:type="spellStart"/>
      <w:r w:rsidRPr="31B430AE">
        <w:rPr>
          <w:rFonts w:ascii="Aptos" w:hAnsi="Aptos" w:cs="Times New Roman"/>
        </w:rPr>
        <w:t>Obelsa</w:t>
      </w:r>
      <w:proofErr w:type="spellEnd"/>
      <w:r w:rsidRPr="31B430AE">
        <w:rPr>
          <w:rFonts w:ascii="Aptos" w:hAnsi="Aptos" w:cs="Times New Roman"/>
        </w:rPr>
        <w:t xml:space="preserve"> i </w:t>
      </w:r>
      <w:proofErr w:type="spellStart"/>
      <w:r w:rsidRPr="31B430AE">
        <w:rPr>
          <w:rFonts w:ascii="Aptos" w:hAnsi="Aptos" w:cs="Times New Roman"/>
        </w:rPr>
        <w:t>Anisha</w:t>
      </w:r>
      <w:proofErr w:type="spellEnd"/>
      <w:r w:rsidRPr="31B430AE">
        <w:rPr>
          <w:rFonts w:ascii="Aptos" w:hAnsi="Aptos" w:cs="Times New Roman"/>
        </w:rPr>
        <w:t xml:space="preserve"> </w:t>
      </w:r>
      <w:proofErr w:type="spellStart"/>
      <w:r w:rsidRPr="31B430AE">
        <w:rPr>
          <w:rFonts w:ascii="Aptos" w:hAnsi="Aptos" w:cs="Times New Roman"/>
        </w:rPr>
        <w:t>Kapoora</w:t>
      </w:r>
      <w:proofErr w:type="spellEnd"/>
      <w:r w:rsidRPr="31B430AE">
        <w:rPr>
          <w:rFonts w:ascii="Aptos" w:hAnsi="Aptos" w:cs="Times New Roman"/>
        </w:rPr>
        <w:t xml:space="preserve">, stały się jednym ze znaków rozpoznawczych </w:t>
      </w:r>
      <w:proofErr w:type="spellStart"/>
      <w:r w:rsidRPr="31B430AE">
        <w:rPr>
          <w:rFonts w:ascii="Aptos" w:hAnsi="Aptos" w:cs="Times New Roman"/>
        </w:rPr>
        <w:t>Archicom</w:t>
      </w:r>
      <w:proofErr w:type="spellEnd"/>
      <w:r w:rsidRPr="31B430AE">
        <w:rPr>
          <w:rFonts w:ascii="Aptos" w:hAnsi="Aptos" w:cs="Times New Roman"/>
        </w:rPr>
        <w:t xml:space="preserve"> Collection na rynku nieruchomości </w:t>
      </w:r>
      <w:proofErr w:type="spellStart"/>
      <w:r w:rsidRPr="31B430AE">
        <w:rPr>
          <w:rFonts w:ascii="Aptos" w:hAnsi="Aptos" w:cs="Times New Roman"/>
        </w:rPr>
        <w:t>premium</w:t>
      </w:r>
      <w:proofErr w:type="spellEnd"/>
      <w:r w:rsidRPr="31B430AE">
        <w:rPr>
          <w:rFonts w:ascii="Aptos" w:hAnsi="Aptos" w:cs="Times New Roman"/>
        </w:rPr>
        <w:t xml:space="preserve">. Teraz do tego doświadczenia dołącza kolejny, niewidzialny wymiar – starannie dobrane kompozycje zapachowe, dopasowane do charakteru poszczególnych inwestycji i podkreślające ich indywidualną tożsamość. Zapachy będzie można poczuć w częściach wspólnych apartamentowców M7 i Gutenberga, powstających w </w:t>
      </w:r>
      <w:proofErr w:type="spellStart"/>
      <w:r w:rsidR="11DE05AD" w:rsidRPr="31B430AE">
        <w:rPr>
          <w:rFonts w:ascii="Aptos" w:hAnsi="Aptos" w:cs="Times New Roman"/>
        </w:rPr>
        <w:t>S</w:t>
      </w:r>
      <w:r w:rsidRPr="31B430AE">
        <w:rPr>
          <w:rFonts w:ascii="Aptos" w:hAnsi="Aptos" w:cs="Times New Roman"/>
        </w:rPr>
        <w:t>uperkwartale</w:t>
      </w:r>
      <w:proofErr w:type="spellEnd"/>
      <w:r w:rsidRPr="31B430AE">
        <w:rPr>
          <w:rFonts w:ascii="Aptos" w:hAnsi="Aptos" w:cs="Times New Roman"/>
        </w:rPr>
        <w:t xml:space="preserve"> Towarowa22 oraz </w:t>
      </w:r>
      <w:proofErr w:type="spellStart"/>
      <w:r w:rsidRPr="31B430AE">
        <w:rPr>
          <w:rFonts w:ascii="Aptos" w:hAnsi="Aptos" w:cs="Times New Roman"/>
        </w:rPr>
        <w:t>Flare</w:t>
      </w:r>
      <w:proofErr w:type="spellEnd"/>
      <w:r w:rsidRPr="31B430AE">
        <w:rPr>
          <w:rFonts w:ascii="Aptos" w:hAnsi="Aptos" w:cs="Times New Roman"/>
        </w:rPr>
        <w:t xml:space="preserve"> przy ul. Grzybowskiej w Warszawie. Dedykowane kompozycje pochodzą od </w:t>
      </w:r>
      <w:proofErr w:type="spellStart"/>
      <w:r w:rsidRPr="31B430AE">
        <w:rPr>
          <w:rFonts w:ascii="Aptos" w:hAnsi="Aptos" w:cs="Times New Roman"/>
        </w:rPr>
        <w:t>Vranjes</w:t>
      </w:r>
      <w:proofErr w:type="spellEnd"/>
      <w:r w:rsidRPr="31B430AE">
        <w:rPr>
          <w:rFonts w:ascii="Aptos" w:hAnsi="Aptos" w:cs="Times New Roman"/>
        </w:rPr>
        <w:t xml:space="preserve"> – włoskiej marki z ponad </w:t>
      </w:r>
      <w:r>
        <w:br/>
      </w:r>
      <w:r w:rsidRPr="31B430AE">
        <w:rPr>
          <w:rFonts w:ascii="Aptos" w:hAnsi="Aptos" w:cs="Times New Roman"/>
        </w:rPr>
        <w:t xml:space="preserve">40-letnią historią, której korzenie sięgają Florencji, kolebki sztuki, architektury i nowożytnej tradycji </w:t>
      </w:r>
      <w:proofErr w:type="spellStart"/>
      <w:r w:rsidRPr="31B430AE">
        <w:rPr>
          <w:rFonts w:ascii="Aptos" w:hAnsi="Aptos" w:cs="Times New Roman"/>
        </w:rPr>
        <w:t>perfumiarskiej</w:t>
      </w:r>
      <w:proofErr w:type="spellEnd"/>
      <w:r w:rsidRPr="31B430AE">
        <w:rPr>
          <w:rFonts w:ascii="Aptos" w:hAnsi="Aptos" w:cs="Times New Roman"/>
        </w:rPr>
        <w:t xml:space="preserve">. Dziś marka jest obecna w 75 krajach i pozostaje symbolem włoskiego luksusu. Wybór </w:t>
      </w:r>
      <w:proofErr w:type="spellStart"/>
      <w:r w:rsidRPr="31B430AE">
        <w:rPr>
          <w:rFonts w:ascii="Aptos" w:hAnsi="Aptos" w:cs="Times New Roman"/>
        </w:rPr>
        <w:t>Vranjes</w:t>
      </w:r>
      <w:proofErr w:type="spellEnd"/>
      <w:r w:rsidRPr="31B430AE">
        <w:rPr>
          <w:rFonts w:ascii="Aptos" w:hAnsi="Aptos" w:cs="Times New Roman"/>
        </w:rPr>
        <w:t xml:space="preserve"> nie był więc przypadkowy.</w:t>
      </w:r>
    </w:p>
    <w:p w14:paraId="613A862F" w14:textId="77D3AD74" w:rsidR="00444F99" w:rsidRPr="009F5F32" w:rsidRDefault="0030056C" w:rsidP="00CF0D3E">
      <w:pPr>
        <w:pBdr>
          <w:bottom w:val="single" w:sz="12" w:space="0" w:color="A8C9E9"/>
        </w:pBdr>
        <w:spacing w:after="120" w:line="240" w:lineRule="auto"/>
        <w:jc w:val="both"/>
        <w:rPr>
          <w:rFonts w:ascii="Aptos" w:hAnsi="Aptos"/>
          <w:i/>
          <w:iCs/>
        </w:rPr>
      </w:pPr>
      <w:r w:rsidRPr="0030056C">
        <w:rPr>
          <w:rFonts w:ascii="Aptos" w:hAnsi="Aptos"/>
          <w:i/>
          <w:iCs/>
        </w:rPr>
        <w:t xml:space="preserve">– Podróżujemy po świecie, by wzbogacać </w:t>
      </w:r>
      <w:proofErr w:type="spellStart"/>
      <w:r w:rsidRPr="0030056C">
        <w:rPr>
          <w:rFonts w:ascii="Aptos" w:hAnsi="Aptos"/>
          <w:i/>
          <w:iCs/>
        </w:rPr>
        <w:t>Archicom</w:t>
      </w:r>
      <w:proofErr w:type="spellEnd"/>
      <w:r w:rsidRPr="0030056C">
        <w:rPr>
          <w:rFonts w:ascii="Aptos" w:hAnsi="Aptos"/>
          <w:i/>
          <w:iCs/>
        </w:rPr>
        <w:t xml:space="preserve"> Collection o kolekcjonerskie detale </w:t>
      </w:r>
      <w:r w:rsidR="00E070D1">
        <w:rPr>
          <w:rFonts w:ascii="Aptos" w:hAnsi="Aptos"/>
          <w:i/>
          <w:iCs/>
        </w:rPr>
        <w:br/>
      </w:r>
      <w:r w:rsidRPr="0030056C">
        <w:rPr>
          <w:rFonts w:ascii="Aptos" w:hAnsi="Aptos"/>
          <w:i/>
          <w:iCs/>
        </w:rPr>
        <w:t xml:space="preserve">i unikatowe akcenty, które dopełniają doświadczenie mieszkania w luksusie. Włochy są dla nas niewyczerpanym źródłem inspiracji. Wspólnie z </w:t>
      </w:r>
      <w:proofErr w:type="spellStart"/>
      <w:r w:rsidRPr="0030056C">
        <w:rPr>
          <w:rFonts w:ascii="Aptos" w:hAnsi="Aptos"/>
          <w:i/>
          <w:iCs/>
        </w:rPr>
        <w:t>Galilu</w:t>
      </w:r>
      <w:proofErr w:type="spellEnd"/>
      <w:r w:rsidRPr="0030056C">
        <w:rPr>
          <w:rFonts w:ascii="Aptos" w:hAnsi="Aptos"/>
          <w:i/>
          <w:iCs/>
        </w:rPr>
        <w:t xml:space="preserve"> wybraliśmy </w:t>
      </w:r>
      <w:proofErr w:type="spellStart"/>
      <w:r w:rsidRPr="0030056C">
        <w:rPr>
          <w:rFonts w:ascii="Aptos" w:hAnsi="Aptos"/>
          <w:i/>
          <w:iCs/>
        </w:rPr>
        <w:t>Vranjes</w:t>
      </w:r>
      <w:proofErr w:type="spellEnd"/>
      <w:r w:rsidRPr="0030056C">
        <w:rPr>
          <w:rFonts w:ascii="Aptos" w:hAnsi="Aptos"/>
          <w:i/>
          <w:iCs/>
        </w:rPr>
        <w:t xml:space="preserve"> – partnera </w:t>
      </w:r>
      <w:r w:rsidR="00E070D1">
        <w:rPr>
          <w:rFonts w:ascii="Aptos" w:hAnsi="Aptos"/>
          <w:i/>
          <w:iCs/>
        </w:rPr>
        <w:br/>
      </w:r>
      <w:r w:rsidRPr="0030056C">
        <w:rPr>
          <w:rFonts w:ascii="Aptos" w:hAnsi="Aptos"/>
          <w:i/>
          <w:iCs/>
        </w:rPr>
        <w:t xml:space="preserve">z Toskanii, który, podobnie jak </w:t>
      </w:r>
      <w:proofErr w:type="spellStart"/>
      <w:r w:rsidRPr="0030056C">
        <w:rPr>
          <w:rFonts w:ascii="Aptos" w:hAnsi="Aptos"/>
          <w:i/>
          <w:iCs/>
        </w:rPr>
        <w:t>Archicom</w:t>
      </w:r>
      <w:proofErr w:type="spellEnd"/>
      <w:r w:rsidRPr="0030056C">
        <w:rPr>
          <w:rFonts w:ascii="Aptos" w:hAnsi="Aptos"/>
          <w:i/>
          <w:iCs/>
        </w:rPr>
        <w:t xml:space="preserve"> Collection, łączy dziedzictwo, rzemiosło </w:t>
      </w:r>
      <w:r w:rsidR="00E070D1">
        <w:rPr>
          <w:rFonts w:ascii="Aptos" w:hAnsi="Aptos"/>
          <w:i/>
          <w:iCs/>
        </w:rPr>
        <w:br/>
      </w:r>
      <w:r w:rsidRPr="0030056C">
        <w:rPr>
          <w:rFonts w:ascii="Aptos" w:hAnsi="Aptos"/>
          <w:i/>
          <w:iCs/>
        </w:rPr>
        <w:t xml:space="preserve">i ponadczasową elegancję z nowoczesnym podejściem do projektowania doświadczeń. </w:t>
      </w:r>
      <w:proofErr w:type="spellStart"/>
      <w:r w:rsidRPr="0030056C">
        <w:rPr>
          <w:rFonts w:ascii="Aptos" w:hAnsi="Aptos"/>
          <w:i/>
          <w:iCs/>
        </w:rPr>
        <w:t>Vranjes</w:t>
      </w:r>
      <w:proofErr w:type="spellEnd"/>
      <w:r w:rsidRPr="0030056C">
        <w:rPr>
          <w:rFonts w:ascii="Aptos" w:hAnsi="Aptos"/>
          <w:i/>
          <w:iCs/>
        </w:rPr>
        <w:t xml:space="preserve"> to marka z pasją i tradycją, która tworzy wyrafinowane kompozycje zapachowe, dodające wnętrzom elegancji i niepowtarzalnego charakteru. Dzięki temu doświadczenie </w:t>
      </w:r>
      <w:proofErr w:type="spellStart"/>
      <w:r w:rsidRPr="0030056C">
        <w:rPr>
          <w:rFonts w:ascii="Aptos" w:hAnsi="Aptos"/>
          <w:i/>
          <w:iCs/>
        </w:rPr>
        <w:t>Archicom</w:t>
      </w:r>
      <w:proofErr w:type="spellEnd"/>
      <w:r w:rsidRPr="0030056C">
        <w:rPr>
          <w:rFonts w:ascii="Aptos" w:hAnsi="Aptos"/>
          <w:i/>
          <w:iCs/>
        </w:rPr>
        <w:t xml:space="preserve"> Collection staje się jeszcze bardziej zmysłowe i kompletne. Jako pierwsi na rynku nadajemy naszym adresom własne zapachowe wizytówki – kto przekracza próg budynku, od razu wie, że znajduje się w apartamentowcach </w:t>
      </w:r>
      <w:proofErr w:type="spellStart"/>
      <w:r w:rsidRPr="0030056C">
        <w:rPr>
          <w:rFonts w:ascii="Aptos" w:hAnsi="Aptos"/>
          <w:i/>
          <w:iCs/>
        </w:rPr>
        <w:t>Archicom</w:t>
      </w:r>
      <w:proofErr w:type="spellEnd"/>
      <w:r w:rsidRPr="0030056C">
        <w:rPr>
          <w:rFonts w:ascii="Aptos" w:hAnsi="Aptos"/>
          <w:i/>
          <w:iCs/>
        </w:rPr>
        <w:t xml:space="preserve"> Collection – </w:t>
      </w:r>
      <w:r w:rsidR="00246E1A" w:rsidRPr="00F566D5">
        <w:rPr>
          <w:rFonts w:ascii="Aptos" w:hAnsi="Aptos" w:cs="Times New Roman"/>
        </w:rPr>
        <w:t xml:space="preserve">komentuje </w:t>
      </w:r>
      <w:r w:rsidR="00246E1A" w:rsidRPr="00F566D5">
        <w:rPr>
          <w:rFonts w:ascii="Aptos" w:hAnsi="Aptos" w:cs="Times New Roman"/>
          <w:b/>
          <w:bCs/>
        </w:rPr>
        <w:t xml:space="preserve">Karolina Prędota – Krystek, Dyrektor Sprzedaży i Marketingu </w:t>
      </w:r>
      <w:proofErr w:type="spellStart"/>
      <w:r w:rsidR="00246E1A" w:rsidRPr="00F566D5">
        <w:rPr>
          <w:rFonts w:ascii="Aptos" w:hAnsi="Aptos" w:cs="Times New Roman"/>
          <w:b/>
          <w:bCs/>
        </w:rPr>
        <w:t>Archicom</w:t>
      </w:r>
      <w:proofErr w:type="spellEnd"/>
      <w:r w:rsidR="00246E1A" w:rsidRPr="00F566D5">
        <w:rPr>
          <w:rFonts w:ascii="Aptos" w:hAnsi="Aptos" w:cs="Times New Roman"/>
          <w:b/>
          <w:bCs/>
        </w:rPr>
        <w:t xml:space="preserve"> Collection.</w:t>
      </w:r>
    </w:p>
    <w:p w14:paraId="5D8F1BBE" w14:textId="44EA9477" w:rsidR="00444F99" w:rsidRPr="00444F99" w:rsidRDefault="00444F99" w:rsidP="00444F99">
      <w:pPr>
        <w:pBdr>
          <w:bottom w:val="single" w:sz="12" w:space="0" w:color="A8C9E9"/>
        </w:pBdr>
        <w:spacing w:after="120" w:line="240" w:lineRule="auto"/>
        <w:jc w:val="both"/>
        <w:rPr>
          <w:rFonts w:ascii="Aptos" w:hAnsi="Aptos" w:cs="Times New Roman"/>
        </w:rPr>
      </w:pPr>
      <w:r w:rsidRPr="00444F99">
        <w:rPr>
          <w:rFonts w:ascii="Aptos" w:hAnsi="Aptos" w:cs="Times New Roman"/>
        </w:rPr>
        <w:t xml:space="preserve">Każdy produkt marki </w:t>
      </w:r>
      <w:proofErr w:type="spellStart"/>
      <w:r w:rsidRPr="00444F99">
        <w:rPr>
          <w:rFonts w:ascii="Aptos" w:hAnsi="Aptos" w:cs="Times New Roman"/>
        </w:rPr>
        <w:t>Vranjes</w:t>
      </w:r>
      <w:proofErr w:type="spellEnd"/>
      <w:r w:rsidRPr="00444F99">
        <w:rPr>
          <w:rFonts w:ascii="Aptos" w:hAnsi="Aptos" w:cs="Times New Roman"/>
        </w:rPr>
        <w:t xml:space="preserve"> </w:t>
      </w:r>
      <w:r w:rsidR="00877BB6">
        <w:rPr>
          <w:rFonts w:ascii="Aptos" w:hAnsi="Aptos" w:cs="Times New Roman"/>
        </w:rPr>
        <w:t>tworzo</w:t>
      </w:r>
      <w:r w:rsidR="004037CC">
        <w:rPr>
          <w:rFonts w:ascii="Aptos" w:hAnsi="Aptos" w:cs="Times New Roman"/>
        </w:rPr>
        <w:t>ny jest</w:t>
      </w:r>
      <w:r w:rsidRPr="00444F99">
        <w:rPr>
          <w:rFonts w:ascii="Aptos" w:hAnsi="Aptos" w:cs="Times New Roman"/>
        </w:rPr>
        <w:t xml:space="preserve"> ręcznie w Toskanii, a charakterystyczne flakony inspirowane są kopułą florenckiej katedry </w:t>
      </w:r>
      <w:proofErr w:type="spellStart"/>
      <w:r w:rsidRPr="00444F99">
        <w:rPr>
          <w:rFonts w:ascii="Aptos" w:hAnsi="Aptos" w:cs="Times New Roman"/>
        </w:rPr>
        <w:t>Duomo</w:t>
      </w:r>
      <w:proofErr w:type="spellEnd"/>
      <w:r w:rsidRPr="00444F99">
        <w:rPr>
          <w:rFonts w:ascii="Aptos" w:hAnsi="Aptos" w:cs="Times New Roman"/>
        </w:rPr>
        <w:t xml:space="preserve">. To właśnie dbałość o detal, jakość wykonania i umiejętność budowania emocji poprzez zapach sprawiają, że </w:t>
      </w:r>
      <w:proofErr w:type="spellStart"/>
      <w:r w:rsidRPr="00444F99">
        <w:rPr>
          <w:rFonts w:ascii="Aptos" w:hAnsi="Aptos" w:cs="Times New Roman"/>
        </w:rPr>
        <w:t>Vranjes</w:t>
      </w:r>
      <w:proofErr w:type="spellEnd"/>
      <w:r w:rsidRPr="00444F99">
        <w:rPr>
          <w:rFonts w:ascii="Aptos" w:hAnsi="Aptos" w:cs="Times New Roman"/>
        </w:rPr>
        <w:t xml:space="preserve"> naturalnie dopełnia inwestycje </w:t>
      </w:r>
      <w:proofErr w:type="spellStart"/>
      <w:r w:rsidRPr="00444F99">
        <w:rPr>
          <w:rFonts w:ascii="Aptos" w:hAnsi="Aptos" w:cs="Times New Roman"/>
        </w:rPr>
        <w:t>Archicom</w:t>
      </w:r>
      <w:proofErr w:type="spellEnd"/>
      <w:r w:rsidRPr="00444F99">
        <w:rPr>
          <w:rFonts w:ascii="Aptos" w:hAnsi="Aptos" w:cs="Times New Roman"/>
        </w:rPr>
        <w:t xml:space="preserve"> Collection.</w:t>
      </w:r>
      <w:r w:rsidR="009F5F32">
        <w:rPr>
          <w:rFonts w:ascii="Aptos" w:hAnsi="Aptos" w:cs="Times New Roman"/>
        </w:rPr>
        <w:t xml:space="preserve"> </w:t>
      </w:r>
      <w:r w:rsidRPr="00444F99">
        <w:rPr>
          <w:rFonts w:ascii="Aptos" w:hAnsi="Aptos" w:cs="Times New Roman"/>
        </w:rPr>
        <w:t xml:space="preserve">Niewidzialną, lecz wyraźnie odczuwalną wizytówką apartamentowca </w:t>
      </w:r>
      <w:proofErr w:type="spellStart"/>
      <w:r w:rsidRPr="00444F99">
        <w:rPr>
          <w:rFonts w:ascii="Aptos" w:hAnsi="Aptos" w:cs="Times New Roman"/>
        </w:rPr>
        <w:t>Flare</w:t>
      </w:r>
      <w:proofErr w:type="spellEnd"/>
      <w:r w:rsidRPr="00444F99">
        <w:rPr>
          <w:rFonts w:ascii="Aptos" w:hAnsi="Aptos" w:cs="Times New Roman"/>
        </w:rPr>
        <w:t xml:space="preserve"> będzie energetyczny i nowoczesny </w:t>
      </w:r>
      <w:proofErr w:type="spellStart"/>
      <w:r w:rsidRPr="00444F99">
        <w:rPr>
          <w:rFonts w:ascii="Aptos" w:hAnsi="Aptos" w:cs="Times New Roman"/>
        </w:rPr>
        <w:t>Chinotto</w:t>
      </w:r>
      <w:proofErr w:type="spellEnd"/>
      <w:r w:rsidRPr="00444F99">
        <w:rPr>
          <w:rFonts w:ascii="Aptos" w:hAnsi="Aptos" w:cs="Times New Roman"/>
        </w:rPr>
        <w:t xml:space="preserve"> </w:t>
      </w:r>
      <w:proofErr w:type="spellStart"/>
      <w:r w:rsidRPr="00444F99">
        <w:rPr>
          <w:rFonts w:ascii="Aptos" w:hAnsi="Aptos" w:cs="Times New Roman"/>
        </w:rPr>
        <w:t>Pepe</w:t>
      </w:r>
      <w:proofErr w:type="spellEnd"/>
      <w:r w:rsidRPr="00444F99">
        <w:rPr>
          <w:rFonts w:ascii="Aptos" w:hAnsi="Aptos" w:cs="Times New Roman"/>
        </w:rPr>
        <w:t xml:space="preserve">, łączący świeże nuty cytrusowe z kardamonem, wetywerią i czarnym pieprzem. Apartamenty Gutenberga dopełni szlachetny i głęboki </w:t>
      </w:r>
      <w:proofErr w:type="spellStart"/>
      <w:r w:rsidRPr="00444F99">
        <w:rPr>
          <w:rFonts w:ascii="Aptos" w:hAnsi="Aptos" w:cs="Times New Roman"/>
        </w:rPr>
        <w:t>Oud</w:t>
      </w:r>
      <w:proofErr w:type="spellEnd"/>
      <w:r w:rsidRPr="00444F99">
        <w:rPr>
          <w:rFonts w:ascii="Aptos" w:hAnsi="Aptos" w:cs="Times New Roman"/>
        </w:rPr>
        <w:t xml:space="preserve"> Nobile, w którym </w:t>
      </w:r>
      <w:proofErr w:type="spellStart"/>
      <w:r w:rsidRPr="00444F99">
        <w:rPr>
          <w:rFonts w:ascii="Aptos" w:hAnsi="Aptos" w:cs="Times New Roman"/>
        </w:rPr>
        <w:t>oud</w:t>
      </w:r>
      <w:proofErr w:type="spellEnd"/>
      <w:r w:rsidRPr="00444F99">
        <w:rPr>
          <w:rFonts w:ascii="Aptos" w:hAnsi="Aptos" w:cs="Times New Roman"/>
        </w:rPr>
        <w:t xml:space="preserve">, kadzidło, mirra, bursztyn i drzewo sandałowe tworzą ponadczasową, elegancką kompozycję. W M7 wybrzmi natomiast Mirra </w:t>
      </w:r>
      <w:proofErr w:type="spellStart"/>
      <w:r w:rsidRPr="00444F99">
        <w:rPr>
          <w:rFonts w:ascii="Aptos" w:hAnsi="Aptos" w:cs="Times New Roman"/>
        </w:rPr>
        <w:t>Zafferano</w:t>
      </w:r>
      <w:proofErr w:type="spellEnd"/>
      <w:r w:rsidRPr="00444F99">
        <w:rPr>
          <w:rFonts w:ascii="Aptos" w:hAnsi="Aptos" w:cs="Times New Roman"/>
        </w:rPr>
        <w:t>.</w:t>
      </w:r>
    </w:p>
    <w:p w14:paraId="7050110F" w14:textId="77777777" w:rsidR="00444F99" w:rsidRDefault="00444F99" w:rsidP="00CF0D3E">
      <w:pPr>
        <w:pBdr>
          <w:bottom w:val="single" w:sz="12" w:space="0" w:color="A8C9E9"/>
        </w:pBdr>
        <w:spacing w:after="120" w:line="240" w:lineRule="auto"/>
        <w:jc w:val="both"/>
        <w:rPr>
          <w:rFonts w:ascii="Aptos" w:hAnsi="Aptos" w:cs="Times New Roman"/>
        </w:rPr>
      </w:pPr>
    </w:p>
    <w:p w14:paraId="131E2839" w14:textId="0EB23401" w:rsidR="00CC7E4F" w:rsidRPr="00E80C81" w:rsidRDefault="009B7156" w:rsidP="00CC7E4F">
      <w:pPr>
        <w:pBdr>
          <w:bottom w:val="single" w:sz="12" w:space="0" w:color="A8C9E9"/>
        </w:pBdr>
        <w:spacing w:after="120" w:line="240" w:lineRule="auto"/>
        <w:jc w:val="both"/>
        <w:rPr>
          <w:rFonts w:ascii="Aptos" w:hAnsi="Aptos"/>
          <w:i/>
          <w:iCs/>
        </w:rPr>
      </w:pPr>
      <w:r w:rsidRPr="00F566D5">
        <w:rPr>
          <w:rFonts w:ascii="Aptos" w:hAnsi="Aptos" w:cs="Times New Roman"/>
          <w:i/>
          <w:iCs/>
        </w:rPr>
        <w:t xml:space="preserve"> </w:t>
      </w:r>
      <w:r w:rsidR="00567A97" w:rsidRPr="00F566D5">
        <w:rPr>
          <w:rFonts w:ascii="Aptos" w:hAnsi="Aptos" w:cs="Times New Roman"/>
          <w:i/>
          <w:iCs/>
        </w:rPr>
        <w:t xml:space="preserve">- </w:t>
      </w:r>
      <w:r w:rsidR="009F5F32" w:rsidRPr="009F5F32">
        <w:rPr>
          <w:rFonts w:ascii="Aptos" w:hAnsi="Aptos"/>
          <w:i/>
          <w:iCs/>
        </w:rPr>
        <w:t>Dobierając zapachy do poszczególnych inwestycji, kierowaliśmy się ich charakterem, architekturą oraz emocjami, jakie mają wywoływać u mieszkańców. Zapach we wnętrzu to coś więcej niż dodatek – pomaga budować nastrój, emocje i tożsamość miejsca.</w:t>
      </w:r>
      <w:r w:rsidR="00403FBE">
        <w:rPr>
          <w:rFonts w:ascii="Aptos" w:hAnsi="Aptos"/>
          <w:i/>
          <w:iCs/>
        </w:rPr>
        <w:t xml:space="preserve"> </w:t>
      </w:r>
      <w:r w:rsidR="009F5F32" w:rsidRPr="009F5F32">
        <w:rPr>
          <w:rFonts w:ascii="Aptos" w:hAnsi="Aptos" w:cs="Times New Roman"/>
          <w:i/>
          <w:iCs/>
        </w:rPr>
        <w:t>W M7 ważnym punktem wyjścia była dla nas idea synestezji. Architektura nie kończy się przecież na tym, co widzimy. To także światło, faktury, materiały i zapach, które wzajemnie się przenikają i razem tworzą spójną opowieść o miejscu.</w:t>
      </w:r>
      <w:r w:rsidR="00403FBE">
        <w:rPr>
          <w:rFonts w:ascii="Aptos" w:hAnsi="Aptos"/>
          <w:i/>
          <w:iCs/>
        </w:rPr>
        <w:t xml:space="preserve"> </w:t>
      </w:r>
      <w:r w:rsidR="009F5F32" w:rsidRPr="009F5F32">
        <w:rPr>
          <w:rFonts w:ascii="Aptos" w:hAnsi="Aptos" w:cs="Times New Roman"/>
          <w:i/>
          <w:iCs/>
        </w:rPr>
        <w:t xml:space="preserve">Dla M7 wybraliśmy Mirra </w:t>
      </w:r>
      <w:proofErr w:type="spellStart"/>
      <w:r w:rsidR="009F5F32" w:rsidRPr="009F5F32">
        <w:rPr>
          <w:rFonts w:ascii="Aptos" w:hAnsi="Aptos" w:cs="Times New Roman"/>
          <w:i/>
          <w:iCs/>
        </w:rPr>
        <w:t>Zafferano</w:t>
      </w:r>
      <w:proofErr w:type="spellEnd"/>
      <w:r w:rsidR="009F5F32" w:rsidRPr="009F5F32">
        <w:rPr>
          <w:rFonts w:ascii="Aptos" w:hAnsi="Aptos" w:cs="Times New Roman"/>
          <w:i/>
          <w:iCs/>
        </w:rPr>
        <w:t xml:space="preserve"> – kompozycję łączącą świeże, korzenne i ciepłe nuty. Ryflowany piaskowiec na elewacji, którego powierzchnia zmienia się w zależności od kąta padania światła, znajduje swoje zapachowe odbicie w bergamotce i szafranie – nutach świeżych i świetlistych, </w:t>
      </w:r>
      <w:r w:rsidR="00E070D1">
        <w:rPr>
          <w:rFonts w:ascii="Aptos" w:hAnsi="Aptos" w:cs="Times New Roman"/>
          <w:i/>
          <w:iCs/>
        </w:rPr>
        <w:br/>
      </w:r>
      <w:r w:rsidR="009F5F32" w:rsidRPr="009F5F32">
        <w:rPr>
          <w:rFonts w:ascii="Aptos" w:hAnsi="Aptos" w:cs="Times New Roman"/>
          <w:i/>
          <w:iCs/>
        </w:rPr>
        <w:t>a jednocześnie ciepłych i szlachetnych. Głębsze akordy mirry i kadzidła nawiązują do charakteru kamienia, a ambra i wanilia dodają kompozycji miękkości i ciepła, równoważąc surowość materiałów.</w:t>
      </w:r>
      <w:r w:rsidR="009F5F32">
        <w:rPr>
          <w:rFonts w:ascii="Aptos" w:hAnsi="Aptos" w:cs="Times New Roman"/>
          <w:i/>
          <w:iCs/>
        </w:rPr>
        <w:t xml:space="preserve"> </w:t>
      </w:r>
      <w:r w:rsidR="009F5F32" w:rsidRPr="009F5F32">
        <w:rPr>
          <w:rFonts w:ascii="Aptos" w:hAnsi="Aptos" w:cs="Times New Roman"/>
          <w:i/>
          <w:iCs/>
        </w:rPr>
        <w:t>Nie bez znaczenia jest także otaczająca budynki zieleń i ogrody. Ich naturalny charakter znajduje odzwierciedlenie w harmonijnej kompozycji zapachowej inspirowanej naturą.</w:t>
      </w:r>
      <w:r w:rsidR="009F5F32">
        <w:rPr>
          <w:rFonts w:ascii="Aptos" w:hAnsi="Aptos" w:cs="Times New Roman"/>
          <w:i/>
          <w:iCs/>
        </w:rPr>
        <w:t xml:space="preserve"> </w:t>
      </w:r>
      <w:r w:rsidR="009F5F32" w:rsidRPr="009F5F32">
        <w:rPr>
          <w:rFonts w:ascii="Aptos" w:hAnsi="Aptos" w:cs="Times New Roman"/>
          <w:i/>
          <w:iCs/>
        </w:rPr>
        <w:t xml:space="preserve">Mirra </w:t>
      </w:r>
      <w:proofErr w:type="spellStart"/>
      <w:r w:rsidR="009F5F32" w:rsidRPr="009F5F32">
        <w:rPr>
          <w:rFonts w:ascii="Aptos" w:hAnsi="Aptos" w:cs="Times New Roman"/>
          <w:i/>
          <w:iCs/>
        </w:rPr>
        <w:t>Zafferano</w:t>
      </w:r>
      <w:proofErr w:type="spellEnd"/>
      <w:r w:rsidR="009F5F32" w:rsidRPr="009F5F32">
        <w:rPr>
          <w:rFonts w:ascii="Aptos" w:hAnsi="Aptos" w:cs="Times New Roman"/>
          <w:i/>
          <w:iCs/>
        </w:rPr>
        <w:t xml:space="preserve"> łączy więc trzy ważne elementy M7 – światło, materię i naturę. Razem tworzą atmosferę spokoju, elegancji i subtelnego luksusu</w:t>
      </w:r>
      <w:r w:rsidR="009F5F32">
        <w:rPr>
          <w:rFonts w:ascii="Aptos" w:hAnsi="Aptos" w:cs="Times New Roman"/>
          <w:i/>
          <w:iCs/>
        </w:rPr>
        <w:t xml:space="preserve"> </w:t>
      </w:r>
      <w:r w:rsidR="00CF0D3E" w:rsidRPr="00F566D5">
        <w:rPr>
          <w:rFonts w:ascii="Aptos" w:hAnsi="Aptos" w:cs="Times New Roman"/>
          <w:i/>
          <w:iCs/>
        </w:rPr>
        <w:t xml:space="preserve">– </w:t>
      </w:r>
      <w:r w:rsidR="00CF0D3E" w:rsidRPr="00F566D5">
        <w:rPr>
          <w:rFonts w:ascii="Aptos" w:hAnsi="Aptos" w:cs="Times New Roman"/>
        </w:rPr>
        <w:t>mówi</w:t>
      </w:r>
      <w:r w:rsidR="00CF0D3E" w:rsidRPr="00F566D5">
        <w:rPr>
          <w:rFonts w:ascii="Aptos" w:hAnsi="Aptos" w:cs="Times New Roman"/>
          <w:i/>
          <w:iCs/>
        </w:rPr>
        <w:t xml:space="preserve"> </w:t>
      </w:r>
      <w:r w:rsidR="00CF0D3E" w:rsidRPr="00F566D5">
        <w:rPr>
          <w:rFonts w:ascii="Aptos" w:hAnsi="Aptos" w:cs="Times New Roman"/>
          <w:b/>
          <w:bCs/>
        </w:rPr>
        <w:t xml:space="preserve">Kuba Kubiak, trener i ekspert zapachowy z </w:t>
      </w:r>
      <w:proofErr w:type="spellStart"/>
      <w:r w:rsidR="00CF0D3E" w:rsidRPr="00F566D5">
        <w:rPr>
          <w:rFonts w:ascii="Aptos" w:hAnsi="Aptos" w:cs="Times New Roman"/>
          <w:b/>
          <w:bCs/>
        </w:rPr>
        <w:t>Galilu</w:t>
      </w:r>
      <w:proofErr w:type="spellEnd"/>
      <w:r w:rsidR="00CF0D3E" w:rsidRPr="00F566D5">
        <w:rPr>
          <w:rFonts w:ascii="Aptos" w:hAnsi="Aptos" w:cs="Times New Roman"/>
          <w:b/>
          <w:bCs/>
        </w:rPr>
        <w:t>.</w:t>
      </w:r>
    </w:p>
    <w:p w14:paraId="2A914CE5" w14:textId="351D9DA9" w:rsidR="00F25903" w:rsidRDefault="00CC7E4F" w:rsidP="31B430AE">
      <w:pPr>
        <w:pBdr>
          <w:bottom w:val="single" w:sz="12" w:space="0" w:color="A8C9E9"/>
        </w:pBdr>
        <w:spacing w:after="120" w:line="240" w:lineRule="auto"/>
        <w:jc w:val="both"/>
        <w:rPr>
          <w:rFonts w:ascii="Aptos" w:hAnsi="Aptos" w:cs="Times New Roman"/>
        </w:rPr>
      </w:pPr>
      <w:r w:rsidRPr="31B430AE">
        <w:rPr>
          <w:rFonts w:ascii="Aptos" w:hAnsi="Aptos" w:cs="Times New Roman"/>
        </w:rPr>
        <w:t xml:space="preserve">Apartamentowiec M7 jest częścią </w:t>
      </w:r>
      <w:proofErr w:type="spellStart"/>
      <w:r w:rsidR="330ED4C7" w:rsidRPr="31B430AE">
        <w:rPr>
          <w:rFonts w:ascii="Aptos" w:hAnsi="Aptos" w:cs="Times New Roman"/>
        </w:rPr>
        <w:t>S</w:t>
      </w:r>
      <w:r w:rsidRPr="31B430AE">
        <w:rPr>
          <w:rFonts w:ascii="Aptos" w:hAnsi="Aptos" w:cs="Times New Roman"/>
        </w:rPr>
        <w:t>uperkwartału</w:t>
      </w:r>
      <w:proofErr w:type="spellEnd"/>
      <w:r w:rsidRPr="31B430AE">
        <w:rPr>
          <w:rFonts w:ascii="Aptos" w:hAnsi="Aptos" w:cs="Times New Roman"/>
        </w:rPr>
        <w:t xml:space="preserve"> Towarowa22, realizowanego przez Echo Investment, AFI Poland i </w:t>
      </w:r>
      <w:proofErr w:type="spellStart"/>
      <w:r w:rsidRPr="31B430AE">
        <w:rPr>
          <w:rFonts w:ascii="Aptos" w:hAnsi="Aptos" w:cs="Times New Roman"/>
        </w:rPr>
        <w:t>Archicom</w:t>
      </w:r>
      <w:proofErr w:type="spellEnd"/>
      <w:r w:rsidRPr="31B430AE">
        <w:rPr>
          <w:rFonts w:ascii="Aptos" w:hAnsi="Aptos" w:cs="Times New Roman"/>
        </w:rPr>
        <w:t xml:space="preserve"> Collection oraz zaprojektowanego przez pracownię JEMS Architekci. Kaskadowa bryła budynku domyka od strony ulicy Miedzianej dwuhektarowy park Ogrody Towarowa z pawilonem Domu Słowa Polskiego.</w:t>
      </w:r>
      <w:r w:rsidR="00E80C81" w:rsidRPr="31B430AE">
        <w:rPr>
          <w:rFonts w:ascii="Aptos" w:hAnsi="Aptos" w:cs="Times New Roman"/>
        </w:rPr>
        <w:t xml:space="preserve"> </w:t>
      </w:r>
      <w:r w:rsidRPr="31B430AE">
        <w:rPr>
          <w:rFonts w:ascii="Aptos" w:hAnsi="Aptos" w:cs="Times New Roman"/>
        </w:rPr>
        <w:t xml:space="preserve">Koncepcja M7 skupia się na bliskości natury i grze światła. Panoramiczne okna, obszerne loggie, przestronne tarasy i ogrody zimowe, a także prywatny, zielony dziedziniec naturalnie zacierają granicę między wnętrzem a otoczeniem. </w:t>
      </w:r>
      <w:r w:rsidR="00B00912" w:rsidRPr="31B430AE">
        <w:rPr>
          <w:rFonts w:ascii="Aptos" w:hAnsi="Aptos" w:cs="Times New Roman"/>
        </w:rPr>
        <w:t>Unikalny c</w:t>
      </w:r>
      <w:r w:rsidR="00F25903" w:rsidRPr="31B430AE">
        <w:rPr>
          <w:rFonts w:ascii="Aptos" w:hAnsi="Aptos" w:cs="Times New Roman"/>
        </w:rPr>
        <w:t>harakter przestrzeni wspólnych podkreślają fotografie Helmuta Newtona, a całą tę przemyślaną oprawę architektoniczno-artystyczną dopełnia dedykowana kompozycja zapachowa, budująca wielozmysłową i spójną atmosferę miejsca.</w:t>
      </w:r>
    </w:p>
    <w:p w14:paraId="62A3D043" w14:textId="3D4B738E" w:rsidR="00F67BCC" w:rsidRDefault="004C1021" w:rsidP="0035706B">
      <w:pPr>
        <w:pBdr>
          <w:bottom w:val="single" w:sz="12" w:space="0" w:color="A8C9E9"/>
        </w:pBdr>
        <w:spacing w:after="120" w:line="240" w:lineRule="auto"/>
        <w:jc w:val="both"/>
        <w:rPr>
          <w:rFonts w:ascii="Aptos" w:hAnsi="Aptos" w:cs="Times New Roman"/>
          <w:b/>
          <w:bCs/>
        </w:rPr>
      </w:pPr>
      <w:r>
        <w:rPr>
          <w:rFonts w:ascii="Aptos" w:hAnsi="Aptos" w:cs="Times New Roman"/>
          <w:i/>
          <w:iCs/>
        </w:rPr>
        <w:t xml:space="preserve"> - </w:t>
      </w:r>
      <w:r w:rsidR="00B7474F" w:rsidRPr="00B7474F">
        <w:rPr>
          <w:rFonts w:ascii="Aptos" w:hAnsi="Aptos" w:cs="Times New Roman"/>
          <w:i/>
          <w:iCs/>
        </w:rPr>
        <w:t xml:space="preserve">Projekt M7 opiera się na założeniu, że architektura oddziałuje na użytkownika wielowymiarowo – nie tylko poprzez formę, ale również fakturę materiałów, grę światła </w:t>
      </w:r>
      <w:r w:rsidR="00E070D1">
        <w:rPr>
          <w:rFonts w:ascii="Aptos" w:hAnsi="Aptos" w:cs="Times New Roman"/>
          <w:i/>
          <w:iCs/>
        </w:rPr>
        <w:br/>
      </w:r>
      <w:r w:rsidR="00B7474F" w:rsidRPr="00B7474F">
        <w:rPr>
          <w:rFonts w:ascii="Aptos" w:hAnsi="Aptos" w:cs="Times New Roman"/>
          <w:i/>
          <w:iCs/>
        </w:rPr>
        <w:t xml:space="preserve">i odczuwalną atmosferę. Luksus definiujemy tu przez jakość detalu, uważny dobór materiałów i nastrój budowany przez światło i cień – </w:t>
      </w:r>
      <w:r w:rsidR="00B7474F" w:rsidRPr="00B7474F">
        <w:rPr>
          <w:rFonts w:ascii="Aptos" w:hAnsi="Aptos" w:cs="Times New Roman"/>
        </w:rPr>
        <w:t xml:space="preserve">mówi </w:t>
      </w:r>
      <w:r w:rsidR="00B7474F" w:rsidRPr="00B7474F">
        <w:rPr>
          <w:rFonts w:ascii="Aptos" w:hAnsi="Aptos" w:cs="Times New Roman"/>
          <w:b/>
          <w:bCs/>
        </w:rPr>
        <w:t xml:space="preserve">Maciej Rydz, partner </w:t>
      </w:r>
      <w:r w:rsidR="00E070D1">
        <w:rPr>
          <w:rFonts w:ascii="Aptos" w:hAnsi="Aptos" w:cs="Times New Roman"/>
          <w:b/>
          <w:bCs/>
        </w:rPr>
        <w:br/>
      </w:r>
      <w:r w:rsidR="00B7474F" w:rsidRPr="00B7474F">
        <w:rPr>
          <w:rFonts w:ascii="Aptos" w:hAnsi="Aptos" w:cs="Times New Roman"/>
          <w:b/>
          <w:bCs/>
        </w:rPr>
        <w:t>w pracowni JEMS Architekci</w:t>
      </w:r>
      <w:r w:rsidR="00B7474F">
        <w:rPr>
          <w:rFonts w:ascii="Aptos" w:hAnsi="Aptos" w:cs="Times New Roman"/>
          <w:b/>
          <w:bCs/>
        </w:rPr>
        <w:t>.</w:t>
      </w:r>
    </w:p>
    <w:p w14:paraId="5B9C7CB3" w14:textId="386D9A3E" w:rsidR="003545F4" w:rsidRPr="00AF41E2" w:rsidRDefault="00C74583" w:rsidP="31B430AE">
      <w:pPr>
        <w:pBdr>
          <w:bottom w:val="single" w:sz="12" w:space="0" w:color="A8C9E9"/>
        </w:pBdr>
        <w:spacing w:after="120" w:line="240" w:lineRule="auto"/>
        <w:jc w:val="both"/>
        <w:rPr>
          <w:rFonts w:ascii="Aptos" w:hAnsi="Aptos" w:cs="Times New Roman"/>
        </w:rPr>
      </w:pPr>
      <w:r w:rsidRPr="31B430AE">
        <w:rPr>
          <w:rFonts w:ascii="Aptos" w:hAnsi="Aptos" w:cs="Times New Roman"/>
        </w:rPr>
        <w:t xml:space="preserve">Koncepcja wielozmysłowego doświadczania architektury obejmuje również pozostałe inwestycje z portfolio </w:t>
      </w:r>
      <w:proofErr w:type="spellStart"/>
      <w:r w:rsidRPr="31B430AE">
        <w:rPr>
          <w:rFonts w:ascii="Aptos" w:hAnsi="Aptos" w:cs="Times New Roman"/>
        </w:rPr>
        <w:t>Archicom</w:t>
      </w:r>
      <w:proofErr w:type="spellEnd"/>
      <w:r w:rsidRPr="31B430AE">
        <w:rPr>
          <w:rFonts w:ascii="Aptos" w:hAnsi="Aptos" w:cs="Times New Roman"/>
        </w:rPr>
        <w:t xml:space="preserve"> Collection. </w:t>
      </w:r>
    </w:p>
    <w:p w14:paraId="2963D726" w14:textId="04AC472F" w:rsidR="00E930E0" w:rsidRPr="00B7474F" w:rsidRDefault="7108C71F" w:rsidP="31B430AE">
      <w:pPr>
        <w:pBdr>
          <w:bottom w:val="single" w:sz="12" w:space="0" w:color="A8C9E9"/>
        </w:pBdr>
        <w:spacing w:after="120" w:line="240" w:lineRule="auto"/>
        <w:jc w:val="both"/>
        <w:rPr>
          <w:rFonts w:ascii="Aptos" w:hAnsi="Aptos" w:cs="Times New Roman"/>
        </w:rPr>
      </w:pPr>
      <w:r w:rsidRPr="31B430AE">
        <w:rPr>
          <w:rFonts w:ascii="Aptos" w:hAnsi="Aptos" w:cs="Times New Roman"/>
        </w:rPr>
        <w:t>A</w:t>
      </w:r>
      <w:r w:rsidR="00C74583" w:rsidRPr="31B430AE">
        <w:rPr>
          <w:rFonts w:ascii="Aptos" w:hAnsi="Aptos" w:cs="Times New Roman"/>
        </w:rPr>
        <w:t>partamenty Gutenberga</w:t>
      </w:r>
      <w:r w:rsidR="006A3E3A" w:rsidRPr="31B430AE">
        <w:rPr>
          <w:rFonts w:ascii="Aptos" w:hAnsi="Aptos" w:cs="Times New Roman"/>
        </w:rPr>
        <w:t xml:space="preserve">, </w:t>
      </w:r>
      <w:r w:rsidR="3857BDF4" w:rsidRPr="31B430AE">
        <w:rPr>
          <w:rFonts w:ascii="Aptos" w:hAnsi="Aptos" w:cs="Times New Roman"/>
        </w:rPr>
        <w:t xml:space="preserve">także </w:t>
      </w:r>
      <w:r w:rsidR="006A3E3A" w:rsidRPr="31B430AE">
        <w:rPr>
          <w:rFonts w:ascii="Aptos" w:hAnsi="Aptos" w:cs="Times New Roman"/>
        </w:rPr>
        <w:t xml:space="preserve">zaprojektowane przez </w:t>
      </w:r>
      <w:r w:rsidR="00C74583" w:rsidRPr="31B430AE">
        <w:rPr>
          <w:rFonts w:ascii="Aptos" w:hAnsi="Aptos" w:cs="Times New Roman"/>
        </w:rPr>
        <w:t>JEMS Architekci</w:t>
      </w:r>
      <w:r w:rsidR="006A3E3A" w:rsidRPr="31B430AE">
        <w:rPr>
          <w:rFonts w:ascii="Aptos" w:hAnsi="Aptos" w:cs="Times New Roman"/>
        </w:rPr>
        <w:t>,</w:t>
      </w:r>
      <w:r w:rsidR="008806D9" w:rsidRPr="31B430AE">
        <w:rPr>
          <w:rFonts w:ascii="Aptos" w:hAnsi="Aptos" w:cs="Times New Roman"/>
        </w:rPr>
        <w:t xml:space="preserve"> to adres </w:t>
      </w:r>
      <w:r w:rsidR="00C74583">
        <w:br/>
      </w:r>
      <w:r w:rsidR="008806D9" w:rsidRPr="31B430AE">
        <w:rPr>
          <w:rFonts w:ascii="Aptos" w:hAnsi="Aptos" w:cs="Times New Roman"/>
        </w:rPr>
        <w:t>o kolekcjonerskim charakterze.</w:t>
      </w:r>
      <w:r w:rsidR="00B53F6E" w:rsidRPr="31B430AE">
        <w:rPr>
          <w:rFonts w:ascii="Aptos" w:hAnsi="Aptos" w:cs="Times New Roman"/>
        </w:rPr>
        <w:t xml:space="preserve"> Budynek czerpie z najlepszych wzorców modernistycznego dziedzictwa Domu Słowa Polskiego</w:t>
      </w:r>
      <w:r w:rsidR="00B53F6E" w:rsidRPr="31B430AE">
        <w:rPr>
          <w:rFonts w:ascii="Aptos" w:hAnsi="Aptos" w:cs="Times New Roman"/>
          <w:i/>
          <w:iCs/>
        </w:rPr>
        <w:t xml:space="preserve">, </w:t>
      </w:r>
      <w:r w:rsidR="00C74583" w:rsidRPr="31B430AE">
        <w:rPr>
          <w:rFonts w:ascii="Aptos" w:hAnsi="Aptos" w:cs="Times New Roman"/>
        </w:rPr>
        <w:t xml:space="preserve">wyróżniając się elewacją z jasnego Kamienia Warszawskiego oraz </w:t>
      </w:r>
      <w:r w:rsidR="00B53F6E" w:rsidRPr="31B430AE">
        <w:rPr>
          <w:rFonts w:ascii="Aptos" w:hAnsi="Aptos" w:cs="Times New Roman"/>
        </w:rPr>
        <w:t>unikalnymi</w:t>
      </w:r>
      <w:r w:rsidR="004B696A" w:rsidRPr="31B430AE">
        <w:rPr>
          <w:rFonts w:ascii="Aptos" w:hAnsi="Aptos" w:cs="Times New Roman"/>
        </w:rPr>
        <w:t xml:space="preserve">, </w:t>
      </w:r>
      <w:r w:rsidR="00C74583" w:rsidRPr="31B430AE">
        <w:rPr>
          <w:rFonts w:ascii="Aptos" w:hAnsi="Aptos" w:cs="Times New Roman"/>
        </w:rPr>
        <w:t>dwukondygnacyjnymi przeszkleniami.</w:t>
      </w:r>
      <w:r w:rsidR="00C603A7" w:rsidRPr="31B430AE">
        <w:rPr>
          <w:rFonts w:ascii="Aptos" w:hAnsi="Aptos" w:cs="Times New Roman"/>
        </w:rPr>
        <w:t xml:space="preserve"> Prestiżowy wymiar miejsca podkreśla obecność pierwszego salonu literackiego </w:t>
      </w:r>
      <w:proofErr w:type="spellStart"/>
      <w:r w:rsidR="00C603A7" w:rsidRPr="31B430AE">
        <w:rPr>
          <w:rFonts w:ascii="Aptos" w:hAnsi="Aptos" w:cs="Times New Roman"/>
        </w:rPr>
        <w:t>Montblanc</w:t>
      </w:r>
      <w:proofErr w:type="spellEnd"/>
      <w:r w:rsidR="00C603A7" w:rsidRPr="31B430AE">
        <w:rPr>
          <w:rFonts w:ascii="Aptos" w:hAnsi="Aptos" w:cs="Times New Roman"/>
        </w:rPr>
        <w:t>.</w:t>
      </w:r>
      <w:r w:rsidR="00C74583" w:rsidRPr="31B430AE">
        <w:rPr>
          <w:rFonts w:ascii="Aptos" w:hAnsi="Aptos" w:cs="Times New Roman"/>
        </w:rPr>
        <w:t xml:space="preserve"> Budynek sąsiaduje z zabytkowym, XIX-wiecznym pałacykiem mieszczącym Muzeum Woli, a oprócz bezpośredniego dostępu do zieleni Ogrodów Towarowa i bliskości modnych konceptów kulinarnych</w:t>
      </w:r>
      <w:r w:rsidR="006714C8" w:rsidRPr="31B430AE">
        <w:rPr>
          <w:rFonts w:ascii="Aptos" w:hAnsi="Aptos" w:cs="Times New Roman"/>
        </w:rPr>
        <w:t xml:space="preserve">, </w:t>
      </w:r>
      <w:r w:rsidR="00C74583" w:rsidRPr="31B430AE">
        <w:rPr>
          <w:rFonts w:ascii="Aptos" w:hAnsi="Aptos" w:cs="Times New Roman"/>
        </w:rPr>
        <w:t>tożsamość inwestycji tworz</w:t>
      </w:r>
      <w:r w:rsidR="006714C8" w:rsidRPr="31B430AE">
        <w:rPr>
          <w:rFonts w:ascii="Aptos" w:hAnsi="Aptos" w:cs="Times New Roman"/>
        </w:rPr>
        <w:t>ą</w:t>
      </w:r>
      <w:r w:rsidR="00C74583" w:rsidRPr="31B430AE">
        <w:rPr>
          <w:rFonts w:ascii="Aptos" w:hAnsi="Aptos" w:cs="Times New Roman"/>
        </w:rPr>
        <w:t xml:space="preserve"> sztuka</w:t>
      </w:r>
      <w:r w:rsidR="006714C8" w:rsidRPr="31B430AE">
        <w:rPr>
          <w:rFonts w:ascii="Aptos" w:hAnsi="Aptos" w:cs="Times New Roman"/>
        </w:rPr>
        <w:t xml:space="preserve"> -</w:t>
      </w:r>
      <w:r w:rsidR="00C74583" w:rsidRPr="31B430AE">
        <w:rPr>
          <w:rFonts w:ascii="Aptos" w:hAnsi="Aptos" w:cs="Times New Roman"/>
        </w:rPr>
        <w:t xml:space="preserve"> z ikonicznym dziełem </w:t>
      </w:r>
      <w:proofErr w:type="spellStart"/>
      <w:r w:rsidR="00C74583" w:rsidRPr="31B430AE">
        <w:rPr>
          <w:rFonts w:ascii="Aptos" w:hAnsi="Aptos" w:cs="Times New Roman"/>
        </w:rPr>
        <w:t>Andy’ego</w:t>
      </w:r>
      <w:proofErr w:type="spellEnd"/>
      <w:r w:rsidR="00C74583" w:rsidRPr="31B430AE">
        <w:rPr>
          <w:rFonts w:ascii="Aptos" w:hAnsi="Aptos" w:cs="Times New Roman"/>
        </w:rPr>
        <w:t xml:space="preserve"> Warhola „The </w:t>
      </w:r>
      <w:proofErr w:type="spellStart"/>
      <w:r w:rsidR="00C74583" w:rsidRPr="31B430AE">
        <w:rPr>
          <w:rFonts w:ascii="Aptos" w:hAnsi="Aptos" w:cs="Times New Roman"/>
        </w:rPr>
        <w:t>Alphabet</w:t>
      </w:r>
      <w:proofErr w:type="spellEnd"/>
      <w:r w:rsidR="00C74583" w:rsidRPr="31B430AE">
        <w:rPr>
          <w:rFonts w:ascii="Aptos" w:hAnsi="Aptos" w:cs="Times New Roman"/>
        </w:rPr>
        <w:t xml:space="preserve"> Soup”</w:t>
      </w:r>
      <w:r w:rsidR="006714C8" w:rsidRPr="31B430AE">
        <w:rPr>
          <w:rFonts w:ascii="Aptos" w:hAnsi="Aptos" w:cs="Times New Roman"/>
        </w:rPr>
        <w:t xml:space="preserve"> </w:t>
      </w:r>
      <w:r w:rsidR="00C74583" w:rsidRPr="31B430AE">
        <w:rPr>
          <w:rFonts w:ascii="Aptos" w:hAnsi="Aptos" w:cs="Times New Roman"/>
        </w:rPr>
        <w:t xml:space="preserve">oraz głęboki, wyrafinowany aromat </w:t>
      </w:r>
      <w:proofErr w:type="spellStart"/>
      <w:r w:rsidR="00C74583" w:rsidRPr="31B430AE">
        <w:rPr>
          <w:rFonts w:ascii="Aptos" w:hAnsi="Aptos" w:cs="Times New Roman"/>
        </w:rPr>
        <w:t>Oud</w:t>
      </w:r>
      <w:proofErr w:type="spellEnd"/>
      <w:r w:rsidR="00C74583" w:rsidRPr="31B430AE">
        <w:rPr>
          <w:rFonts w:ascii="Aptos" w:hAnsi="Aptos" w:cs="Times New Roman"/>
        </w:rPr>
        <w:t xml:space="preserve"> Nobile z akordami </w:t>
      </w:r>
      <w:proofErr w:type="spellStart"/>
      <w:r w:rsidR="00C74583" w:rsidRPr="31B430AE">
        <w:rPr>
          <w:rFonts w:ascii="Aptos" w:hAnsi="Aptos" w:cs="Times New Roman"/>
        </w:rPr>
        <w:t>oudu</w:t>
      </w:r>
      <w:proofErr w:type="spellEnd"/>
      <w:r w:rsidR="00C74583" w:rsidRPr="31B430AE">
        <w:rPr>
          <w:rFonts w:ascii="Aptos" w:hAnsi="Aptos" w:cs="Times New Roman"/>
        </w:rPr>
        <w:t xml:space="preserve">, kadzidła i bursztynu. </w:t>
      </w:r>
    </w:p>
    <w:p w14:paraId="599FE62C" w14:textId="48B1047C" w:rsidR="31B430AE" w:rsidRDefault="146B76B7" w:rsidP="31B430AE">
      <w:pPr>
        <w:pBdr>
          <w:bottom w:val="single" w:sz="12" w:space="0" w:color="A8C9E9"/>
        </w:pBdr>
        <w:spacing w:after="120" w:line="240" w:lineRule="auto"/>
        <w:jc w:val="both"/>
        <w:rPr>
          <w:rFonts w:ascii="Aptos" w:hAnsi="Aptos" w:cs="Times New Roman"/>
        </w:rPr>
      </w:pPr>
      <w:r w:rsidRPr="31B430AE">
        <w:rPr>
          <w:rFonts w:ascii="Aptos" w:hAnsi="Aptos" w:cs="Times New Roman"/>
        </w:rPr>
        <w:t xml:space="preserve">Z kolei </w:t>
      </w:r>
      <w:proofErr w:type="spellStart"/>
      <w:r w:rsidR="54C7D737" w:rsidRPr="31B430AE">
        <w:rPr>
          <w:rFonts w:ascii="Aptos" w:hAnsi="Aptos" w:cs="Times New Roman"/>
        </w:rPr>
        <w:t>Flare</w:t>
      </w:r>
      <w:proofErr w:type="spellEnd"/>
      <w:r w:rsidR="54C7D737" w:rsidRPr="31B430AE">
        <w:rPr>
          <w:rFonts w:ascii="Aptos" w:hAnsi="Aptos" w:cs="Times New Roman"/>
        </w:rPr>
        <w:t xml:space="preserve"> przy ul. Grzybowskiej (zaprojektowany przez BJK Architekci) to 15-piętrowy apartamentowiec stworzony z myślą o miłośnikach tętniącej życiem metropolii. Zlokalizowany w centrum miasta, w sąsiedztwie Ogrodu Saskiego, pozwala w pełni czerpać z wielkomiejskiego stylu życia - tu świat sztuki, najważniejsze sceny teatralne i autorskie restauracje są na wyciągnięcie ręki. Wyjątkowy charakter części wspólnych dopełniają rzeźby </w:t>
      </w:r>
      <w:proofErr w:type="spellStart"/>
      <w:r w:rsidR="54C7D737" w:rsidRPr="31B430AE">
        <w:rPr>
          <w:rFonts w:ascii="Aptos" w:hAnsi="Aptos" w:cs="Times New Roman"/>
        </w:rPr>
        <w:t>Pietera</w:t>
      </w:r>
      <w:proofErr w:type="spellEnd"/>
      <w:r w:rsidR="54C7D737" w:rsidRPr="31B430AE">
        <w:rPr>
          <w:rFonts w:ascii="Aptos" w:hAnsi="Aptos" w:cs="Times New Roman"/>
        </w:rPr>
        <w:t xml:space="preserve"> </w:t>
      </w:r>
      <w:proofErr w:type="spellStart"/>
      <w:r w:rsidR="54C7D737" w:rsidRPr="31B430AE">
        <w:rPr>
          <w:rFonts w:ascii="Aptos" w:hAnsi="Aptos" w:cs="Times New Roman"/>
        </w:rPr>
        <w:t>Obelsa</w:t>
      </w:r>
      <w:proofErr w:type="spellEnd"/>
      <w:r w:rsidR="54C7D737" w:rsidRPr="31B430AE">
        <w:rPr>
          <w:rFonts w:ascii="Aptos" w:hAnsi="Aptos" w:cs="Times New Roman"/>
        </w:rPr>
        <w:t xml:space="preserve"> i </w:t>
      </w:r>
      <w:proofErr w:type="spellStart"/>
      <w:r w:rsidR="54C7D737" w:rsidRPr="31B430AE">
        <w:rPr>
          <w:rFonts w:ascii="Aptos" w:hAnsi="Aptos" w:cs="Times New Roman"/>
        </w:rPr>
        <w:t>Anisha</w:t>
      </w:r>
      <w:proofErr w:type="spellEnd"/>
      <w:r w:rsidR="54C7D737" w:rsidRPr="31B430AE">
        <w:rPr>
          <w:rFonts w:ascii="Aptos" w:hAnsi="Aptos" w:cs="Times New Roman"/>
        </w:rPr>
        <w:t xml:space="preserve"> </w:t>
      </w:r>
      <w:proofErr w:type="spellStart"/>
      <w:r w:rsidR="54C7D737" w:rsidRPr="31B430AE">
        <w:rPr>
          <w:rFonts w:ascii="Aptos" w:hAnsi="Aptos" w:cs="Times New Roman"/>
        </w:rPr>
        <w:t>Kapoora</w:t>
      </w:r>
      <w:proofErr w:type="spellEnd"/>
      <w:r w:rsidR="54C7D737" w:rsidRPr="31B430AE">
        <w:rPr>
          <w:rFonts w:ascii="Aptos" w:hAnsi="Aptos" w:cs="Times New Roman"/>
        </w:rPr>
        <w:t xml:space="preserve"> oraz dedykowany, cytrusowo-przyprawowy zapach </w:t>
      </w:r>
      <w:proofErr w:type="spellStart"/>
      <w:r w:rsidR="54C7D737" w:rsidRPr="31B430AE">
        <w:rPr>
          <w:rFonts w:ascii="Aptos" w:hAnsi="Aptos" w:cs="Times New Roman"/>
        </w:rPr>
        <w:t>Chinotto</w:t>
      </w:r>
      <w:proofErr w:type="spellEnd"/>
      <w:r w:rsidR="54C7D737" w:rsidRPr="31B430AE">
        <w:rPr>
          <w:rFonts w:ascii="Aptos" w:hAnsi="Aptos" w:cs="Times New Roman"/>
        </w:rPr>
        <w:t xml:space="preserve"> </w:t>
      </w:r>
      <w:proofErr w:type="spellStart"/>
      <w:r w:rsidR="54C7D737" w:rsidRPr="31B430AE">
        <w:rPr>
          <w:rFonts w:ascii="Aptos" w:hAnsi="Aptos" w:cs="Times New Roman"/>
        </w:rPr>
        <w:t>Pepe</w:t>
      </w:r>
      <w:proofErr w:type="spellEnd"/>
      <w:r w:rsidR="54C7D737" w:rsidRPr="31B430AE">
        <w:rPr>
          <w:rFonts w:ascii="Aptos" w:hAnsi="Aptos" w:cs="Times New Roman"/>
        </w:rPr>
        <w:t>.</w:t>
      </w:r>
    </w:p>
    <w:p w14:paraId="65FC7078" w14:textId="063E9196" w:rsidR="00B85C7C" w:rsidRPr="00C63F39" w:rsidRDefault="00B85C7C" w:rsidP="0035706B">
      <w:pPr>
        <w:pBdr>
          <w:bottom w:val="single" w:sz="12" w:space="0" w:color="A8C9E9"/>
        </w:pBdr>
        <w:spacing w:after="120" w:line="240" w:lineRule="auto"/>
        <w:jc w:val="both"/>
        <w:rPr>
          <w:rFonts w:ascii="Aptos" w:hAnsi="Aptos" w:cs="Times New Roman"/>
          <w:i/>
          <w:iCs/>
        </w:rPr>
      </w:pPr>
      <w:r>
        <w:rPr>
          <w:rFonts w:ascii="Aptos" w:hAnsi="Aptos" w:cs="Times New Roman"/>
        </w:rPr>
        <w:t xml:space="preserve">Więcej informacji na: </w:t>
      </w:r>
      <w:r w:rsidR="00516A21" w:rsidRPr="00516A21">
        <w:rPr>
          <w:rFonts w:ascii="Aptos" w:hAnsi="Aptos" w:cs="Times New Roman"/>
        </w:rPr>
        <w:t>archicomcollection.pl</w:t>
      </w:r>
      <w:r w:rsidR="00516A21">
        <w:rPr>
          <w:rFonts w:ascii="Aptos" w:hAnsi="Aptos" w:cs="Times New Roman"/>
        </w:rPr>
        <w:t>.</w:t>
      </w:r>
    </w:p>
    <w:p w14:paraId="49414204" w14:textId="77777777" w:rsidR="0035706B" w:rsidRPr="00F566D5" w:rsidRDefault="0035706B" w:rsidP="0035706B">
      <w:pPr>
        <w:pBdr>
          <w:bottom w:val="single" w:sz="12" w:space="0" w:color="A8C9E9"/>
        </w:pBdr>
        <w:spacing w:after="120" w:line="240" w:lineRule="auto"/>
        <w:jc w:val="both"/>
        <w:rPr>
          <w:rFonts w:ascii="Aptos" w:hAnsi="Aptos" w:cs="Times New Roman"/>
          <w:b/>
          <w:bCs/>
        </w:rPr>
      </w:pPr>
    </w:p>
    <w:p w14:paraId="2D2A076F" w14:textId="77777777" w:rsidR="00462665" w:rsidRPr="00F566D5" w:rsidRDefault="00A82380" w:rsidP="00580097">
      <w:pPr>
        <w:spacing w:after="120" w:line="240" w:lineRule="auto"/>
        <w:jc w:val="both"/>
        <w:rPr>
          <w:rFonts w:ascii="Aptos" w:hAnsi="Aptos" w:cs="Times New Roman"/>
          <w:color w:val="747474"/>
          <w:sz w:val="16"/>
          <w:szCs w:val="16"/>
          <w:u w:color="747474"/>
        </w:rPr>
      </w:pPr>
      <w:r w:rsidRPr="00F566D5">
        <w:rPr>
          <w:rFonts w:ascii="Aptos" w:hAnsi="Aptos" w:cs="Times New Roman"/>
          <w:color w:val="747474"/>
          <w:sz w:val="16"/>
          <w:szCs w:val="16"/>
          <w:u w:color="747474"/>
        </w:rPr>
        <w:t xml:space="preserve">Wizja </w:t>
      </w:r>
      <w:proofErr w:type="spellStart"/>
      <w:r w:rsidRPr="00F566D5">
        <w:rPr>
          <w:rFonts w:ascii="Aptos" w:hAnsi="Aptos" w:cs="Times New Roman"/>
          <w:color w:val="747474"/>
          <w:sz w:val="16"/>
          <w:szCs w:val="16"/>
          <w:u w:color="747474"/>
        </w:rPr>
        <w:t>Archicom</w:t>
      </w:r>
      <w:proofErr w:type="spellEnd"/>
      <w:r w:rsidRPr="00F566D5">
        <w:rPr>
          <w:rFonts w:ascii="Aptos" w:hAnsi="Aptos" w:cs="Times New Roman"/>
          <w:color w:val="747474"/>
          <w:sz w:val="16"/>
          <w:szCs w:val="16"/>
          <w:u w:color="747474"/>
        </w:rPr>
        <w:t xml:space="preserve"> Collection: </w:t>
      </w:r>
      <w:proofErr w:type="spellStart"/>
      <w:r w:rsidRPr="00F566D5">
        <w:rPr>
          <w:rFonts w:ascii="Aptos" w:hAnsi="Aptos" w:cs="Times New Roman"/>
          <w:color w:val="747474"/>
          <w:sz w:val="16"/>
          <w:szCs w:val="16"/>
          <w:u w:color="747474"/>
        </w:rPr>
        <w:t>Archicom</w:t>
      </w:r>
      <w:proofErr w:type="spellEnd"/>
      <w:r w:rsidRPr="00F566D5">
        <w:rPr>
          <w:rFonts w:ascii="Aptos" w:hAnsi="Aptos" w:cs="Times New Roman"/>
          <w:color w:val="747474"/>
          <w:sz w:val="16"/>
          <w:szCs w:val="16"/>
          <w:u w:color="747474"/>
        </w:rPr>
        <w:t xml:space="preserve"> Collection to nie tylko nowa linia prestiżowych projektów. To obietnica spełnienia marzeń o wyjątkowym stylu życia, złożona przez renomowanego dewelopera </w:t>
      </w:r>
      <w:proofErr w:type="spellStart"/>
      <w:r w:rsidRPr="00F566D5">
        <w:rPr>
          <w:rFonts w:ascii="Aptos" w:hAnsi="Aptos" w:cs="Times New Roman"/>
          <w:color w:val="747474"/>
          <w:sz w:val="16"/>
          <w:szCs w:val="16"/>
          <w:u w:color="747474"/>
        </w:rPr>
        <w:t>Archicom</w:t>
      </w:r>
      <w:proofErr w:type="spellEnd"/>
      <w:r w:rsidRPr="00F566D5">
        <w:rPr>
          <w:rFonts w:ascii="Aptos" w:hAnsi="Aptos" w:cs="Times New Roman"/>
          <w:color w:val="747474"/>
          <w:sz w:val="16"/>
          <w:szCs w:val="16"/>
          <w:u w:color="747474"/>
        </w:rPr>
        <w:t xml:space="preserve"> SA, który od blisko 40 lat kształtuje oblicze polskich miast. </w:t>
      </w:r>
      <w:proofErr w:type="spellStart"/>
      <w:r w:rsidRPr="00F566D5">
        <w:rPr>
          <w:rFonts w:ascii="Aptos" w:hAnsi="Aptos" w:cs="Times New Roman"/>
          <w:color w:val="747474"/>
          <w:sz w:val="16"/>
          <w:szCs w:val="16"/>
          <w:u w:color="747474"/>
        </w:rPr>
        <w:t>Archicom</w:t>
      </w:r>
      <w:proofErr w:type="spellEnd"/>
      <w:r w:rsidRPr="00F566D5">
        <w:rPr>
          <w:rFonts w:ascii="Aptos" w:hAnsi="Aptos" w:cs="Times New Roman"/>
          <w:color w:val="747474"/>
          <w:sz w:val="16"/>
          <w:szCs w:val="16"/>
          <w:u w:color="747474"/>
        </w:rPr>
        <w:t xml:space="preserve"> Collection to odpowiedź na pragnienia tych, którzy oczekują więcej niż tylko czterech ścian. To połączenie najwyższego standardu z unikalnym doświadczeniem artystycznym, tworzące przestrzeń, która inspiruje i zachwyca. To zaproszenie do świata, gdzie elegancja i komfort mieszają się z pulsującą energią miasta.</w:t>
      </w:r>
    </w:p>
    <w:p w14:paraId="1F8B732A" w14:textId="77777777" w:rsidR="00AA716D" w:rsidRPr="00F566D5" w:rsidRDefault="00AA716D" w:rsidP="00580097">
      <w:pPr>
        <w:spacing w:after="120" w:line="240" w:lineRule="auto"/>
        <w:jc w:val="both"/>
        <w:rPr>
          <w:rFonts w:ascii="Aptos" w:hAnsi="Aptos" w:cs="Times New Roman"/>
          <w:color w:val="747474"/>
          <w:sz w:val="16"/>
          <w:szCs w:val="16"/>
          <w:u w:val="single"/>
        </w:rPr>
      </w:pPr>
    </w:p>
    <w:p w14:paraId="1B24F476" w14:textId="4D7620DA" w:rsidR="00AA716D" w:rsidRPr="00F566D5" w:rsidRDefault="00AA716D" w:rsidP="00AA716D">
      <w:pPr>
        <w:spacing w:after="0" w:line="240" w:lineRule="auto"/>
        <w:contextualSpacing/>
        <w:jc w:val="both"/>
        <w:rPr>
          <w:rFonts w:ascii="Aptos" w:hAnsi="Aptos" w:cs="Times New Roman"/>
          <w:color w:val="747474"/>
          <w:sz w:val="16"/>
          <w:szCs w:val="16"/>
        </w:rPr>
      </w:pPr>
      <w:r w:rsidRPr="00F566D5">
        <w:rPr>
          <w:rFonts w:ascii="Aptos" w:hAnsi="Aptos" w:cs="Times New Roman"/>
          <w:color w:val="747474"/>
          <w:sz w:val="16"/>
          <w:szCs w:val="16"/>
        </w:rPr>
        <w:t>Kontakt dla mediów:</w:t>
      </w:r>
    </w:p>
    <w:p w14:paraId="53440320" w14:textId="77777777" w:rsidR="009F7A23" w:rsidRPr="00F566D5" w:rsidRDefault="009F7A23" w:rsidP="00AA716D">
      <w:pPr>
        <w:spacing w:after="0" w:line="240" w:lineRule="auto"/>
        <w:contextualSpacing/>
        <w:jc w:val="both"/>
        <w:rPr>
          <w:rFonts w:ascii="Aptos" w:hAnsi="Aptos" w:cs="Times New Roman"/>
          <w:color w:val="747474"/>
          <w:sz w:val="16"/>
          <w:szCs w:val="16"/>
          <w:u w:val="single"/>
        </w:rPr>
      </w:pPr>
    </w:p>
    <w:p w14:paraId="515715E4" w14:textId="007B7430" w:rsidR="00AA716D" w:rsidRPr="00F566D5" w:rsidRDefault="00AA716D" w:rsidP="00AA716D">
      <w:pPr>
        <w:spacing w:after="0" w:line="240" w:lineRule="auto"/>
        <w:contextualSpacing/>
        <w:jc w:val="both"/>
        <w:rPr>
          <w:rFonts w:ascii="Aptos" w:hAnsi="Aptos" w:cs="Times New Roman"/>
          <w:color w:val="747474"/>
          <w:sz w:val="16"/>
          <w:szCs w:val="16"/>
          <w:u w:color="747474"/>
        </w:rPr>
      </w:pPr>
      <w:r w:rsidRPr="00F566D5">
        <w:rPr>
          <w:rFonts w:ascii="Aptos" w:hAnsi="Aptos" w:cs="Times New Roman"/>
          <w:color w:val="747474"/>
          <w:sz w:val="16"/>
          <w:szCs w:val="16"/>
          <w:u w:color="747474"/>
        </w:rPr>
        <w:t>Ola Bilewicz</w:t>
      </w:r>
    </w:p>
    <w:p w14:paraId="506D1009" w14:textId="77777777" w:rsidR="00AA716D" w:rsidRPr="00F566D5" w:rsidRDefault="00AA716D" w:rsidP="00AA716D">
      <w:pPr>
        <w:spacing w:after="0" w:line="240" w:lineRule="auto"/>
        <w:contextualSpacing/>
        <w:jc w:val="both"/>
        <w:rPr>
          <w:rFonts w:ascii="Aptos" w:hAnsi="Aptos" w:cs="Times New Roman"/>
          <w:color w:val="747474"/>
          <w:sz w:val="16"/>
          <w:szCs w:val="16"/>
          <w:u w:color="747474"/>
        </w:rPr>
      </w:pPr>
      <w:r w:rsidRPr="00F566D5">
        <w:rPr>
          <w:rFonts w:ascii="Aptos" w:hAnsi="Aptos" w:cs="Times New Roman"/>
          <w:color w:val="747474"/>
          <w:sz w:val="16"/>
          <w:szCs w:val="16"/>
          <w:u w:color="747474"/>
        </w:rPr>
        <w:t>+48 503 048 863</w:t>
      </w:r>
    </w:p>
    <w:p w14:paraId="030D1805" w14:textId="77777777" w:rsidR="00AA716D" w:rsidRPr="00F566D5" w:rsidRDefault="00AA716D" w:rsidP="00AA716D">
      <w:pPr>
        <w:spacing w:after="0" w:line="240" w:lineRule="auto"/>
        <w:contextualSpacing/>
        <w:jc w:val="both"/>
        <w:rPr>
          <w:rFonts w:ascii="Aptos" w:hAnsi="Aptos" w:cs="Times New Roman"/>
          <w:color w:val="747474"/>
          <w:sz w:val="16"/>
          <w:szCs w:val="16"/>
          <w:u w:color="747474"/>
        </w:rPr>
      </w:pPr>
      <w:hyperlink r:id="rId10" w:history="1">
        <w:r w:rsidRPr="00F566D5">
          <w:rPr>
            <w:rFonts w:cs="Times New Roman"/>
            <w:color w:val="747474"/>
            <w:sz w:val="16"/>
            <w:szCs w:val="16"/>
            <w:u w:color="747474"/>
          </w:rPr>
          <w:t>ola.bilewicz@esgo.com.pl</w:t>
        </w:r>
      </w:hyperlink>
    </w:p>
    <w:p w14:paraId="663EBE45" w14:textId="77777777" w:rsidR="006E19B3" w:rsidRPr="00F566D5" w:rsidRDefault="006E19B3" w:rsidP="00580097">
      <w:pPr>
        <w:spacing w:after="120" w:line="240" w:lineRule="auto"/>
        <w:jc w:val="both"/>
        <w:rPr>
          <w:rFonts w:ascii="Aptos" w:hAnsi="Aptos" w:cs="Times New Roman"/>
        </w:rPr>
      </w:pPr>
    </w:p>
    <w:sectPr w:rsidR="006E19B3" w:rsidRPr="00F566D5">
      <w:headerReference w:type="default" r:id="rId11"/>
      <w:footerReference w:type="default" r:id="rId12"/>
      <w:pgSz w:w="11900" w:h="16840"/>
      <w:pgMar w:top="1943" w:right="2849" w:bottom="1418" w:left="595" w:header="364" w:footer="43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A1A42" w14:textId="77777777" w:rsidR="00600C18" w:rsidRDefault="00600C18">
      <w:pPr>
        <w:spacing w:after="0" w:line="240" w:lineRule="auto"/>
      </w:pPr>
      <w:r>
        <w:separator/>
      </w:r>
    </w:p>
  </w:endnote>
  <w:endnote w:type="continuationSeparator" w:id="0">
    <w:p w14:paraId="3503622A" w14:textId="77777777" w:rsidR="00600C18" w:rsidRDefault="00600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Roman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1725265"/>
      <w:docPartObj>
        <w:docPartGallery w:val="Page Numbers (Bottom of Page)"/>
        <w:docPartUnique/>
      </w:docPartObj>
    </w:sdtPr>
    <w:sdtEndPr/>
    <w:sdtContent>
      <w:p w14:paraId="48EBE939" w14:textId="0E83FEA1" w:rsidR="001C32D0" w:rsidRDefault="001C32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87CECB" w14:textId="77777777" w:rsidR="00462665" w:rsidRDefault="00462665">
    <w:pPr>
      <w:pStyle w:val="Footer"/>
      <w:tabs>
        <w:tab w:val="clear" w:pos="4536"/>
        <w:tab w:val="clear" w:pos="9072"/>
        <w:tab w:val="left" w:pos="6397"/>
        <w:tab w:val="right" w:pos="84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B60CD" w14:textId="77777777" w:rsidR="00600C18" w:rsidRDefault="00600C18">
      <w:pPr>
        <w:spacing w:after="0" w:line="240" w:lineRule="auto"/>
      </w:pPr>
      <w:r>
        <w:separator/>
      </w:r>
    </w:p>
  </w:footnote>
  <w:footnote w:type="continuationSeparator" w:id="0">
    <w:p w14:paraId="58F220E1" w14:textId="77777777" w:rsidR="00600C18" w:rsidRDefault="00600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863A1" w14:textId="77777777" w:rsidR="00462665" w:rsidRDefault="00A82380">
    <w:pPr>
      <w:pStyle w:val="Header"/>
      <w:tabs>
        <w:tab w:val="clear" w:pos="4536"/>
        <w:tab w:val="clear" w:pos="9072"/>
        <w:tab w:val="left" w:pos="1985"/>
        <w:tab w:val="left" w:pos="4746"/>
        <w:tab w:val="right" w:pos="8436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BFD8D38" wp14:editId="191F504C">
          <wp:simplePos x="0" y="0"/>
          <wp:positionH relativeFrom="page">
            <wp:posOffset>377825</wp:posOffset>
          </wp:positionH>
          <wp:positionV relativeFrom="page">
            <wp:posOffset>230505</wp:posOffset>
          </wp:positionV>
          <wp:extent cx="1601258" cy="53975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1258" cy="5397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color w:val="0626A9"/>
        <w:sz w:val="20"/>
        <w:szCs w:val="20"/>
        <w:u w:color="0626A9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E03B8"/>
    <w:multiLevelType w:val="hybridMultilevel"/>
    <w:tmpl w:val="2F924CC4"/>
    <w:numStyleLink w:val="Punktor"/>
  </w:abstractNum>
  <w:abstractNum w:abstractNumId="1" w15:restartNumberingAfterBreak="0">
    <w:nsid w:val="23037375"/>
    <w:multiLevelType w:val="hybridMultilevel"/>
    <w:tmpl w:val="2F924CC4"/>
    <w:styleLink w:val="Punktor"/>
    <w:lvl w:ilvl="0" w:tplc="8A44FBE6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BCA0616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9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2" w:tplc="D076BD54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3" w:tplc="B3DEC58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3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4" w:tplc="DD581D1E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60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 w:tplc="52FE6840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8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 w:tplc="FFB8D37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0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 w:tplc="C71AB04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2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 w:tplc="2F06607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4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948072811">
    <w:abstractNumId w:val="1"/>
  </w:num>
  <w:num w:numId="2" w16cid:durableId="972179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665"/>
    <w:rsid w:val="00017B71"/>
    <w:rsid w:val="0002451A"/>
    <w:rsid w:val="00024924"/>
    <w:rsid w:val="00031704"/>
    <w:rsid w:val="00037556"/>
    <w:rsid w:val="0004155F"/>
    <w:rsid w:val="00046C96"/>
    <w:rsid w:val="00052103"/>
    <w:rsid w:val="00054FBB"/>
    <w:rsid w:val="000565B5"/>
    <w:rsid w:val="0006214B"/>
    <w:rsid w:val="000909FC"/>
    <w:rsid w:val="000A4E14"/>
    <w:rsid w:val="000B4A68"/>
    <w:rsid w:val="000C4A3C"/>
    <w:rsid w:val="000C79B9"/>
    <w:rsid w:val="000D301B"/>
    <w:rsid w:val="000D3B2D"/>
    <w:rsid w:val="000D6FF6"/>
    <w:rsid w:val="00110312"/>
    <w:rsid w:val="001270A4"/>
    <w:rsid w:val="0013535F"/>
    <w:rsid w:val="00144241"/>
    <w:rsid w:val="00155568"/>
    <w:rsid w:val="00160D7E"/>
    <w:rsid w:val="0016485A"/>
    <w:rsid w:val="00164D34"/>
    <w:rsid w:val="0017002A"/>
    <w:rsid w:val="001769D9"/>
    <w:rsid w:val="00196835"/>
    <w:rsid w:val="001A67A5"/>
    <w:rsid w:val="001B0B3F"/>
    <w:rsid w:val="001B0B6E"/>
    <w:rsid w:val="001B3BDA"/>
    <w:rsid w:val="001C28AD"/>
    <w:rsid w:val="001C2D70"/>
    <w:rsid w:val="001C2F97"/>
    <w:rsid w:val="001C32D0"/>
    <w:rsid w:val="001C6170"/>
    <w:rsid w:val="001C68EC"/>
    <w:rsid w:val="001D0D0F"/>
    <w:rsid w:val="001D1D12"/>
    <w:rsid w:val="001D7A44"/>
    <w:rsid w:val="001E0EA7"/>
    <w:rsid w:val="001E16DE"/>
    <w:rsid w:val="001E58C1"/>
    <w:rsid w:val="001E5F3E"/>
    <w:rsid w:val="001F08DA"/>
    <w:rsid w:val="001F395A"/>
    <w:rsid w:val="00202751"/>
    <w:rsid w:val="0020291E"/>
    <w:rsid w:val="0020780D"/>
    <w:rsid w:val="00213BF8"/>
    <w:rsid w:val="00233F95"/>
    <w:rsid w:val="002343CC"/>
    <w:rsid w:val="00236F17"/>
    <w:rsid w:val="00237C79"/>
    <w:rsid w:val="00246C01"/>
    <w:rsid w:val="00246E1A"/>
    <w:rsid w:val="002559E6"/>
    <w:rsid w:val="00256ABF"/>
    <w:rsid w:val="00263A3E"/>
    <w:rsid w:val="00273B26"/>
    <w:rsid w:val="00276BCB"/>
    <w:rsid w:val="00283712"/>
    <w:rsid w:val="002A067F"/>
    <w:rsid w:val="002A4ED7"/>
    <w:rsid w:val="002B1B3B"/>
    <w:rsid w:val="002C4105"/>
    <w:rsid w:val="002D2B45"/>
    <w:rsid w:val="002E050E"/>
    <w:rsid w:val="002E3F13"/>
    <w:rsid w:val="002F0813"/>
    <w:rsid w:val="002F7F0A"/>
    <w:rsid w:val="003004FB"/>
    <w:rsid w:val="0030056C"/>
    <w:rsid w:val="00302E3E"/>
    <w:rsid w:val="003114AA"/>
    <w:rsid w:val="00315D51"/>
    <w:rsid w:val="00331C5A"/>
    <w:rsid w:val="00334AA0"/>
    <w:rsid w:val="00351314"/>
    <w:rsid w:val="003545F4"/>
    <w:rsid w:val="00354F8F"/>
    <w:rsid w:val="00354FAC"/>
    <w:rsid w:val="0035706B"/>
    <w:rsid w:val="00367F09"/>
    <w:rsid w:val="003704F0"/>
    <w:rsid w:val="003726FD"/>
    <w:rsid w:val="00377223"/>
    <w:rsid w:val="003922C5"/>
    <w:rsid w:val="00396AA7"/>
    <w:rsid w:val="0039725A"/>
    <w:rsid w:val="003A083B"/>
    <w:rsid w:val="003A0868"/>
    <w:rsid w:val="003A0883"/>
    <w:rsid w:val="003A2D94"/>
    <w:rsid w:val="003A3E06"/>
    <w:rsid w:val="003A49BC"/>
    <w:rsid w:val="003A54A6"/>
    <w:rsid w:val="003D110B"/>
    <w:rsid w:val="003D7C34"/>
    <w:rsid w:val="003E00D2"/>
    <w:rsid w:val="003E2E6D"/>
    <w:rsid w:val="003E374D"/>
    <w:rsid w:val="003E3EF4"/>
    <w:rsid w:val="003E75C4"/>
    <w:rsid w:val="003E793C"/>
    <w:rsid w:val="003F1931"/>
    <w:rsid w:val="004037CC"/>
    <w:rsid w:val="00403FBE"/>
    <w:rsid w:val="0040452A"/>
    <w:rsid w:val="00407FF9"/>
    <w:rsid w:val="004163E7"/>
    <w:rsid w:val="00416CE4"/>
    <w:rsid w:val="00432F15"/>
    <w:rsid w:val="0043763B"/>
    <w:rsid w:val="00441EA5"/>
    <w:rsid w:val="00444F99"/>
    <w:rsid w:val="00456023"/>
    <w:rsid w:val="00462665"/>
    <w:rsid w:val="00472B0E"/>
    <w:rsid w:val="00473BAB"/>
    <w:rsid w:val="0047447D"/>
    <w:rsid w:val="004809B4"/>
    <w:rsid w:val="00496946"/>
    <w:rsid w:val="004A1520"/>
    <w:rsid w:val="004A1FAA"/>
    <w:rsid w:val="004B07E6"/>
    <w:rsid w:val="004B4CF3"/>
    <w:rsid w:val="004B696A"/>
    <w:rsid w:val="004C1021"/>
    <w:rsid w:val="004C37D9"/>
    <w:rsid w:val="004D1E7E"/>
    <w:rsid w:val="004E39E6"/>
    <w:rsid w:val="004E6C23"/>
    <w:rsid w:val="00501E6A"/>
    <w:rsid w:val="00502C3C"/>
    <w:rsid w:val="00516296"/>
    <w:rsid w:val="00516A21"/>
    <w:rsid w:val="00530E1B"/>
    <w:rsid w:val="005365E4"/>
    <w:rsid w:val="005417BF"/>
    <w:rsid w:val="0054181E"/>
    <w:rsid w:val="00544BF7"/>
    <w:rsid w:val="005476BF"/>
    <w:rsid w:val="00553ADE"/>
    <w:rsid w:val="00562430"/>
    <w:rsid w:val="00563A37"/>
    <w:rsid w:val="00567A97"/>
    <w:rsid w:val="00571E3C"/>
    <w:rsid w:val="00580097"/>
    <w:rsid w:val="00581CC6"/>
    <w:rsid w:val="00582A50"/>
    <w:rsid w:val="005B16C4"/>
    <w:rsid w:val="005B552B"/>
    <w:rsid w:val="005B7F6F"/>
    <w:rsid w:val="005C203D"/>
    <w:rsid w:val="005C3222"/>
    <w:rsid w:val="005C64CC"/>
    <w:rsid w:val="005D425F"/>
    <w:rsid w:val="005E57CB"/>
    <w:rsid w:val="005E6214"/>
    <w:rsid w:val="00600C18"/>
    <w:rsid w:val="00610EE7"/>
    <w:rsid w:val="00611959"/>
    <w:rsid w:val="00632A56"/>
    <w:rsid w:val="00633A72"/>
    <w:rsid w:val="006414BD"/>
    <w:rsid w:val="00644DC4"/>
    <w:rsid w:val="00654FCA"/>
    <w:rsid w:val="006714C8"/>
    <w:rsid w:val="00674A67"/>
    <w:rsid w:val="006857DC"/>
    <w:rsid w:val="00692587"/>
    <w:rsid w:val="00694C4A"/>
    <w:rsid w:val="006A06A4"/>
    <w:rsid w:val="006A1BAF"/>
    <w:rsid w:val="006A3E3A"/>
    <w:rsid w:val="006A7279"/>
    <w:rsid w:val="006B3B3E"/>
    <w:rsid w:val="006C2A6A"/>
    <w:rsid w:val="006D4991"/>
    <w:rsid w:val="006D5211"/>
    <w:rsid w:val="006E19B3"/>
    <w:rsid w:val="006E3583"/>
    <w:rsid w:val="006F602F"/>
    <w:rsid w:val="007031A3"/>
    <w:rsid w:val="00710F77"/>
    <w:rsid w:val="00722761"/>
    <w:rsid w:val="007259AF"/>
    <w:rsid w:val="00725F86"/>
    <w:rsid w:val="00737B2D"/>
    <w:rsid w:val="00743C6A"/>
    <w:rsid w:val="00750E47"/>
    <w:rsid w:val="007517D9"/>
    <w:rsid w:val="00752943"/>
    <w:rsid w:val="00755D39"/>
    <w:rsid w:val="00757128"/>
    <w:rsid w:val="00760BAF"/>
    <w:rsid w:val="00760C24"/>
    <w:rsid w:val="00767A86"/>
    <w:rsid w:val="00780449"/>
    <w:rsid w:val="00786FA4"/>
    <w:rsid w:val="0078730D"/>
    <w:rsid w:val="0079297D"/>
    <w:rsid w:val="00794E2E"/>
    <w:rsid w:val="0079567F"/>
    <w:rsid w:val="007A2361"/>
    <w:rsid w:val="007A3D8D"/>
    <w:rsid w:val="007B4B40"/>
    <w:rsid w:val="007B543A"/>
    <w:rsid w:val="007C5152"/>
    <w:rsid w:val="007D4DBA"/>
    <w:rsid w:val="007F2448"/>
    <w:rsid w:val="008165A4"/>
    <w:rsid w:val="00821D8D"/>
    <w:rsid w:val="00836AE6"/>
    <w:rsid w:val="00856915"/>
    <w:rsid w:val="008657E5"/>
    <w:rsid w:val="00867509"/>
    <w:rsid w:val="00877BB6"/>
    <w:rsid w:val="00877BD9"/>
    <w:rsid w:val="008806D9"/>
    <w:rsid w:val="00884AAB"/>
    <w:rsid w:val="00892436"/>
    <w:rsid w:val="00896E3B"/>
    <w:rsid w:val="008A012C"/>
    <w:rsid w:val="008A1C34"/>
    <w:rsid w:val="008B7CA2"/>
    <w:rsid w:val="008C1174"/>
    <w:rsid w:val="008C6DD4"/>
    <w:rsid w:val="008D11DB"/>
    <w:rsid w:val="008D33F1"/>
    <w:rsid w:val="008D4815"/>
    <w:rsid w:val="008D6D3E"/>
    <w:rsid w:val="008D7089"/>
    <w:rsid w:val="008E78C8"/>
    <w:rsid w:val="008F4AC5"/>
    <w:rsid w:val="00901342"/>
    <w:rsid w:val="00902564"/>
    <w:rsid w:val="00903E85"/>
    <w:rsid w:val="009070A0"/>
    <w:rsid w:val="00911351"/>
    <w:rsid w:val="00912039"/>
    <w:rsid w:val="009137E1"/>
    <w:rsid w:val="00914066"/>
    <w:rsid w:val="009239F6"/>
    <w:rsid w:val="00931A8F"/>
    <w:rsid w:val="00933157"/>
    <w:rsid w:val="0093797A"/>
    <w:rsid w:val="00944A20"/>
    <w:rsid w:val="00956559"/>
    <w:rsid w:val="009572A5"/>
    <w:rsid w:val="009668B0"/>
    <w:rsid w:val="00967DF5"/>
    <w:rsid w:val="0096F344"/>
    <w:rsid w:val="00974537"/>
    <w:rsid w:val="00975F2F"/>
    <w:rsid w:val="00982A73"/>
    <w:rsid w:val="009860A3"/>
    <w:rsid w:val="00990165"/>
    <w:rsid w:val="00992703"/>
    <w:rsid w:val="009A0047"/>
    <w:rsid w:val="009A3334"/>
    <w:rsid w:val="009A4864"/>
    <w:rsid w:val="009A5796"/>
    <w:rsid w:val="009A604E"/>
    <w:rsid w:val="009B312A"/>
    <w:rsid w:val="009B7156"/>
    <w:rsid w:val="009B7746"/>
    <w:rsid w:val="009C57A3"/>
    <w:rsid w:val="009D44A6"/>
    <w:rsid w:val="009D53B7"/>
    <w:rsid w:val="009F5F32"/>
    <w:rsid w:val="009F7A23"/>
    <w:rsid w:val="00A046DA"/>
    <w:rsid w:val="00A278D1"/>
    <w:rsid w:val="00A44BA7"/>
    <w:rsid w:val="00A46DD0"/>
    <w:rsid w:val="00A55AB4"/>
    <w:rsid w:val="00A57341"/>
    <w:rsid w:val="00A82380"/>
    <w:rsid w:val="00A82E4B"/>
    <w:rsid w:val="00A9019F"/>
    <w:rsid w:val="00A9196B"/>
    <w:rsid w:val="00AA1513"/>
    <w:rsid w:val="00AA716D"/>
    <w:rsid w:val="00AC11B9"/>
    <w:rsid w:val="00AD004A"/>
    <w:rsid w:val="00AD62C3"/>
    <w:rsid w:val="00AE3221"/>
    <w:rsid w:val="00AF36FA"/>
    <w:rsid w:val="00AF41E2"/>
    <w:rsid w:val="00AF4FE0"/>
    <w:rsid w:val="00AF539A"/>
    <w:rsid w:val="00B00912"/>
    <w:rsid w:val="00B42744"/>
    <w:rsid w:val="00B4389C"/>
    <w:rsid w:val="00B50C81"/>
    <w:rsid w:val="00B5185D"/>
    <w:rsid w:val="00B5389E"/>
    <w:rsid w:val="00B53F6E"/>
    <w:rsid w:val="00B72C1C"/>
    <w:rsid w:val="00B7474F"/>
    <w:rsid w:val="00B847A3"/>
    <w:rsid w:val="00B85C7C"/>
    <w:rsid w:val="00B87CAE"/>
    <w:rsid w:val="00B95BF1"/>
    <w:rsid w:val="00BC1653"/>
    <w:rsid w:val="00BC34FA"/>
    <w:rsid w:val="00BD3766"/>
    <w:rsid w:val="00BE1B56"/>
    <w:rsid w:val="00BE59FD"/>
    <w:rsid w:val="00C01025"/>
    <w:rsid w:val="00C049ED"/>
    <w:rsid w:val="00C14A34"/>
    <w:rsid w:val="00C16A1F"/>
    <w:rsid w:val="00C17B71"/>
    <w:rsid w:val="00C2054A"/>
    <w:rsid w:val="00C240C5"/>
    <w:rsid w:val="00C35605"/>
    <w:rsid w:val="00C3588D"/>
    <w:rsid w:val="00C463A0"/>
    <w:rsid w:val="00C46A39"/>
    <w:rsid w:val="00C5524F"/>
    <w:rsid w:val="00C56444"/>
    <w:rsid w:val="00C56E79"/>
    <w:rsid w:val="00C603A7"/>
    <w:rsid w:val="00C6068B"/>
    <w:rsid w:val="00C63F39"/>
    <w:rsid w:val="00C74583"/>
    <w:rsid w:val="00C765FE"/>
    <w:rsid w:val="00C82DDC"/>
    <w:rsid w:val="00C835E5"/>
    <w:rsid w:val="00C850C8"/>
    <w:rsid w:val="00C85E07"/>
    <w:rsid w:val="00CA0FCD"/>
    <w:rsid w:val="00CA4E59"/>
    <w:rsid w:val="00CB051A"/>
    <w:rsid w:val="00CB2D7C"/>
    <w:rsid w:val="00CC3706"/>
    <w:rsid w:val="00CC3B40"/>
    <w:rsid w:val="00CC50FE"/>
    <w:rsid w:val="00CC63C1"/>
    <w:rsid w:val="00CC7E4F"/>
    <w:rsid w:val="00CE76DD"/>
    <w:rsid w:val="00CF0D3E"/>
    <w:rsid w:val="00CF1268"/>
    <w:rsid w:val="00CF171E"/>
    <w:rsid w:val="00CF2A67"/>
    <w:rsid w:val="00CF6874"/>
    <w:rsid w:val="00CF7F80"/>
    <w:rsid w:val="00D04801"/>
    <w:rsid w:val="00D063ED"/>
    <w:rsid w:val="00D0751A"/>
    <w:rsid w:val="00D123FE"/>
    <w:rsid w:val="00D13DFC"/>
    <w:rsid w:val="00D21EA7"/>
    <w:rsid w:val="00D21F8A"/>
    <w:rsid w:val="00D24C4D"/>
    <w:rsid w:val="00D277CB"/>
    <w:rsid w:val="00D34708"/>
    <w:rsid w:val="00D36793"/>
    <w:rsid w:val="00D40B73"/>
    <w:rsid w:val="00D4391F"/>
    <w:rsid w:val="00D46B28"/>
    <w:rsid w:val="00D52BE6"/>
    <w:rsid w:val="00D60618"/>
    <w:rsid w:val="00D61458"/>
    <w:rsid w:val="00D62A83"/>
    <w:rsid w:val="00D65FAC"/>
    <w:rsid w:val="00D83CDC"/>
    <w:rsid w:val="00D85401"/>
    <w:rsid w:val="00D90DE0"/>
    <w:rsid w:val="00D97FFA"/>
    <w:rsid w:val="00DB7261"/>
    <w:rsid w:val="00DC09AC"/>
    <w:rsid w:val="00DC7860"/>
    <w:rsid w:val="00DD0DDD"/>
    <w:rsid w:val="00DE6977"/>
    <w:rsid w:val="00DF1F8B"/>
    <w:rsid w:val="00DF39B5"/>
    <w:rsid w:val="00E070D1"/>
    <w:rsid w:val="00E141F2"/>
    <w:rsid w:val="00E15EF5"/>
    <w:rsid w:val="00E23CB4"/>
    <w:rsid w:val="00E309B0"/>
    <w:rsid w:val="00E326F6"/>
    <w:rsid w:val="00E418E8"/>
    <w:rsid w:val="00E479C8"/>
    <w:rsid w:val="00E51E0E"/>
    <w:rsid w:val="00E55C35"/>
    <w:rsid w:val="00E66D7B"/>
    <w:rsid w:val="00E80C81"/>
    <w:rsid w:val="00E85AEA"/>
    <w:rsid w:val="00E85EBE"/>
    <w:rsid w:val="00E92793"/>
    <w:rsid w:val="00E930E0"/>
    <w:rsid w:val="00E947E8"/>
    <w:rsid w:val="00E94F86"/>
    <w:rsid w:val="00E970A9"/>
    <w:rsid w:val="00EA4DE1"/>
    <w:rsid w:val="00EA7A7A"/>
    <w:rsid w:val="00EB04C3"/>
    <w:rsid w:val="00EB27DC"/>
    <w:rsid w:val="00EC4A25"/>
    <w:rsid w:val="00ED00E7"/>
    <w:rsid w:val="00ED0B0A"/>
    <w:rsid w:val="00ED12AA"/>
    <w:rsid w:val="00ED5A63"/>
    <w:rsid w:val="00EE2EFA"/>
    <w:rsid w:val="00EE3D7A"/>
    <w:rsid w:val="00EF1BEA"/>
    <w:rsid w:val="00EF24FC"/>
    <w:rsid w:val="00EF4178"/>
    <w:rsid w:val="00EF47A4"/>
    <w:rsid w:val="00EF7164"/>
    <w:rsid w:val="00F032BC"/>
    <w:rsid w:val="00F125E4"/>
    <w:rsid w:val="00F1469C"/>
    <w:rsid w:val="00F20433"/>
    <w:rsid w:val="00F25568"/>
    <w:rsid w:val="00F25903"/>
    <w:rsid w:val="00F30F46"/>
    <w:rsid w:val="00F34010"/>
    <w:rsid w:val="00F4158B"/>
    <w:rsid w:val="00F422B4"/>
    <w:rsid w:val="00F467C8"/>
    <w:rsid w:val="00F46E90"/>
    <w:rsid w:val="00F54976"/>
    <w:rsid w:val="00F566D5"/>
    <w:rsid w:val="00F56909"/>
    <w:rsid w:val="00F67BCC"/>
    <w:rsid w:val="00F74F54"/>
    <w:rsid w:val="00F776AA"/>
    <w:rsid w:val="00F85E44"/>
    <w:rsid w:val="00F87EB8"/>
    <w:rsid w:val="00F87FAA"/>
    <w:rsid w:val="00F976BD"/>
    <w:rsid w:val="00FA086D"/>
    <w:rsid w:val="00FC230D"/>
    <w:rsid w:val="00FD5F56"/>
    <w:rsid w:val="00FE04AD"/>
    <w:rsid w:val="00FE0532"/>
    <w:rsid w:val="00FE232E"/>
    <w:rsid w:val="00FE6DB7"/>
    <w:rsid w:val="00FF18E3"/>
    <w:rsid w:val="00FF41DC"/>
    <w:rsid w:val="013019A0"/>
    <w:rsid w:val="0508064D"/>
    <w:rsid w:val="06B4509A"/>
    <w:rsid w:val="0C3D0FF7"/>
    <w:rsid w:val="0CD61F1F"/>
    <w:rsid w:val="0F030F70"/>
    <w:rsid w:val="11DE05AD"/>
    <w:rsid w:val="1216A8A8"/>
    <w:rsid w:val="146B76B7"/>
    <w:rsid w:val="168B83F8"/>
    <w:rsid w:val="1719B4CD"/>
    <w:rsid w:val="1747FAAE"/>
    <w:rsid w:val="1762FA3A"/>
    <w:rsid w:val="18B9D99B"/>
    <w:rsid w:val="1B731C71"/>
    <w:rsid w:val="1BF8A9D7"/>
    <w:rsid w:val="1CB859DB"/>
    <w:rsid w:val="20458504"/>
    <w:rsid w:val="2215AC5E"/>
    <w:rsid w:val="234635F0"/>
    <w:rsid w:val="24431C79"/>
    <w:rsid w:val="245FA246"/>
    <w:rsid w:val="25C5B750"/>
    <w:rsid w:val="25EEC9AA"/>
    <w:rsid w:val="25F8BCDB"/>
    <w:rsid w:val="283DBEEA"/>
    <w:rsid w:val="2961FA0D"/>
    <w:rsid w:val="2D83CAF6"/>
    <w:rsid w:val="31B430AE"/>
    <w:rsid w:val="330ED4C7"/>
    <w:rsid w:val="34C6F75D"/>
    <w:rsid w:val="36B640EA"/>
    <w:rsid w:val="384DDCF7"/>
    <w:rsid w:val="3857BDF4"/>
    <w:rsid w:val="3E368527"/>
    <w:rsid w:val="41831DD1"/>
    <w:rsid w:val="43FFE2BA"/>
    <w:rsid w:val="44971255"/>
    <w:rsid w:val="44D409E3"/>
    <w:rsid w:val="499E4C1F"/>
    <w:rsid w:val="4C830953"/>
    <w:rsid w:val="4DF7A55A"/>
    <w:rsid w:val="4EF1A8AD"/>
    <w:rsid w:val="5472936F"/>
    <w:rsid w:val="5499F6DE"/>
    <w:rsid w:val="54C7D737"/>
    <w:rsid w:val="5A7EBD0E"/>
    <w:rsid w:val="631EE28C"/>
    <w:rsid w:val="653D606F"/>
    <w:rsid w:val="67C3F1B4"/>
    <w:rsid w:val="680E63AB"/>
    <w:rsid w:val="6B34D62A"/>
    <w:rsid w:val="7108C71F"/>
    <w:rsid w:val="733A5607"/>
    <w:rsid w:val="7722BF00"/>
    <w:rsid w:val="7A110276"/>
    <w:rsid w:val="7D44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3E48F"/>
  <w15:docId w15:val="{94A0AAF3-E224-4B32-8985-D5288C50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paragraph" w:styleId="Footer">
    <w:name w:val="footer"/>
    <w:link w:val="FooterChar"/>
    <w:uiPriority w:val="99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paragraph" w:customStyle="1" w:styleId="Domylne">
    <w:name w:val="Domyślne"/>
    <w:pPr>
      <w:spacing w:before="160"/>
    </w:pPr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numbering" w:customStyle="1" w:styleId="Punktor">
    <w:name w:val="Punktor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DC09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09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09AC"/>
    <w:rPr>
      <w:rFonts w:ascii="Calibri" w:hAnsi="Calibri" w:cs="Arial Unicode MS"/>
      <w:color w:val="000000"/>
      <w:kern w:val="2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9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9AC"/>
    <w:rPr>
      <w:rFonts w:ascii="Calibri" w:hAnsi="Calibri" w:cs="Arial Unicode MS"/>
      <w:b/>
      <w:bCs/>
      <w:color w:val="000000"/>
      <w:kern w:val="2"/>
      <w:u w:color="000000"/>
    </w:rPr>
  </w:style>
  <w:style w:type="paragraph" w:styleId="Revision">
    <w:name w:val="Revision"/>
    <w:hidden/>
    <w:uiPriority w:val="99"/>
    <w:semiHidden/>
    <w:rsid w:val="00CA0F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1C32D0"/>
    <w:rPr>
      <w:rFonts w:ascii="Calibri" w:hAnsi="Calibri" w:cs="Arial Unicode MS"/>
      <w:color w:val="000000"/>
      <w:kern w:val="2"/>
      <w:sz w:val="22"/>
      <w:szCs w:val="22"/>
      <w:u w:color="000000"/>
    </w:rPr>
  </w:style>
  <w:style w:type="paragraph" w:styleId="NormalWeb">
    <w:name w:val="Normal (Web)"/>
    <w:basedOn w:val="Normal"/>
    <w:uiPriority w:val="99"/>
    <w:semiHidden/>
    <w:unhideWhenUsed/>
    <w:rsid w:val="0030056C"/>
    <w:rPr>
      <w:rFonts w:ascii="Times New Roman" w:hAnsi="Times New Roman" w:cs="Times New Roman"/>
      <w:sz w:val="24"/>
      <w:szCs w:val="24"/>
    </w:rPr>
  </w:style>
  <w:style w:type="table" w:customStyle="1" w:styleId="TableNormal1">
    <w:name w:val="Table Normal1"/>
    <w:rsid w:val="00213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ola.bilewicz@esgo.com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031A60CA8F324EB394202C1E8330A2" ma:contentTypeVersion="20" ma:contentTypeDescription="Utwórz nowy dokument." ma:contentTypeScope="" ma:versionID="239e9a468ceb5e42510bbd3732f84992">
  <xsd:schema xmlns:xsd="http://www.w3.org/2001/XMLSchema" xmlns:xs="http://www.w3.org/2001/XMLSchema" xmlns:p="http://schemas.microsoft.com/office/2006/metadata/properties" xmlns:ns2="3ea4b29e-9f6b-426c-861a-0d7d1ed108bb" xmlns:ns3="3e35d77a-c1c3-4d73-870f-e7cf188f5e4f" targetNamespace="http://schemas.microsoft.com/office/2006/metadata/properties" ma:root="true" ma:fieldsID="06c8acf45a54d2bc1e7c27b2928133cd" ns2:_="" ns3:_="">
    <xsd:import namespace="3ea4b29e-9f6b-426c-861a-0d7d1ed108bb"/>
    <xsd:import namespace="3e35d77a-c1c3-4d73-870f-e7cf188f5e4f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4b29e-9f6b-426c-861a-0d7d1ed108bb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094654ff-e6d1-4111-b5ed-13b22ec67f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5d77a-c1c3-4d73-870f-e7cf188f5e4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08adb1-a8eb-4263-bc63-66a4423cdec2}" ma:internalName="TaxCatchAll" ma:showField="CatchAllData" ma:web="3e35d77a-c1c3-4d73-870f-e7cf188f5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35d77a-c1c3-4d73-870f-e7cf188f5e4f" xsi:nil="true"/>
    <MigrationWizIdVersion xmlns="3ea4b29e-9f6b-426c-861a-0d7d1ed108bb" xsi:nil="true"/>
    <lcf76f155ced4ddcb4097134ff3c332f0 xmlns="3ea4b29e-9f6b-426c-861a-0d7d1ed108bb" xsi:nil="true"/>
    <MigrationWizIdPermissions xmlns="3ea4b29e-9f6b-426c-861a-0d7d1ed108bb" xsi:nil="true"/>
    <lcf76f155ced4ddcb4097134ff3c332f xmlns="3ea4b29e-9f6b-426c-861a-0d7d1ed108bb">
      <Terms xmlns="http://schemas.microsoft.com/office/infopath/2007/PartnerControls"/>
    </lcf76f155ced4ddcb4097134ff3c332f>
    <MigrationWizId xmlns="3ea4b29e-9f6b-426c-861a-0d7d1ed108bb" xsi:nil="true"/>
  </documentManagement>
</p:properties>
</file>

<file path=customXml/itemProps1.xml><?xml version="1.0" encoding="utf-8"?>
<ds:datastoreItem xmlns:ds="http://schemas.openxmlformats.org/officeDocument/2006/customXml" ds:itemID="{E134766E-D3E0-447E-8BAA-938E5163FA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E9C56F-9D65-4AFF-AB95-55938810D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4b29e-9f6b-426c-861a-0d7d1ed108bb"/>
    <ds:schemaRef ds:uri="3e35d77a-c1c3-4d73-870f-e7cf188f5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0CEF8-A416-4AEA-BE2A-D84060C47B4D}">
  <ds:schemaRefs>
    <ds:schemaRef ds:uri="http://schemas.microsoft.com/office/2006/metadata/properties"/>
    <ds:schemaRef ds:uri="http://schemas.microsoft.com/office/infopath/2007/PartnerControls"/>
    <ds:schemaRef ds:uri="3e35d77a-c1c3-4d73-870f-e7cf188f5e4f"/>
    <ds:schemaRef ds:uri="3ea4b29e-9f6b-426c-861a-0d7d1ed108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1180</Words>
  <Characters>6726</Characters>
  <Application>Microsoft Office Word</Application>
  <DocSecurity>4</DocSecurity>
  <Lines>56</Lines>
  <Paragraphs>15</Paragraphs>
  <ScaleCrop>false</ScaleCrop>
  <Company/>
  <LinksUpToDate>false</LinksUpToDate>
  <CharactersWithSpaces>7891</CharactersWithSpaces>
  <SharedDoc>false</SharedDoc>
  <HLinks>
    <vt:vector size="6" baseType="variant">
      <vt:variant>
        <vt:i4>5505146</vt:i4>
      </vt:variant>
      <vt:variant>
        <vt:i4>0</vt:i4>
      </vt:variant>
      <vt:variant>
        <vt:i4>0</vt:i4>
      </vt:variant>
      <vt:variant>
        <vt:i4>5</vt:i4>
      </vt:variant>
      <vt:variant>
        <vt:lpwstr>mailto:ola.bilewicz@esgo.com.pl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 Sumlinski</dc:creator>
  <cp:keywords/>
  <cp:lastModifiedBy>Ola Bilewicz</cp:lastModifiedBy>
  <cp:revision>349</cp:revision>
  <dcterms:created xsi:type="dcterms:W3CDTF">2026-08-21T17:36:00Z</dcterms:created>
  <dcterms:modified xsi:type="dcterms:W3CDTF">2026-08-26T12:14:00Z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0x010100A3031A60CA8F324EB394202C1E8330A2</vt:lpwstr>
  </property>
</Properties>
</file>