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webextensions/webextension2.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FD88F" w14:textId="77777777" w:rsidR="00C411C4" w:rsidRPr="00D27C72" w:rsidRDefault="00C411C4" w:rsidP="0FFBD6F3">
      <w:pPr>
        <w:rPr>
          <w:rFonts w:ascii="Inter SemiBold" w:eastAsia="Inter SemiBold" w:hAnsi="Inter SemiBold" w:cs="Inter SemiBold"/>
          <w:sz w:val="28"/>
          <w:szCs w:val="28"/>
        </w:rPr>
      </w:pPr>
    </w:p>
    <w:p w14:paraId="30956C12" w14:textId="39E3D72B" w:rsidR="21137705" w:rsidRPr="00D27C72" w:rsidRDefault="21137705" w:rsidP="0026488A">
      <w:pPr>
        <w:jc w:val="center"/>
        <w:rPr>
          <w:rFonts w:ascii="Inter SemiBold" w:eastAsia="Inter SemiBold" w:hAnsi="Inter SemiBold" w:cs="Inter SemiBold"/>
          <w:sz w:val="32"/>
          <w:szCs w:val="32"/>
        </w:rPr>
      </w:pPr>
      <w:r w:rsidRPr="00D27C72">
        <w:rPr>
          <w:rFonts w:ascii="Inter SemiBold" w:eastAsia="Inter SemiBold" w:hAnsi="Inter SemiBold" w:cs="Inter SemiBold"/>
          <w:sz w:val="32"/>
          <w:szCs w:val="32"/>
        </w:rPr>
        <w:t>NSF Launches Independent Certification Standard for Compact Products</w:t>
      </w:r>
    </w:p>
    <w:p w14:paraId="721421C2" w14:textId="4A4BBB00" w:rsidR="21137705" w:rsidRPr="00D27C72" w:rsidRDefault="21137705" w:rsidP="2D9BF50F">
      <w:pPr>
        <w:spacing w:line="257" w:lineRule="auto"/>
        <w:jc w:val="center"/>
        <w:rPr>
          <w:rFonts w:ascii="Inter Light" w:eastAsia="Inter Light" w:hAnsi="Inter Light" w:cs="Inter Light"/>
          <w:i/>
          <w:iCs/>
        </w:rPr>
      </w:pPr>
      <w:r w:rsidRPr="00D27C72">
        <w:rPr>
          <w:rFonts w:ascii="Inter Light" w:eastAsia="Inter Light" w:hAnsi="Inter Light" w:cs="Inter Light"/>
          <w:i/>
          <w:iCs/>
        </w:rPr>
        <w:t xml:space="preserve">New third-party certification verifies products cutting materials and shipping impacts while maintaining safety and performance  </w:t>
      </w:r>
    </w:p>
    <w:p w14:paraId="6A7F05F7" w14:textId="57F2C3EB" w:rsidR="21137705" w:rsidRPr="00D27C72" w:rsidRDefault="00D27C72" w:rsidP="0FFBD6F3">
      <w:pPr>
        <w:spacing w:line="257" w:lineRule="auto"/>
        <w:rPr>
          <w:rFonts w:ascii="Inter Light" w:eastAsia="Inter Light" w:hAnsi="Inter Light" w:cs="Inter Light"/>
          <w:sz w:val="20"/>
          <w:szCs w:val="20"/>
        </w:rPr>
      </w:pPr>
      <w:r w:rsidRPr="00D27C72">
        <w:rPr>
          <w:rFonts w:ascii="Inter Light" w:eastAsia="Inter Light" w:hAnsi="Inter Light" w:cs="Inter Light"/>
          <w:b/>
          <w:bCs/>
          <w:sz w:val="20"/>
          <w:szCs w:val="20"/>
        </w:rPr>
        <w:t>OXFORD, UK,</w:t>
      </w:r>
      <w:r w:rsidR="6EBC97FE" w:rsidRPr="00D27C72">
        <w:rPr>
          <w:rFonts w:ascii="Inter Light" w:eastAsia="Inter Light" w:hAnsi="Inter Light" w:cs="Inter Light"/>
          <w:b/>
          <w:bCs/>
          <w:sz w:val="20"/>
          <w:szCs w:val="20"/>
        </w:rPr>
        <w:t xml:space="preserve"> August 25, 2026</w:t>
      </w:r>
      <w:r w:rsidR="0F780989" w:rsidRPr="00D27C72">
        <w:rPr>
          <w:rFonts w:ascii="Inter Light" w:eastAsia="Inter Light" w:hAnsi="Inter Light" w:cs="Inter Light"/>
          <w:b/>
          <w:bCs/>
          <w:sz w:val="20"/>
          <w:szCs w:val="20"/>
        </w:rPr>
        <w:t xml:space="preserve"> –</w:t>
      </w:r>
      <w:r w:rsidR="0F780989" w:rsidRPr="00D27C72">
        <w:rPr>
          <w:rFonts w:ascii="Inter Light" w:eastAsia="Inter Light" w:hAnsi="Inter Light" w:cs="Inter Light"/>
          <w:b/>
          <w:bCs/>
        </w:rPr>
        <w:t xml:space="preserve"> </w:t>
      </w:r>
      <w:hyperlink r:id="rId10">
        <w:r w:rsidR="21137705" w:rsidRPr="00D27C72">
          <w:rPr>
            <w:rStyle w:val="Hyperlink"/>
          </w:rPr>
          <w:t>NSF</w:t>
        </w:r>
      </w:hyperlink>
      <w:r w:rsidR="21137705" w:rsidRPr="00D27C72">
        <w:rPr>
          <w:rFonts w:ascii="Inter Light" w:eastAsia="Inter Light" w:hAnsi="Inter Light" w:cs="Inter Light"/>
          <w:sz w:val="20"/>
          <w:szCs w:val="20"/>
        </w:rPr>
        <w:t xml:space="preserve">, a leading human health </w:t>
      </w:r>
      <w:r>
        <w:rPr>
          <w:rFonts w:ascii="Inter Light" w:eastAsia="Inter Light" w:hAnsi="Inter Light" w:cs="Inter Light"/>
          <w:sz w:val="20"/>
          <w:szCs w:val="20"/>
        </w:rPr>
        <w:t>organisation, today launched NSF Certified Compact Product, an independent certification that verifies products designed to reduce environmental impact through optimised</w:t>
      </w:r>
      <w:r w:rsidR="21137705" w:rsidRPr="00D27C72">
        <w:rPr>
          <w:rFonts w:ascii="Inter Light" w:eastAsia="Inter Light" w:hAnsi="Inter Light" w:cs="Inter Light"/>
          <w:sz w:val="20"/>
          <w:szCs w:val="20"/>
        </w:rPr>
        <w:t xml:space="preserve"> material use for transportation efficiency while maintaining safety, performance and usability.</w:t>
      </w:r>
    </w:p>
    <w:p w14:paraId="636863A7" w14:textId="134B9085" w:rsidR="21137705" w:rsidRPr="00D27C72" w:rsidRDefault="21137705" w:rsidP="0FFBD6F3">
      <w:pPr>
        <w:spacing w:line="257" w:lineRule="auto"/>
        <w:rPr>
          <w:rFonts w:ascii="Inter Light" w:eastAsia="Inter Light" w:hAnsi="Inter Light" w:cs="Inter Light"/>
          <w:sz w:val="20"/>
          <w:szCs w:val="20"/>
        </w:rPr>
      </w:pPr>
      <w:r w:rsidRPr="00D27C72">
        <w:rPr>
          <w:rFonts w:ascii="Inter Light" w:eastAsia="Inter Light" w:hAnsi="Inter Light" w:cs="Inter Light"/>
          <w:sz w:val="20"/>
          <w:szCs w:val="20"/>
        </w:rPr>
        <w:t>The certification standard, available to all manufacturers and retail channels, addresses the continued need for credible verification of environmental claims in this space. Independently owned and managed by NSF, the NSF Certified Compact Product standard provides manufacturers with a rigorous, science-based validation with the intention of giving shoppers a trusted third-party certification mark.</w:t>
      </w:r>
    </w:p>
    <w:p w14:paraId="173FACC1" w14:textId="1F2CA6EE" w:rsidR="21137705" w:rsidRPr="00D27C72" w:rsidRDefault="21137705" w:rsidP="2D9BF50F">
      <w:pPr>
        <w:spacing w:line="257" w:lineRule="auto"/>
        <w:rPr>
          <w:rFonts w:ascii="Inter Light" w:eastAsia="Inter Light" w:hAnsi="Inter Light" w:cs="Inter Light"/>
          <w:sz w:val="20"/>
          <w:szCs w:val="20"/>
        </w:rPr>
      </w:pPr>
      <w:r w:rsidRPr="00D27C72">
        <w:rPr>
          <w:rFonts w:ascii="Inter Light" w:eastAsia="Inter Light" w:hAnsi="Inter Light" w:cs="Inter Light"/>
          <w:sz w:val="20"/>
          <w:szCs w:val="20"/>
        </w:rPr>
        <w:t>"As regulations around environmental claims tighten, independent verification is becoming essential, as regulators increasingly expect green design elements to be substantiated and third-party verified rather than self-declared," said Jess Evans, Director of Food Advisory at NSF. "NSF Certified Compact Product gives companies a science-backed way to substantiate their compact-design claims, backed by a rigorous, defined standard."</w:t>
      </w:r>
    </w:p>
    <w:p w14:paraId="6F800720" w14:textId="1772A30D" w:rsidR="21137705" w:rsidRPr="00D27C72" w:rsidRDefault="21137705" w:rsidP="0FFBD6F3">
      <w:pPr>
        <w:spacing w:line="257" w:lineRule="auto"/>
        <w:rPr>
          <w:rFonts w:ascii="Inter Light" w:eastAsia="Inter Light" w:hAnsi="Inter Light" w:cs="Inter Light"/>
          <w:sz w:val="20"/>
          <w:szCs w:val="20"/>
        </w:rPr>
      </w:pPr>
      <w:r w:rsidRPr="00D27C72">
        <w:rPr>
          <w:rFonts w:ascii="Inter Light" w:eastAsia="Inter Light" w:hAnsi="Inter Light" w:cs="Inter Light"/>
          <w:sz w:val="20"/>
          <w:szCs w:val="20"/>
        </w:rPr>
        <w:t xml:space="preserve">The certification evaluates products using ISO-aligned Life Cycle Assessment methods and verifies measurable reductions in material use compared to conventional products. It focuses on </w:t>
      </w:r>
      <w:r w:rsidR="00D27C72">
        <w:rPr>
          <w:rFonts w:ascii="Inter Light" w:eastAsia="Inter Light" w:hAnsi="Inter Light" w:cs="Inter Light"/>
          <w:sz w:val="20"/>
          <w:szCs w:val="20"/>
        </w:rPr>
        <w:t>optimising</w:t>
      </w:r>
      <w:r w:rsidRPr="00D27C72">
        <w:rPr>
          <w:rFonts w:ascii="Inter Light" w:eastAsia="Inter Light" w:hAnsi="Inter Light" w:cs="Inter Light"/>
          <w:sz w:val="20"/>
          <w:szCs w:val="20"/>
        </w:rPr>
        <w:t xml:space="preserve"> mass per use, material intensity, and transportation impact without compromising safety or functionality. The program also requires certified products to maintain documented social and </w:t>
      </w:r>
      <w:r w:rsidR="00D27C72">
        <w:rPr>
          <w:rFonts w:ascii="Inter Light" w:eastAsia="Inter Light" w:hAnsi="Inter Light" w:cs="Inter Light"/>
          <w:sz w:val="20"/>
          <w:szCs w:val="20"/>
        </w:rPr>
        <w:t>labour</w:t>
      </w:r>
      <w:r w:rsidRPr="00D27C72">
        <w:rPr>
          <w:rFonts w:ascii="Inter Light" w:eastAsia="Inter Light" w:hAnsi="Inter Light" w:cs="Inter Light"/>
          <w:sz w:val="20"/>
          <w:szCs w:val="20"/>
        </w:rPr>
        <w:t xml:space="preserve"> policies demonstrating respect for human rights and responsible workplace practices across operations and supply chains.</w:t>
      </w:r>
    </w:p>
    <w:p w14:paraId="0C148BA6" w14:textId="22FB26B7" w:rsidR="21137705" w:rsidRPr="00D27C72" w:rsidRDefault="21137705" w:rsidP="0FFBD6F3">
      <w:pPr>
        <w:spacing w:line="257" w:lineRule="auto"/>
        <w:rPr>
          <w:rFonts w:ascii="Inter Light" w:eastAsia="Inter Light" w:hAnsi="Inter Light" w:cs="Inter Light"/>
          <w:sz w:val="20"/>
          <w:szCs w:val="20"/>
        </w:rPr>
      </w:pPr>
      <w:r w:rsidRPr="00D27C72">
        <w:rPr>
          <w:rFonts w:ascii="Inter Light" w:eastAsia="Inter Light" w:hAnsi="Inter Light" w:cs="Inter Light"/>
          <w:sz w:val="20"/>
          <w:szCs w:val="20"/>
        </w:rPr>
        <w:t>“Third-party certification represents the gold standard for environmental claims verification,” Evans added. “By helping validate the impact of their innovative work, we empower companies to demonstrate their leadership in sustainability and build consumer trust.”</w:t>
      </w:r>
    </w:p>
    <w:p w14:paraId="4C625317" w14:textId="2DA4EC3E" w:rsidR="21137705" w:rsidRPr="00D27C72" w:rsidRDefault="21137705" w:rsidP="0FFBD6F3">
      <w:pPr>
        <w:spacing w:line="257" w:lineRule="auto"/>
        <w:rPr>
          <w:rFonts w:ascii="Inter Light" w:eastAsia="Inter Light" w:hAnsi="Inter Light" w:cs="Inter Light"/>
          <w:sz w:val="20"/>
          <w:szCs w:val="20"/>
        </w:rPr>
      </w:pPr>
      <w:r w:rsidRPr="00D27C72">
        <w:rPr>
          <w:rFonts w:ascii="Inter Light" w:eastAsia="Inter Light" w:hAnsi="Inter Light" w:cs="Inter Light"/>
          <w:sz w:val="20"/>
          <w:szCs w:val="20"/>
        </w:rPr>
        <w:t xml:space="preserve">NSF’s Certified Compact Product will be one of the third-party sustainability certifications </w:t>
      </w:r>
      <w:proofErr w:type="gramStart"/>
      <w:r w:rsidRPr="00D27C72">
        <w:rPr>
          <w:rFonts w:ascii="Inter Light" w:eastAsia="Inter Light" w:hAnsi="Inter Light" w:cs="Inter Light"/>
          <w:sz w:val="20"/>
          <w:szCs w:val="20"/>
        </w:rPr>
        <w:t>part</w:t>
      </w:r>
      <w:proofErr w:type="gramEnd"/>
      <w:r w:rsidRPr="00D27C72">
        <w:rPr>
          <w:rFonts w:ascii="Inter Light" w:eastAsia="Inter Light" w:hAnsi="Inter Light" w:cs="Inter Light"/>
          <w:sz w:val="20"/>
          <w:szCs w:val="20"/>
        </w:rPr>
        <w:t xml:space="preserve"> of Amazon’s Climate Pledge Friendly (CPF) program, helping customers more easily identify products with verified sustainability features. </w:t>
      </w:r>
    </w:p>
    <w:p w14:paraId="5A9B820E" w14:textId="0755D2DB" w:rsidR="21137705" w:rsidRPr="00D27C72" w:rsidRDefault="21137705" w:rsidP="0FFBD6F3">
      <w:pPr>
        <w:spacing w:line="257" w:lineRule="auto"/>
        <w:rPr>
          <w:rFonts w:ascii="Inter Light" w:eastAsia="Inter Light" w:hAnsi="Inter Light" w:cs="Inter Light"/>
          <w:sz w:val="20"/>
          <w:szCs w:val="20"/>
        </w:rPr>
      </w:pPr>
      <w:r w:rsidRPr="00D27C72">
        <w:rPr>
          <w:rFonts w:ascii="Inter Light" w:eastAsia="Inter Light" w:hAnsi="Inter Light" w:cs="Inter Light"/>
          <w:sz w:val="20"/>
          <w:szCs w:val="20"/>
        </w:rPr>
        <w:t>“We are excited to add NSF Certified Compact Product to our CPF program,” said Cam Westfall, Head of the CPF Program at Amazon. “We hold a high bar for what certifications qualify to help ensure customers can trust products with the sustainability features label. And we do see customers want these more sustainable choices – according to a peer-reviewed study</w:t>
      </w:r>
      <w:hyperlink r:id="rId11" w:anchor="_ftn1">
        <w:r w:rsidRPr="00D27C72">
          <w:rPr>
            <w:rStyle w:val="Hyperlink"/>
            <w:rFonts w:ascii="Inter Light" w:eastAsia="Inter Light" w:hAnsi="Inter Light" w:cs="Inter Light"/>
            <w:sz w:val="20"/>
            <w:szCs w:val="20"/>
            <w:vertAlign w:val="superscript"/>
          </w:rPr>
          <w:t>[1]</w:t>
        </w:r>
      </w:hyperlink>
      <w:r w:rsidRPr="00D27C72">
        <w:rPr>
          <w:rFonts w:ascii="Inter Light" w:eastAsia="Inter Light" w:hAnsi="Inter Light" w:cs="Inter Light"/>
          <w:sz w:val="20"/>
          <w:szCs w:val="20"/>
        </w:rPr>
        <w:t xml:space="preserve">, CPF-badged products see a 12% sales lift on average in their first year.” </w:t>
      </w:r>
    </w:p>
    <w:p w14:paraId="2019C589" w14:textId="397773AC" w:rsidR="21137705" w:rsidRPr="00D27C72" w:rsidRDefault="21137705" w:rsidP="0FFBD6F3">
      <w:pPr>
        <w:spacing w:line="257" w:lineRule="auto"/>
        <w:rPr>
          <w:rFonts w:ascii="Inter Light" w:eastAsia="Inter Light" w:hAnsi="Inter Light" w:cs="Inter Light"/>
          <w:sz w:val="20"/>
          <w:szCs w:val="20"/>
        </w:rPr>
      </w:pPr>
      <w:r w:rsidRPr="00D27C72">
        <w:rPr>
          <w:rFonts w:ascii="Inter Light" w:eastAsia="Inter Light" w:hAnsi="Inter Light" w:cs="Inter Light"/>
          <w:sz w:val="20"/>
          <w:szCs w:val="20"/>
        </w:rPr>
        <w:t xml:space="preserve">The certification applies across a range of product categories where compact design can significantly reduce material use and shipping impacts. Initially, manufacturers of cleaning agents, laundry and personal care products, and skin cleaners and </w:t>
      </w:r>
      <w:r w:rsidR="00AB0D17">
        <w:rPr>
          <w:rFonts w:ascii="Inter Light" w:eastAsia="Inter Light" w:hAnsi="Inter Light" w:cs="Inter Light"/>
          <w:sz w:val="20"/>
          <w:szCs w:val="20"/>
        </w:rPr>
        <w:t>moisturisers</w:t>
      </w:r>
      <w:r w:rsidRPr="00D27C72">
        <w:rPr>
          <w:rFonts w:ascii="Inter Light" w:eastAsia="Inter Light" w:hAnsi="Inter Light" w:cs="Inter Light"/>
          <w:sz w:val="20"/>
          <w:szCs w:val="20"/>
        </w:rPr>
        <w:t xml:space="preserve"> in compact formats (tablets, bars, and sticks) are eligible to apply. NSF will regularly review standard criteria and evaluate candidates for format expansion while adapting to new product innovation. Certified products will display the NSF Certified Compact Product mark and be listed on </w:t>
      </w:r>
      <w:hyperlink r:id="rId12">
        <w:r w:rsidRPr="00D27C72">
          <w:rPr>
            <w:rStyle w:val="Hyperlink"/>
          </w:rPr>
          <w:t>NSF’s online directory</w:t>
        </w:r>
      </w:hyperlink>
      <w:r w:rsidRPr="00D27C72">
        <w:rPr>
          <w:rFonts w:ascii="Inter Light" w:eastAsia="Inter Light" w:hAnsi="Inter Light" w:cs="Inter Light"/>
          <w:sz w:val="20"/>
          <w:szCs w:val="20"/>
        </w:rPr>
        <w:t>.</w:t>
      </w:r>
    </w:p>
    <w:p w14:paraId="3C0D16D9" w14:textId="43A8CD60" w:rsidR="21137705" w:rsidRPr="00D27C72" w:rsidRDefault="21137705" w:rsidP="0FFBD6F3">
      <w:pPr>
        <w:spacing w:line="257" w:lineRule="auto"/>
        <w:rPr>
          <w:rFonts w:ascii="Inter Light" w:eastAsia="Inter Light" w:hAnsi="Inter Light" w:cs="Inter Light"/>
          <w:sz w:val="20"/>
          <w:szCs w:val="20"/>
        </w:rPr>
      </w:pPr>
      <w:r w:rsidRPr="00D27C72">
        <w:rPr>
          <w:rFonts w:ascii="Inter Light" w:eastAsia="Inter Light" w:hAnsi="Inter Light" w:cs="Inter Light"/>
          <w:sz w:val="20"/>
          <w:szCs w:val="20"/>
        </w:rPr>
        <w:lastRenderedPageBreak/>
        <w:t xml:space="preserve">For more information about the NSF Certified Compact Product program or to start the certification process, visit </w:t>
      </w:r>
      <w:hyperlink r:id="rId13">
        <w:r w:rsidRPr="00D27C72">
          <w:rPr>
            <w:rStyle w:val="Hyperlink"/>
          </w:rPr>
          <w:t>nsf.org</w:t>
        </w:r>
      </w:hyperlink>
      <w:r w:rsidRPr="00D27C72">
        <w:rPr>
          <w:rFonts w:ascii="Inter Light" w:eastAsia="Inter Light" w:hAnsi="Inter Light" w:cs="Inter Light"/>
          <w:sz w:val="20"/>
          <w:szCs w:val="20"/>
        </w:rPr>
        <w:t>.</w:t>
      </w:r>
    </w:p>
    <w:p w14:paraId="021481D2" w14:textId="28355680" w:rsidR="006A6A37" w:rsidRPr="00D27C72" w:rsidRDefault="006A6A37" w:rsidP="006A6A37">
      <w:pPr>
        <w:pBdr>
          <w:bottom w:val="single" w:sz="6" w:space="1" w:color="auto"/>
        </w:pBdr>
        <w:spacing w:before="240" w:line="257" w:lineRule="auto"/>
        <w:jc w:val="center"/>
        <w:rPr>
          <w:rFonts w:ascii="Inter Light" w:eastAsia="Inter Light" w:hAnsi="Inter Light" w:cs="Inter Light"/>
          <w:b/>
          <w:bCs/>
          <w:sz w:val="20"/>
          <w:szCs w:val="20"/>
        </w:rPr>
      </w:pPr>
      <w:r w:rsidRPr="00D27C72">
        <w:rPr>
          <w:rFonts w:ascii="Inter Light" w:eastAsia="Inter Light" w:hAnsi="Inter Light" w:cs="Inter Light"/>
          <w:b/>
          <w:bCs/>
          <w:sz w:val="20"/>
          <w:szCs w:val="20"/>
        </w:rPr>
        <w:t>---ENDS---</w:t>
      </w:r>
    </w:p>
    <w:p w14:paraId="75BE5D39" w14:textId="77777777" w:rsidR="006A6A37" w:rsidRPr="00D27C72" w:rsidRDefault="006A6A37" w:rsidP="006A6A37">
      <w:pPr>
        <w:pBdr>
          <w:bottom w:val="single" w:sz="6" w:space="1" w:color="auto"/>
        </w:pBdr>
        <w:spacing w:before="240" w:line="257" w:lineRule="auto"/>
        <w:jc w:val="center"/>
        <w:rPr>
          <w:rFonts w:ascii="Inter Light" w:eastAsia="Inter Light" w:hAnsi="Inter Light" w:cs="Inter Light"/>
          <w:b/>
          <w:bCs/>
          <w:sz w:val="20"/>
          <w:szCs w:val="20"/>
        </w:rPr>
      </w:pPr>
    </w:p>
    <w:p w14:paraId="4F305D43" w14:textId="21443688" w:rsidR="21137705" w:rsidRPr="00D27C72" w:rsidRDefault="21137705" w:rsidP="0FFBD6F3">
      <w:pPr>
        <w:spacing w:before="240" w:line="257" w:lineRule="auto"/>
        <w:rPr>
          <w:rFonts w:ascii="Inter Light" w:eastAsia="Inter Light" w:hAnsi="Inter Light" w:cs="Inter Light"/>
          <w:sz w:val="20"/>
          <w:szCs w:val="20"/>
        </w:rPr>
      </w:pPr>
      <w:r w:rsidRPr="00D27C72">
        <w:rPr>
          <w:rFonts w:ascii="Inter Light" w:eastAsia="Inter Light" w:hAnsi="Inter Light" w:cs="Inter Light"/>
          <w:b/>
          <w:bCs/>
          <w:sz w:val="20"/>
          <w:szCs w:val="20"/>
        </w:rPr>
        <w:t>About NSF</w:t>
      </w:r>
      <w:r w:rsidRPr="00D27C72">
        <w:rPr>
          <w:rFonts w:ascii="Inter Light" w:eastAsia="Inter Light" w:hAnsi="Inter Light" w:cs="Inter Light"/>
          <w:sz w:val="20"/>
          <w:szCs w:val="20"/>
        </w:rPr>
        <w:t xml:space="preserve"> </w:t>
      </w:r>
    </w:p>
    <w:p w14:paraId="491EFAE2" w14:textId="1F9DC55F" w:rsidR="652B02EC" w:rsidRPr="00D27C72" w:rsidRDefault="652B02EC" w:rsidP="2D9BF50F">
      <w:pPr>
        <w:spacing w:line="257" w:lineRule="auto"/>
      </w:pPr>
      <w:r w:rsidRPr="00D27C72">
        <w:rPr>
          <w:rFonts w:ascii="Inter Light" w:eastAsia="Inter Light" w:hAnsi="Inter Light" w:cs="Inter Light"/>
          <w:sz w:val="20"/>
          <w:szCs w:val="20"/>
        </w:rPr>
        <w:t xml:space="preserve">For more than 80 years, </w:t>
      </w:r>
      <w:hyperlink r:id="rId14">
        <w:r w:rsidRPr="00D27C72">
          <w:rPr>
            <w:rStyle w:val="Hyperlink"/>
          </w:rPr>
          <w:t>NSF</w:t>
        </w:r>
      </w:hyperlink>
      <w:r w:rsidRPr="00D27C72">
        <w:rPr>
          <w:rFonts w:ascii="Inter Light" w:eastAsia="Inter Light" w:hAnsi="Inter Light" w:cs="Inter Light"/>
          <w:sz w:val="20"/>
          <w:szCs w:val="20"/>
        </w:rPr>
        <w:t xml:space="preserve"> has helped businesses and consumers navigate complexity with confidence through science-driven standards, rigorous testing, certification, research and advisory services across food, water and wellness. Guided by its purpose to protect and advance human health, NSF works to strengthen trust in the products, systems and services people rely on every day. From scientific expertise and standards development to testing and certification, NSF helps organizations raise the bar for quality, safety, transparency and compliance around the world. NSF has 40,000 clients in 110 countries and is a World Health Organization (WHO) Collaborating </w:t>
      </w:r>
      <w:proofErr w:type="spellStart"/>
      <w:r w:rsidRPr="00D27C72">
        <w:rPr>
          <w:rFonts w:ascii="Inter Light" w:eastAsia="Inter Light" w:hAnsi="Inter Light" w:cs="Inter Light"/>
          <w:sz w:val="20"/>
          <w:szCs w:val="20"/>
        </w:rPr>
        <w:t>Center</w:t>
      </w:r>
      <w:proofErr w:type="spellEnd"/>
      <w:r w:rsidRPr="00D27C72">
        <w:rPr>
          <w:rFonts w:ascii="Inter Light" w:eastAsia="Inter Light" w:hAnsi="Inter Light" w:cs="Inter Light"/>
          <w:sz w:val="20"/>
          <w:szCs w:val="20"/>
        </w:rPr>
        <w:t xml:space="preserve"> on Food Safety and Water Quality.  </w:t>
      </w:r>
    </w:p>
    <w:p w14:paraId="566B1B30" w14:textId="4864EB74" w:rsidR="21137705" w:rsidRPr="00D27C72" w:rsidRDefault="21137705" w:rsidP="0FFBD6F3">
      <w:pPr>
        <w:spacing w:line="257" w:lineRule="auto"/>
        <w:rPr>
          <w:rFonts w:ascii="Aptos" w:eastAsia="Aptos" w:hAnsi="Aptos" w:cs="Aptos"/>
          <w:sz w:val="16"/>
          <w:szCs w:val="16"/>
        </w:rPr>
      </w:pPr>
      <w:hyperlink r:id="rId15" w:anchor="_ftnref1">
        <w:r w:rsidRPr="00D27C72">
          <w:rPr>
            <w:rStyle w:val="Hyperlink"/>
          </w:rPr>
          <w:t>[1]</w:t>
        </w:r>
      </w:hyperlink>
      <w:r w:rsidRPr="00D27C72">
        <w:rPr>
          <w:rFonts w:ascii="Aptos" w:eastAsia="Aptos" w:hAnsi="Aptos" w:cs="Aptos"/>
          <w:sz w:val="16"/>
          <w:szCs w:val="16"/>
        </w:rPr>
        <w:t xml:space="preserve"> Davide </w:t>
      </w:r>
      <w:proofErr w:type="spellStart"/>
      <w:r w:rsidRPr="00D27C72">
        <w:rPr>
          <w:rFonts w:ascii="Aptos" w:eastAsia="Aptos" w:hAnsi="Aptos" w:cs="Aptos"/>
          <w:sz w:val="16"/>
          <w:szCs w:val="16"/>
        </w:rPr>
        <w:t>Proserpio</w:t>
      </w:r>
      <w:proofErr w:type="spellEnd"/>
      <w:r w:rsidRPr="00D27C72">
        <w:rPr>
          <w:rFonts w:ascii="Aptos" w:eastAsia="Aptos" w:hAnsi="Aptos" w:cs="Aptos"/>
          <w:sz w:val="16"/>
          <w:szCs w:val="16"/>
        </w:rPr>
        <w:t xml:space="preserve"> et al., “</w:t>
      </w:r>
      <w:r w:rsidRPr="00D27C72">
        <w:rPr>
          <w:rFonts w:ascii="Aptos" w:eastAsia="Aptos" w:hAnsi="Aptos" w:cs="Aptos"/>
          <w:i/>
          <w:iCs/>
          <w:sz w:val="16"/>
          <w:szCs w:val="16"/>
        </w:rPr>
        <w:t xml:space="preserve">The Impact of Sustainability Programs on Consumer Purchase </w:t>
      </w:r>
      <w:proofErr w:type="spellStart"/>
      <w:r w:rsidRPr="00D27C72">
        <w:rPr>
          <w:rFonts w:ascii="Aptos" w:eastAsia="Aptos" w:hAnsi="Aptos" w:cs="Aptos"/>
          <w:i/>
          <w:iCs/>
          <w:sz w:val="16"/>
          <w:szCs w:val="16"/>
        </w:rPr>
        <w:t>Behavior</w:t>
      </w:r>
      <w:proofErr w:type="spellEnd"/>
      <w:r w:rsidRPr="00D27C72">
        <w:rPr>
          <w:rFonts w:ascii="Aptos" w:eastAsia="Aptos" w:hAnsi="Aptos" w:cs="Aptos"/>
          <w:i/>
          <w:iCs/>
          <w:sz w:val="16"/>
          <w:szCs w:val="16"/>
        </w:rPr>
        <w:t>: Evidence from Amazon</w:t>
      </w:r>
      <w:r w:rsidRPr="00D27C72">
        <w:rPr>
          <w:rFonts w:ascii="Aptos" w:eastAsia="Aptos" w:hAnsi="Aptos" w:cs="Aptos"/>
          <w:sz w:val="16"/>
          <w:szCs w:val="16"/>
        </w:rPr>
        <w:t>” April 2025</w:t>
      </w:r>
    </w:p>
    <w:p w14:paraId="1F1DC7D5" w14:textId="5BE3C932" w:rsidR="0FFBD6F3" w:rsidRPr="00D27C72" w:rsidRDefault="0FFBD6F3" w:rsidP="0FFBD6F3">
      <w:pPr>
        <w:spacing w:line="257" w:lineRule="auto"/>
        <w:rPr>
          <w:rFonts w:ascii="Aptos" w:eastAsia="Aptos" w:hAnsi="Aptos" w:cs="Aptos"/>
        </w:rPr>
      </w:pPr>
    </w:p>
    <w:p w14:paraId="4349ABFD" w14:textId="024AE59E" w:rsidR="0FFBD6F3" w:rsidRPr="00D27C72" w:rsidRDefault="0FFBD6F3" w:rsidP="0FFBD6F3">
      <w:pPr>
        <w:spacing w:after="0"/>
        <w:rPr>
          <w:rFonts w:ascii="Inter Light" w:hAnsi="Inter Light"/>
          <w:sz w:val="20"/>
          <w:szCs w:val="20"/>
        </w:rPr>
      </w:pPr>
    </w:p>
    <w:sectPr w:rsidR="0FFBD6F3" w:rsidRPr="00D27C72" w:rsidSect="00C411C4">
      <w:headerReference w:type="default" r:id="rId16"/>
      <w:footerReference w:type="even" r:id="rId17"/>
      <w:footerReference w:type="default" r:id="rId18"/>
      <w:headerReference w:type="first" r:id="rId19"/>
      <w:footerReference w:type="firs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878A65" w14:textId="77777777" w:rsidR="00A639C4" w:rsidRDefault="00A639C4" w:rsidP="00102BAB">
      <w:pPr>
        <w:spacing w:after="0" w:line="240" w:lineRule="auto"/>
      </w:pPr>
      <w:r>
        <w:separator/>
      </w:r>
    </w:p>
  </w:endnote>
  <w:endnote w:type="continuationSeparator" w:id="0">
    <w:p w14:paraId="483428C9" w14:textId="77777777" w:rsidR="00A639C4" w:rsidRDefault="00A639C4" w:rsidP="00102B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Inter SemiBold">
    <w:charset w:val="00"/>
    <w:family w:val="auto"/>
    <w:pitch w:val="variable"/>
    <w:sig w:usb0="E0000AFF" w:usb1="5200A1FF" w:usb2="00000021" w:usb3="00000000" w:csb0="0000019F" w:csb1="00000000"/>
  </w:font>
  <w:font w:name="Inter Light">
    <w:charset w:val="00"/>
    <w:family w:val="auto"/>
    <w:pitch w:val="variable"/>
    <w:sig w:usb0="E0000AFF" w:usb1="5200A1FF" w:usb2="00000021" w:usb3="00000000" w:csb0="0000019F" w:csb1="00000000"/>
  </w:font>
  <w:font w:name="Inter">
    <w:charset w:val="00"/>
    <w:family w:val="auto"/>
    <w:pitch w:val="variable"/>
    <w:sig w:usb0="E0000AFF" w:usb1="5200A1FF" w:usb2="00000021" w:usb3="00000000" w:csb0="0000019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B37CE3" w14:textId="4948C30E" w:rsidR="00102BAB" w:rsidRDefault="00102BA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33998" w14:textId="5D416349" w:rsidR="00102BAB" w:rsidRDefault="00102BA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E0B1E" w14:textId="40016490" w:rsidR="00102BAB" w:rsidRDefault="00102BA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E25C8E" w14:textId="77777777" w:rsidR="00A639C4" w:rsidRDefault="00A639C4" w:rsidP="00102BAB">
      <w:pPr>
        <w:spacing w:after="0" w:line="240" w:lineRule="auto"/>
      </w:pPr>
      <w:r>
        <w:separator/>
      </w:r>
    </w:p>
  </w:footnote>
  <w:footnote w:type="continuationSeparator" w:id="0">
    <w:p w14:paraId="272633BA" w14:textId="77777777" w:rsidR="00A639C4" w:rsidRDefault="00A639C4" w:rsidP="00102B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55D8A54E" w14:paraId="4C0E1150" w14:textId="77777777" w:rsidTr="55D8A54E">
      <w:trPr>
        <w:trHeight w:val="300"/>
      </w:trPr>
      <w:tc>
        <w:tcPr>
          <w:tcW w:w="3005" w:type="dxa"/>
        </w:tcPr>
        <w:p w14:paraId="1F2A4E32" w14:textId="2B5D6FFF" w:rsidR="55D8A54E" w:rsidRDefault="55D8A54E" w:rsidP="55D8A54E">
          <w:pPr>
            <w:pStyle w:val="Header"/>
            <w:ind w:left="-115"/>
          </w:pPr>
        </w:p>
      </w:tc>
      <w:tc>
        <w:tcPr>
          <w:tcW w:w="3005" w:type="dxa"/>
        </w:tcPr>
        <w:p w14:paraId="79BA1CAF" w14:textId="3C386EFA" w:rsidR="55D8A54E" w:rsidRDefault="55D8A54E" w:rsidP="55D8A54E">
          <w:pPr>
            <w:pStyle w:val="Header"/>
            <w:jc w:val="center"/>
          </w:pPr>
        </w:p>
      </w:tc>
      <w:tc>
        <w:tcPr>
          <w:tcW w:w="3005" w:type="dxa"/>
        </w:tcPr>
        <w:p w14:paraId="30C0986F" w14:textId="64A0A3B9" w:rsidR="55D8A54E" w:rsidRDefault="55D8A54E" w:rsidP="55D8A54E">
          <w:pPr>
            <w:pStyle w:val="Header"/>
            <w:ind w:right="-115"/>
            <w:jc w:val="right"/>
          </w:pPr>
        </w:p>
      </w:tc>
    </w:tr>
  </w:tbl>
  <w:p w14:paraId="25AAAFA4" w14:textId="32417044" w:rsidR="00D61581" w:rsidRDefault="00D615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763C66" w14:textId="64D43A70" w:rsidR="00C411C4" w:rsidRPr="00EF26CE" w:rsidRDefault="0026488A" w:rsidP="00C411C4">
    <w:pPr>
      <w:pStyle w:val="paragraph"/>
      <w:spacing w:before="0" w:beforeAutospacing="0" w:after="0" w:afterAutospacing="0"/>
      <w:textAlignment w:val="baseline"/>
      <w:rPr>
        <w:rStyle w:val="normaltextrun"/>
        <w:rFonts w:ascii="Inter" w:hAnsi="Inter" w:cs="Calibri"/>
        <w:b/>
        <w:bCs/>
        <w:color w:val="000000"/>
        <w:sz w:val="22"/>
        <w:szCs w:val="22"/>
        <w:lang w:val="en-GB"/>
      </w:rPr>
    </w:pPr>
    <w:r w:rsidRPr="00E7710E">
      <w:rPr>
        <w:rFonts w:ascii="Inter SemiBold" w:hAnsi="Inter SemiBold"/>
        <w:b/>
        <w:bCs/>
        <w:noProof/>
        <w:sz w:val="12"/>
        <w:szCs w:val="12"/>
      </w:rPr>
      <w:drawing>
        <wp:anchor distT="0" distB="0" distL="114300" distR="114300" simplePos="0" relativeHeight="251660290" behindDoc="0" locked="0" layoutInCell="1" allowOverlap="1" wp14:anchorId="0DFDBE93" wp14:editId="34058EAC">
          <wp:simplePos x="0" y="0"/>
          <wp:positionH relativeFrom="column">
            <wp:posOffset>5629275</wp:posOffset>
          </wp:positionH>
          <wp:positionV relativeFrom="page">
            <wp:posOffset>239395</wp:posOffset>
          </wp:positionV>
          <wp:extent cx="704088" cy="704088"/>
          <wp:effectExtent l="0" t="0" r="1270" b="1270"/>
          <wp:wrapNone/>
          <wp:docPr id="21134205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42053" name="Graphic 1"/>
                  <pic:cNvPicPr/>
                </pic:nvPicPr>
                <pic:blipFill>
                  <a:blip r:embed="rId1">
                    <a:extLst>
                      <a:ext uri="{96DAC541-7B7A-43D3-8B79-37D633B846F1}">
                        <asvg:svgBlip xmlns:asvg="http://schemas.microsoft.com/office/drawing/2016/SVG/main" r:embed="rId2"/>
                      </a:ext>
                    </a:extLst>
                  </a:blip>
                  <a:stretch>
                    <a:fillRect/>
                  </a:stretch>
                </pic:blipFill>
                <pic:spPr>
                  <a:xfrm>
                    <a:off x="0" y="0"/>
                    <a:ext cx="704088" cy="704088"/>
                  </a:xfrm>
                  <a:prstGeom prst="rect">
                    <a:avLst/>
                  </a:prstGeom>
                </pic:spPr>
              </pic:pic>
            </a:graphicData>
          </a:graphic>
          <wp14:sizeRelH relativeFrom="margin">
            <wp14:pctWidth>0</wp14:pctWidth>
          </wp14:sizeRelH>
          <wp14:sizeRelV relativeFrom="margin">
            <wp14:pctHeight>0</wp14:pctHeight>
          </wp14:sizeRelV>
        </wp:anchor>
      </w:drawing>
    </w:r>
    <w:r w:rsidR="00C411C4" w:rsidRPr="00EF26CE">
      <w:rPr>
        <w:rStyle w:val="normaltextrun"/>
        <w:rFonts w:ascii="Inter" w:hAnsi="Inter" w:cs="Calibri"/>
        <w:b/>
        <w:bCs/>
        <w:color w:val="000000"/>
        <w:sz w:val="22"/>
        <w:szCs w:val="22"/>
        <w:lang w:val="en-GB"/>
      </w:rPr>
      <w:t>MEDIA RELEASE</w:t>
    </w:r>
  </w:p>
  <w:p w14:paraId="26F80F0A" w14:textId="77777777" w:rsidR="00C411C4" w:rsidRPr="00EF26CE" w:rsidRDefault="00C411C4" w:rsidP="00C411C4">
    <w:pPr>
      <w:pStyle w:val="paragraph"/>
      <w:spacing w:before="0" w:beforeAutospacing="0" w:after="0" w:afterAutospacing="0"/>
      <w:textAlignment w:val="baseline"/>
      <w:rPr>
        <w:rFonts w:ascii="Inter" w:hAnsi="Inter" w:cs="Segoe UI"/>
        <w:sz w:val="18"/>
        <w:szCs w:val="18"/>
        <w:lang w:val="en-GB"/>
      </w:rPr>
    </w:pPr>
    <w:r w:rsidRPr="00EF26CE">
      <w:rPr>
        <w:rStyle w:val="normaltextrun"/>
        <w:rFonts w:ascii="Inter" w:hAnsi="Inter" w:cs="Calibri"/>
        <w:b/>
        <w:bCs/>
        <w:color w:val="000000"/>
        <w:sz w:val="22"/>
        <w:szCs w:val="22"/>
        <w:lang w:val="en-GB"/>
      </w:rPr>
      <w:t xml:space="preserve">CONTACT: </w:t>
    </w:r>
    <w:r w:rsidRPr="00EF26CE">
      <w:rPr>
        <w:rStyle w:val="normaltextrun"/>
        <w:rFonts w:ascii="Inter" w:hAnsi="Inter" w:cs="Calibri"/>
        <w:color w:val="000000"/>
        <w:sz w:val="22"/>
        <w:szCs w:val="22"/>
        <w:lang w:val="en-GB"/>
      </w:rPr>
      <w:t>Steven MacEwan</w:t>
    </w:r>
  </w:p>
  <w:p w14:paraId="7F3F798C" w14:textId="1565C163" w:rsidR="002A4009" w:rsidRPr="00DE1706" w:rsidRDefault="00C411C4" w:rsidP="00C411C4">
    <w:pPr>
      <w:pStyle w:val="Header"/>
      <w:rPr>
        <w:color w:val="FF0000"/>
        <w:sz w:val="28"/>
        <w:szCs w:val="28"/>
      </w:rPr>
    </w:pPr>
    <w:hyperlink r:id="rId3">
      <w:r w:rsidRPr="00EF26CE">
        <w:rPr>
          <w:rStyle w:val="normaltextrun"/>
          <w:rFonts w:ascii="Inter" w:hAnsi="Inter" w:cs="Calibri"/>
          <w:b/>
          <w:bCs/>
          <w:color w:val="0563C1"/>
          <w:u w:val="single"/>
        </w:rPr>
        <w:t>media@nsf.org</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9D7E41"/>
    <w:multiLevelType w:val="multilevel"/>
    <w:tmpl w:val="9E32788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594567C9"/>
    <w:multiLevelType w:val="hybridMultilevel"/>
    <w:tmpl w:val="D3026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1774452">
    <w:abstractNumId w:val="1"/>
  </w:num>
  <w:num w:numId="2" w16cid:durableId="888944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BAB"/>
    <w:rsid w:val="0000119B"/>
    <w:rsid w:val="00011504"/>
    <w:rsid w:val="00011E91"/>
    <w:rsid w:val="000147EF"/>
    <w:rsid w:val="00026B62"/>
    <w:rsid w:val="00032284"/>
    <w:rsid w:val="00034ED0"/>
    <w:rsid w:val="00036AF1"/>
    <w:rsid w:val="00040664"/>
    <w:rsid w:val="00044D40"/>
    <w:rsid w:val="000468D9"/>
    <w:rsid w:val="000539E0"/>
    <w:rsid w:val="00057052"/>
    <w:rsid w:val="000615E8"/>
    <w:rsid w:val="0006506A"/>
    <w:rsid w:val="000673D5"/>
    <w:rsid w:val="00074E57"/>
    <w:rsid w:val="00080557"/>
    <w:rsid w:val="000805F4"/>
    <w:rsid w:val="0009117A"/>
    <w:rsid w:val="00096327"/>
    <w:rsid w:val="000A78C0"/>
    <w:rsid w:val="000B3EFA"/>
    <w:rsid w:val="000B586C"/>
    <w:rsid w:val="000C483B"/>
    <w:rsid w:val="000C7D09"/>
    <w:rsid w:val="000D26AC"/>
    <w:rsid w:val="000D680D"/>
    <w:rsid w:val="000D72CE"/>
    <w:rsid w:val="000E11D0"/>
    <w:rsid w:val="00101A91"/>
    <w:rsid w:val="00102BAB"/>
    <w:rsid w:val="001030DF"/>
    <w:rsid w:val="001158E9"/>
    <w:rsid w:val="0011628A"/>
    <w:rsid w:val="00116958"/>
    <w:rsid w:val="00123CBB"/>
    <w:rsid w:val="001240AF"/>
    <w:rsid w:val="00137763"/>
    <w:rsid w:val="001414EC"/>
    <w:rsid w:val="0014329D"/>
    <w:rsid w:val="001447B6"/>
    <w:rsid w:val="0016248F"/>
    <w:rsid w:val="00162634"/>
    <w:rsid w:val="001762FC"/>
    <w:rsid w:val="0018226F"/>
    <w:rsid w:val="0019128C"/>
    <w:rsid w:val="0019238F"/>
    <w:rsid w:val="00197839"/>
    <w:rsid w:val="001A4C49"/>
    <w:rsid w:val="001A5F58"/>
    <w:rsid w:val="001B3E6B"/>
    <w:rsid w:val="001C232F"/>
    <w:rsid w:val="001C4504"/>
    <w:rsid w:val="001C6A6A"/>
    <w:rsid w:val="001C7599"/>
    <w:rsid w:val="001D312A"/>
    <w:rsid w:val="001D5B10"/>
    <w:rsid w:val="001D5F59"/>
    <w:rsid w:val="001E5420"/>
    <w:rsid w:val="00204B87"/>
    <w:rsid w:val="00204D75"/>
    <w:rsid w:val="0025102F"/>
    <w:rsid w:val="00251754"/>
    <w:rsid w:val="00253E73"/>
    <w:rsid w:val="00262A4D"/>
    <w:rsid w:val="00262E1B"/>
    <w:rsid w:val="002631C2"/>
    <w:rsid w:val="0026445B"/>
    <w:rsid w:val="0026488A"/>
    <w:rsid w:val="00267902"/>
    <w:rsid w:val="00270940"/>
    <w:rsid w:val="00271FC6"/>
    <w:rsid w:val="00272308"/>
    <w:rsid w:val="0028336F"/>
    <w:rsid w:val="00284044"/>
    <w:rsid w:val="00296826"/>
    <w:rsid w:val="002A4009"/>
    <w:rsid w:val="002A7B67"/>
    <w:rsid w:val="002B097B"/>
    <w:rsid w:val="002B432E"/>
    <w:rsid w:val="002D17C7"/>
    <w:rsid w:val="002E3E9E"/>
    <w:rsid w:val="002E4054"/>
    <w:rsid w:val="002F0413"/>
    <w:rsid w:val="002F3EB6"/>
    <w:rsid w:val="002F419F"/>
    <w:rsid w:val="002F4527"/>
    <w:rsid w:val="002F7F93"/>
    <w:rsid w:val="00303532"/>
    <w:rsid w:val="0030374E"/>
    <w:rsid w:val="00305870"/>
    <w:rsid w:val="00313384"/>
    <w:rsid w:val="00314AC8"/>
    <w:rsid w:val="003169E8"/>
    <w:rsid w:val="00325992"/>
    <w:rsid w:val="00327E90"/>
    <w:rsid w:val="00343662"/>
    <w:rsid w:val="00350D38"/>
    <w:rsid w:val="00353478"/>
    <w:rsid w:val="003536D8"/>
    <w:rsid w:val="003559EA"/>
    <w:rsid w:val="00364CBB"/>
    <w:rsid w:val="00372111"/>
    <w:rsid w:val="003734B4"/>
    <w:rsid w:val="003873B6"/>
    <w:rsid w:val="00387E28"/>
    <w:rsid w:val="0039243D"/>
    <w:rsid w:val="003937F1"/>
    <w:rsid w:val="003A1BF2"/>
    <w:rsid w:val="003A6090"/>
    <w:rsid w:val="003B5DBF"/>
    <w:rsid w:val="003C1585"/>
    <w:rsid w:val="003C7B16"/>
    <w:rsid w:val="003E0396"/>
    <w:rsid w:val="003E7CDE"/>
    <w:rsid w:val="003F5DD7"/>
    <w:rsid w:val="004069AB"/>
    <w:rsid w:val="00412671"/>
    <w:rsid w:val="00412E51"/>
    <w:rsid w:val="00421CA9"/>
    <w:rsid w:val="0042290B"/>
    <w:rsid w:val="00431A80"/>
    <w:rsid w:val="00434A0B"/>
    <w:rsid w:val="00434D02"/>
    <w:rsid w:val="00435C80"/>
    <w:rsid w:val="0043793C"/>
    <w:rsid w:val="0044508D"/>
    <w:rsid w:val="0044553D"/>
    <w:rsid w:val="0045041C"/>
    <w:rsid w:val="0045550C"/>
    <w:rsid w:val="004574BE"/>
    <w:rsid w:val="00457C41"/>
    <w:rsid w:val="0046161E"/>
    <w:rsid w:val="004700FF"/>
    <w:rsid w:val="00483029"/>
    <w:rsid w:val="004856F0"/>
    <w:rsid w:val="0048646A"/>
    <w:rsid w:val="004877E6"/>
    <w:rsid w:val="0049102F"/>
    <w:rsid w:val="00495158"/>
    <w:rsid w:val="004A3062"/>
    <w:rsid w:val="004B1D70"/>
    <w:rsid w:val="004B25FE"/>
    <w:rsid w:val="004D0672"/>
    <w:rsid w:val="004D0A80"/>
    <w:rsid w:val="004D380E"/>
    <w:rsid w:val="004D6E42"/>
    <w:rsid w:val="004E1A02"/>
    <w:rsid w:val="004E40EF"/>
    <w:rsid w:val="004F1DDA"/>
    <w:rsid w:val="004F29A3"/>
    <w:rsid w:val="004F4B45"/>
    <w:rsid w:val="004F7929"/>
    <w:rsid w:val="00500CFC"/>
    <w:rsid w:val="005011F1"/>
    <w:rsid w:val="0052026E"/>
    <w:rsid w:val="0052591B"/>
    <w:rsid w:val="00526936"/>
    <w:rsid w:val="0053225B"/>
    <w:rsid w:val="005344ED"/>
    <w:rsid w:val="005360F9"/>
    <w:rsid w:val="00544C6B"/>
    <w:rsid w:val="00554F5C"/>
    <w:rsid w:val="00570EC9"/>
    <w:rsid w:val="005745E9"/>
    <w:rsid w:val="00580057"/>
    <w:rsid w:val="0058010E"/>
    <w:rsid w:val="00583775"/>
    <w:rsid w:val="005929BE"/>
    <w:rsid w:val="005938DB"/>
    <w:rsid w:val="005C050E"/>
    <w:rsid w:val="005C0BCB"/>
    <w:rsid w:val="005C140F"/>
    <w:rsid w:val="005C1A8D"/>
    <w:rsid w:val="005C65C4"/>
    <w:rsid w:val="005C6DFE"/>
    <w:rsid w:val="005D0CB4"/>
    <w:rsid w:val="005D3C84"/>
    <w:rsid w:val="005D4F65"/>
    <w:rsid w:val="005E64BA"/>
    <w:rsid w:val="005F313B"/>
    <w:rsid w:val="0060068F"/>
    <w:rsid w:val="006024CD"/>
    <w:rsid w:val="006027C4"/>
    <w:rsid w:val="00602C54"/>
    <w:rsid w:val="00605417"/>
    <w:rsid w:val="006068F7"/>
    <w:rsid w:val="00607318"/>
    <w:rsid w:val="00617B8A"/>
    <w:rsid w:val="00623650"/>
    <w:rsid w:val="00624A17"/>
    <w:rsid w:val="0062764E"/>
    <w:rsid w:val="006378DD"/>
    <w:rsid w:val="00640730"/>
    <w:rsid w:val="00641619"/>
    <w:rsid w:val="0064578C"/>
    <w:rsid w:val="00645882"/>
    <w:rsid w:val="00647563"/>
    <w:rsid w:val="006537D7"/>
    <w:rsid w:val="00656578"/>
    <w:rsid w:val="0067652B"/>
    <w:rsid w:val="006920F7"/>
    <w:rsid w:val="006A0F54"/>
    <w:rsid w:val="006A2C14"/>
    <w:rsid w:val="006A5CB9"/>
    <w:rsid w:val="006A6A37"/>
    <w:rsid w:val="006A6A6D"/>
    <w:rsid w:val="006A7873"/>
    <w:rsid w:val="006C2425"/>
    <w:rsid w:val="006C4ADD"/>
    <w:rsid w:val="006D4315"/>
    <w:rsid w:val="006D7A03"/>
    <w:rsid w:val="006E70EC"/>
    <w:rsid w:val="006E7ACC"/>
    <w:rsid w:val="006F1619"/>
    <w:rsid w:val="006F6EA0"/>
    <w:rsid w:val="00712471"/>
    <w:rsid w:val="00713231"/>
    <w:rsid w:val="00714A12"/>
    <w:rsid w:val="00720A83"/>
    <w:rsid w:val="00740C35"/>
    <w:rsid w:val="00741978"/>
    <w:rsid w:val="007561D7"/>
    <w:rsid w:val="00760D8E"/>
    <w:rsid w:val="00771E5B"/>
    <w:rsid w:val="00772CA4"/>
    <w:rsid w:val="007748B7"/>
    <w:rsid w:val="0078331F"/>
    <w:rsid w:val="007867C4"/>
    <w:rsid w:val="007A16AC"/>
    <w:rsid w:val="007A1A16"/>
    <w:rsid w:val="007A4FBE"/>
    <w:rsid w:val="007A6208"/>
    <w:rsid w:val="007B6C2B"/>
    <w:rsid w:val="007D0459"/>
    <w:rsid w:val="007D7ACB"/>
    <w:rsid w:val="007E1DCD"/>
    <w:rsid w:val="007E231F"/>
    <w:rsid w:val="007F0A54"/>
    <w:rsid w:val="007F3F14"/>
    <w:rsid w:val="00804CF5"/>
    <w:rsid w:val="00813555"/>
    <w:rsid w:val="00821DE7"/>
    <w:rsid w:val="0083426E"/>
    <w:rsid w:val="008402B0"/>
    <w:rsid w:val="00844C07"/>
    <w:rsid w:val="00853EE0"/>
    <w:rsid w:val="00863E52"/>
    <w:rsid w:val="00864AD8"/>
    <w:rsid w:val="008662B1"/>
    <w:rsid w:val="0087322C"/>
    <w:rsid w:val="00873C1A"/>
    <w:rsid w:val="008760E4"/>
    <w:rsid w:val="008850DC"/>
    <w:rsid w:val="00896961"/>
    <w:rsid w:val="0089766C"/>
    <w:rsid w:val="008A0F62"/>
    <w:rsid w:val="008A4A58"/>
    <w:rsid w:val="008A762F"/>
    <w:rsid w:val="008B2BCA"/>
    <w:rsid w:val="008C5D3F"/>
    <w:rsid w:val="008D0B77"/>
    <w:rsid w:val="008D5A6D"/>
    <w:rsid w:val="008E20B1"/>
    <w:rsid w:val="008F0340"/>
    <w:rsid w:val="008F6527"/>
    <w:rsid w:val="008F77EE"/>
    <w:rsid w:val="00902EF4"/>
    <w:rsid w:val="00906D82"/>
    <w:rsid w:val="009074FC"/>
    <w:rsid w:val="00915FAA"/>
    <w:rsid w:val="00921CC2"/>
    <w:rsid w:val="00927754"/>
    <w:rsid w:val="009314B4"/>
    <w:rsid w:val="00931503"/>
    <w:rsid w:val="00936197"/>
    <w:rsid w:val="00942F32"/>
    <w:rsid w:val="0095368E"/>
    <w:rsid w:val="00954F78"/>
    <w:rsid w:val="00963876"/>
    <w:rsid w:val="009676C3"/>
    <w:rsid w:val="009726ED"/>
    <w:rsid w:val="00990820"/>
    <w:rsid w:val="009A19DD"/>
    <w:rsid w:val="009A6A25"/>
    <w:rsid w:val="009B48B9"/>
    <w:rsid w:val="009B6A3E"/>
    <w:rsid w:val="009B6A7F"/>
    <w:rsid w:val="009C1BAF"/>
    <w:rsid w:val="009D6E9E"/>
    <w:rsid w:val="009E5CAE"/>
    <w:rsid w:val="009E6C50"/>
    <w:rsid w:val="009E7DB2"/>
    <w:rsid w:val="009F2E0D"/>
    <w:rsid w:val="009F7A73"/>
    <w:rsid w:val="00A02ADC"/>
    <w:rsid w:val="00A02D8C"/>
    <w:rsid w:val="00A0302E"/>
    <w:rsid w:val="00A0441F"/>
    <w:rsid w:val="00A0678A"/>
    <w:rsid w:val="00A16C1E"/>
    <w:rsid w:val="00A17B23"/>
    <w:rsid w:val="00A277E9"/>
    <w:rsid w:val="00A30B0D"/>
    <w:rsid w:val="00A31181"/>
    <w:rsid w:val="00A31D16"/>
    <w:rsid w:val="00A34060"/>
    <w:rsid w:val="00A340A3"/>
    <w:rsid w:val="00A34444"/>
    <w:rsid w:val="00A40BE5"/>
    <w:rsid w:val="00A430C4"/>
    <w:rsid w:val="00A50329"/>
    <w:rsid w:val="00A52C13"/>
    <w:rsid w:val="00A54EC6"/>
    <w:rsid w:val="00A55337"/>
    <w:rsid w:val="00A639C4"/>
    <w:rsid w:val="00A745FC"/>
    <w:rsid w:val="00A74E58"/>
    <w:rsid w:val="00A9245C"/>
    <w:rsid w:val="00A94F74"/>
    <w:rsid w:val="00A966FF"/>
    <w:rsid w:val="00A96C49"/>
    <w:rsid w:val="00A972D1"/>
    <w:rsid w:val="00AA1AA0"/>
    <w:rsid w:val="00AA3BDF"/>
    <w:rsid w:val="00AB0B16"/>
    <w:rsid w:val="00AB0D17"/>
    <w:rsid w:val="00AB0E33"/>
    <w:rsid w:val="00AB4F02"/>
    <w:rsid w:val="00AB5479"/>
    <w:rsid w:val="00AB748C"/>
    <w:rsid w:val="00AB789B"/>
    <w:rsid w:val="00AC09ED"/>
    <w:rsid w:val="00AC5544"/>
    <w:rsid w:val="00AD203F"/>
    <w:rsid w:val="00AD74E6"/>
    <w:rsid w:val="00AE6BCA"/>
    <w:rsid w:val="00AF1ED4"/>
    <w:rsid w:val="00B05834"/>
    <w:rsid w:val="00B079AE"/>
    <w:rsid w:val="00B14D46"/>
    <w:rsid w:val="00B2510F"/>
    <w:rsid w:val="00B27DA9"/>
    <w:rsid w:val="00B27FA3"/>
    <w:rsid w:val="00B36FDF"/>
    <w:rsid w:val="00B42C1E"/>
    <w:rsid w:val="00B51A9A"/>
    <w:rsid w:val="00B56A59"/>
    <w:rsid w:val="00B57AA3"/>
    <w:rsid w:val="00B6283F"/>
    <w:rsid w:val="00B648A9"/>
    <w:rsid w:val="00B66E7C"/>
    <w:rsid w:val="00B822FD"/>
    <w:rsid w:val="00B903F0"/>
    <w:rsid w:val="00B92285"/>
    <w:rsid w:val="00B9509A"/>
    <w:rsid w:val="00BA4A72"/>
    <w:rsid w:val="00BA6C84"/>
    <w:rsid w:val="00BA7414"/>
    <w:rsid w:val="00BA76DE"/>
    <w:rsid w:val="00BB1C74"/>
    <w:rsid w:val="00BC2C87"/>
    <w:rsid w:val="00BC662A"/>
    <w:rsid w:val="00BE1076"/>
    <w:rsid w:val="00BE419C"/>
    <w:rsid w:val="00BF07ED"/>
    <w:rsid w:val="00BF6BC6"/>
    <w:rsid w:val="00BF6C38"/>
    <w:rsid w:val="00C003CA"/>
    <w:rsid w:val="00C163FB"/>
    <w:rsid w:val="00C20F7C"/>
    <w:rsid w:val="00C22318"/>
    <w:rsid w:val="00C23423"/>
    <w:rsid w:val="00C25E2D"/>
    <w:rsid w:val="00C26044"/>
    <w:rsid w:val="00C374B6"/>
    <w:rsid w:val="00C37C45"/>
    <w:rsid w:val="00C40F88"/>
    <w:rsid w:val="00C411C4"/>
    <w:rsid w:val="00C422F8"/>
    <w:rsid w:val="00C437D7"/>
    <w:rsid w:val="00C46E78"/>
    <w:rsid w:val="00C47E2B"/>
    <w:rsid w:val="00C65F7C"/>
    <w:rsid w:val="00C70D9B"/>
    <w:rsid w:val="00C71091"/>
    <w:rsid w:val="00C71D5B"/>
    <w:rsid w:val="00C75B9D"/>
    <w:rsid w:val="00C77603"/>
    <w:rsid w:val="00C82D99"/>
    <w:rsid w:val="00C92F3F"/>
    <w:rsid w:val="00C94C51"/>
    <w:rsid w:val="00C956FB"/>
    <w:rsid w:val="00CA49FF"/>
    <w:rsid w:val="00CB11B4"/>
    <w:rsid w:val="00CB5C85"/>
    <w:rsid w:val="00CC59E4"/>
    <w:rsid w:val="00CE2E3D"/>
    <w:rsid w:val="00CE46C2"/>
    <w:rsid w:val="00CE7077"/>
    <w:rsid w:val="00CF746F"/>
    <w:rsid w:val="00D17C44"/>
    <w:rsid w:val="00D17CF4"/>
    <w:rsid w:val="00D213C3"/>
    <w:rsid w:val="00D216FA"/>
    <w:rsid w:val="00D21818"/>
    <w:rsid w:val="00D230B7"/>
    <w:rsid w:val="00D25F90"/>
    <w:rsid w:val="00D2731E"/>
    <w:rsid w:val="00D27C72"/>
    <w:rsid w:val="00D32AEF"/>
    <w:rsid w:val="00D40B71"/>
    <w:rsid w:val="00D42D62"/>
    <w:rsid w:val="00D43354"/>
    <w:rsid w:val="00D46F4E"/>
    <w:rsid w:val="00D50357"/>
    <w:rsid w:val="00D52B3E"/>
    <w:rsid w:val="00D532B6"/>
    <w:rsid w:val="00D61581"/>
    <w:rsid w:val="00D824FC"/>
    <w:rsid w:val="00D85B2D"/>
    <w:rsid w:val="00D94524"/>
    <w:rsid w:val="00D9593C"/>
    <w:rsid w:val="00DA521F"/>
    <w:rsid w:val="00DA5B73"/>
    <w:rsid w:val="00DA5BA9"/>
    <w:rsid w:val="00DB204D"/>
    <w:rsid w:val="00DB2677"/>
    <w:rsid w:val="00DB490E"/>
    <w:rsid w:val="00DB4DF6"/>
    <w:rsid w:val="00DB5449"/>
    <w:rsid w:val="00DB6DF1"/>
    <w:rsid w:val="00DB6F7E"/>
    <w:rsid w:val="00DC2ABB"/>
    <w:rsid w:val="00DC2ECE"/>
    <w:rsid w:val="00DC321B"/>
    <w:rsid w:val="00DC39C3"/>
    <w:rsid w:val="00DC7A6F"/>
    <w:rsid w:val="00DD0F4E"/>
    <w:rsid w:val="00DE1706"/>
    <w:rsid w:val="00DE21D6"/>
    <w:rsid w:val="00DE3601"/>
    <w:rsid w:val="00DE4926"/>
    <w:rsid w:val="00DF51C4"/>
    <w:rsid w:val="00DF673A"/>
    <w:rsid w:val="00E02D68"/>
    <w:rsid w:val="00E04D0C"/>
    <w:rsid w:val="00E0711D"/>
    <w:rsid w:val="00E15065"/>
    <w:rsid w:val="00E1758D"/>
    <w:rsid w:val="00E25B5F"/>
    <w:rsid w:val="00E34665"/>
    <w:rsid w:val="00E36531"/>
    <w:rsid w:val="00E464BC"/>
    <w:rsid w:val="00E61B93"/>
    <w:rsid w:val="00E6755C"/>
    <w:rsid w:val="00E67B37"/>
    <w:rsid w:val="00E7197F"/>
    <w:rsid w:val="00E71C4B"/>
    <w:rsid w:val="00E76BF6"/>
    <w:rsid w:val="00E805EF"/>
    <w:rsid w:val="00E826A0"/>
    <w:rsid w:val="00E90165"/>
    <w:rsid w:val="00E90700"/>
    <w:rsid w:val="00E953D5"/>
    <w:rsid w:val="00EA5133"/>
    <w:rsid w:val="00EB460D"/>
    <w:rsid w:val="00EC1256"/>
    <w:rsid w:val="00EE0592"/>
    <w:rsid w:val="00EE1A1C"/>
    <w:rsid w:val="00EE495D"/>
    <w:rsid w:val="00EF7940"/>
    <w:rsid w:val="00F00AEA"/>
    <w:rsid w:val="00F04310"/>
    <w:rsid w:val="00F06750"/>
    <w:rsid w:val="00F158A7"/>
    <w:rsid w:val="00F160FC"/>
    <w:rsid w:val="00F20E76"/>
    <w:rsid w:val="00F24048"/>
    <w:rsid w:val="00F245E7"/>
    <w:rsid w:val="00F35DDF"/>
    <w:rsid w:val="00F4199D"/>
    <w:rsid w:val="00F430F2"/>
    <w:rsid w:val="00F507FA"/>
    <w:rsid w:val="00F53409"/>
    <w:rsid w:val="00F575A5"/>
    <w:rsid w:val="00F73584"/>
    <w:rsid w:val="00F747C0"/>
    <w:rsid w:val="00F74924"/>
    <w:rsid w:val="00F74EAD"/>
    <w:rsid w:val="00F76920"/>
    <w:rsid w:val="00F77DD1"/>
    <w:rsid w:val="00F8499C"/>
    <w:rsid w:val="00F96D59"/>
    <w:rsid w:val="00FA0651"/>
    <w:rsid w:val="00FA2B04"/>
    <w:rsid w:val="00FA39E1"/>
    <w:rsid w:val="00FC2122"/>
    <w:rsid w:val="00FC7BA6"/>
    <w:rsid w:val="00FD3BC5"/>
    <w:rsid w:val="00FE1A2A"/>
    <w:rsid w:val="00FE578A"/>
    <w:rsid w:val="00FF4D11"/>
    <w:rsid w:val="0F780989"/>
    <w:rsid w:val="0FFBD6F3"/>
    <w:rsid w:val="15CC5E5A"/>
    <w:rsid w:val="18BED63A"/>
    <w:rsid w:val="1CA60BC6"/>
    <w:rsid w:val="1D2BB440"/>
    <w:rsid w:val="21137705"/>
    <w:rsid w:val="23585E31"/>
    <w:rsid w:val="2AE7583E"/>
    <w:rsid w:val="2D9BF50F"/>
    <w:rsid w:val="335A24F9"/>
    <w:rsid w:val="37F5B8BA"/>
    <w:rsid w:val="3E97A66F"/>
    <w:rsid w:val="4601016F"/>
    <w:rsid w:val="4CB7A636"/>
    <w:rsid w:val="4F778AC0"/>
    <w:rsid w:val="55D8A54E"/>
    <w:rsid w:val="55E2B03D"/>
    <w:rsid w:val="58B7A0D7"/>
    <w:rsid w:val="5C179B9E"/>
    <w:rsid w:val="5F010039"/>
    <w:rsid w:val="652B02EC"/>
    <w:rsid w:val="65EB8626"/>
    <w:rsid w:val="67617A02"/>
    <w:rsid w:val="68295482"/>
    <w:rsid w:val="6EBC97FE"/>
    <w:rsid w:val="6EE7CB85"/>
    <w:rsid w:val="7011B510"/>
    <w:rsid w:val="7318EC87"/>
    <w:rsid w:val="7804F09B"/>
    <w:rsid w:val="7B9B09C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8C99E3"/>
  <w15:chartTrackingRefBased/>
  <w15:docId w15:val="{562E7F15-C78D-44C5-8EEB-A9A8B04B7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02BA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02BA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02BA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02BA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02BA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02BA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02BA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02BA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02BA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02BA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02BA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02BA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02BA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02BA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02BA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02BA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02BA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02BAB"/>
    <w:rPr>
      <w:rFonts w:eastAsiaTheme="majorEastAsia" w:cstheme="majorBidi"/>
      <w:color w:val="272727" w:themeColor="text1" w:themeTint="D8"/>
    </w:rPr>
  </w:style>
  <w:style w:type="paragraph" w:styleId="Title">
    <w:name w:val="Title"/>
    <w:basedOn w:val="Normal"/>
    <w:next w:val="Normal"/>
    <w:link w:val="TitleChar"/>
    <w:uiPriority w:val="10"/>
    <w:qFormat/>
    <w:rsid w:val="00102BA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02BA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02BA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02BA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02BAB"/>
    <w:pPr>
      <w:spacing w:before="160"/>
      <w:jc w:val="center"/>
    </w:pPr>
    <w:rPr>
      <w:i/>
      <w:iCs/>
      <w:color w:val="404040" w:themeColor="text1" w:themeTint="BF"/>
    </w:rPr>
  </w:style>
  <w:style w:type="character" w:customStyle="1" w:styleId="QuoteChar">
    <w:name w:val="Quote Char"/>
    <w:basedOn w:val="DefaultParagraphFont"/>
    <w:link w:val="Quote"/>
    <w:uiPriority w:val="29"/>
    <w:rsid w:val="00102BAB"/>
    <w:rPr>
      <w:i/>
      <w:iCs/>
      <w:color w:val="404040" w:themeColor="text1" w:themeTint="BF"/>
    </w:rPr>
  </w:style>
  <w:style w:type="paragraph" w:styleId="ListParagraph">
    <w:name w:val="List Paragraph"/>
    <w:basedOn w:val="Normal"/>
    <w:uiPriority w:val="34"/>
    <w:qFormat/>
    <w:rsid w:val="00102BAB"/>
    <w:pPr>
      <w:ind w:left="720"/>
      <w:contextualSpacing/>
    </w:pPr>
  </w:style>
  <w:style w:type="character" w:styleId="IntenseEmphasis">
    <w:name w:val="Intense Emphasis"/>
    <w:basedOn w:val="DefaultParagraphFont"/>
    <w:uiPriority w:val="21"/>
    <w:qFormat/>
    <w:rsid w:val="00102BAB"/>
    <w:rPr>
      <w:i/>
      <w:iCs/>
      <w:color w:val="0F4761" w:themeColor="accent1" w:themeShade="BF"/>
    </w:rPr>
  </w:style>
  <w:style w:type="paragraph" w:styleId="IntenseQuote">
    <w:name w:val="Intense Quote"/>
    <w:basedOn w:val="Normal"/>
    <w:next w:val="Normal"/>
    <w:link w:val="IntenseQuoteChar"/>
    <w:uiPriority w:val="30"/>
    <w:qFormat/>
    <w:rsid w:val="00102BA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02BAB"/>
    <w:rPr>
      <w:i/>
      <w:iCs/>
      <w:color w:val="0F4761" w:themeColor="accent1" w:themeShade="BF"/>
    </w:rPr>
  </w:style>
  <w:style w:type="character" w:styleId="IntenseReference">
    <w:name w:val="Intense Reference"/>
    <w:basedOn w:val="DefaultParagraphFont"/>
    <w:uiPriority w:val="32"/>
    <w:qFormat/>
    <w:rsid w:val="00102BAB"/>
    <w:rPr>
      <w:b/>
      <w:bCs/>
      <w:smallCaps/>
      <w:color w:val="0F4761" w:themeColor="accent1" w:themeShade="BF"/>
      <w:spacing w:val="5"/>
    </w:rPr>
  </w:style>
  <w:style w:type="paragraph" w:styleId="Footer">
    <w:name w:val="footer"/>
    <w:basedOn w:val="Normal"/>
    <w:link w:val="FooterChar"/>
    <w:uiPriority w:val="99"/>
    <w:unhideWhenUsed/>
    <w:rsid w:val="00102B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2BAB"/>
  </w:style>
  <w:style w:type="paragraph" w:styleId="Header">
    <w:name w:val="header"/>
    <w:basedOn w:val="Normal"/>
    <w:link w:val="HeaderChar"/>
    <w:uiPriority w:val="99"/>
    <w:unhideWhenUsed/>
    <w:rsid w:val="00F747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747C0"/>
  </w:style>
  <w:style w:type="character" w:styleId="Hyperlink">
    <w:name w:val="Hyperlink"/>
    <w:basedOn w:val="DefaultParagraphFont"/>
    <w:uiPriority w:val="99"/>
    <w:unhideWhenUsed/>
    <w:rsid w:val="005745E9"/>
    <w:rPr>
      <w:color w:val="467886"/>
      <w:u w:val="single"/>
    </w:rPr>
  </w:style>
  <w:style w:type="character" w:styleId="CommentReference">
    <w:name w:val="annotation reference"/>
    <w:basedOn w:val="DefaultParagraphFont"/>
    <w:uiPriority w:val="99"/>
    <w:semiHidden/>
    <w:unhideWhenUsed/>
    <w:rsid w:val="005745E9"/>
    <w:rPr>
      <w:sz w:val="16"/>
      <w:szCs w:val="16"/>
    </w:rPr>
  </w:style>
  <w:style w:type="paragraph" w:styleId="CommentText">
    <w:name w:val="annotation text"/>
    <w:basedOn w:val="Normal"/>
    <w:link w:val="CommentTextChar"/>
    <w:uiPriority w:val="99"/>
    <w:unhideWhenUsed/>
    <w:rsid w:val="005745E9"/>
    <w:pPr>
      <w:spacing w:line="240" w:lineRule="auto"/>
    </w:pPr>
    <w:rPr>
      <w:sz w:val="20"/>
      <w:szCs w:val="20"/>
    </w:rPr>
  </w:style>
  <w:style w:type="character" w:customStyle="1" w:styleId="CommentTextChar">
    <w:name w:val="Comment Text Char"/>
    <w:basedOn w:val="DefaultParagraphFont"/>
    <w:link w:val="CommentText"/>
    <w:uiPriority w:val="99"/>
    <w:rsid w:val="005745E9"/>
    <w:rPr>
      <w:sz w:val="20"/>
      <w:szCs w:val="20"/>
    </w:rPr>
  </w:style>
  <w:style w:type="character" w:styleId="UnresolvedMention">
    <w:name w:val="Unresolved Mention"/>
    <w:basedOn w:val="DefaultParagraphFont"/>
    <w:uiPriority w:val="99"/>
    <w:semiHidden/>
    <w:unhideWhenUsed/>
    <w:rsid w:val="00057052"/>
    <w:rPr>
      <w:color w:val="605E5C"/>
      <w:shd w:val="clear" w:color="auto" w:fill="E1DFDD"/>
    </w:rPr>
  </w:style>
  <w:style w:type="paragraph" w:styleId="Revision">
    <w:name w:val="Revision"/>
    <w:hidden/>
    <w:uiPriority w:val="99"/>
    <w:semiHidden/>
    <w:rsid w:val="006537D7"/>
    <w:pPr>
      <w:spacing w:after="0" w:line="240" w:lineRule="auto"/>
    </w:pPr>
  </w:style>
  <w:style w:type="paragraph" w:styleId="CommentSubject">
    <w:name w:val="annotation subject"/>
    <w:basedOn w:val="CommentText"/>
    <w:next w:val="CommentText"/>
    <w:link w:val="CommentSubjectChar"/>
    <w:uiPriority w:val="99"/>
    <w:semiHidden/>
    <w:unhideWhenUsed/>
    <w:rsid w:val="00DB6DF1"/>
    <w:rPr>
      <w:b/>
      <w:bCs/>
    </w:rPr>
  </w:style>
  <w:style w:type="character" w:customStyle="1" w:styleId="CommentSubjectChar">
    <w:name w:val="Comment Subject Char"/>
    <w:basedOn w:val="CommentTextChar"/>
    <w:link w:val="CommentSubject"/>
    <w:uiPriority w:val="99"/>
    <w:semiHidden/>
    <w:rsid w:val="00DB6DF1"/>
    <w:rPr>
      <w:b/>
      <w:bCs/>
      <w:sz w:val="20"/>
      <w:szCs w:val="20"/>
    </w:rPr>
  </w:style>
  <w:style w:type="character" w:styleId="Mention">
    <w:name w:val="Mention"/>
    <w:basedOn w:val="DefaultParagraphFont"/>
    <w:uiPriority w:val="99"/>
    <w:unhideWhenUsed/>
    <w:rsid w:val="00A16C1E"/>
    <w:rPr>
      <w:color w:val="2B579A"/>
      <w:shd w:val="clear" w:color="auto" w:fill="E1DFDD"/>
    </w:rPr>
  </w:style>
  <w:style w:type="table" w:styleId="TableGrid">
    <w:name w:val="Table Grid"/>
    <w:basedOn w:val="TableNormal"/>
    <w:uiPriority w:val="59"/>
    <w:rsid w:val="00D6158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C411C4"/>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normaltextrun">
    <w:name w:val="normaltextrun"/>
    <w:basedOn w:val="DefaultParagraphFont"/>
    <w:uiPriority w:val="1"/>
    <w:rsid w:val="00C411C4"/>
  </w:style>
  <w:style w:type="character" w:styleId="EndnoteReference">
    <w:name w:val="endnote reference"/>
    <w:basedOn w:val="DefaultParagraphFont"/>
    <w:uiPriority w:val="99"/>
    <w:semiHidden/>
    <w:unhideWhenUsed/>
    <w:rsid w:val="00C411C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nsf.org/nutrition-wellness/wellness-cosmetics/nsf-certified-compact-product-less-waste-more-trust"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listings.nsf.org/certified-products-systems"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usc-word-edit.officeapps.live.com/we/wordeditorframe.aspx?ui=en-US&amp;rs=en-US&amp;wopisrc=https%3A%2F%2Fnsf360.sharepoint.com%2Fsites%2FGlobalCommunicationsTeam%2F_vti_bin%2Fwopi.ashx%2Ffiles%2F8d1fa1c10d464512a367c40cd8aad584&amp;wdenableroaming=1&amp;mscc=1&amp;hid=EBCBEBD6-DA7A-45F8-AE14-013CC47EDD79.0&amp;uih=sharepointcom&amp;wdlcid=en-US&amp;jsapi=1&amp;jsapiver=v2&amp;corrid=041c6722-d0ba-74b1-f583-865279da9900&amp;usid=041c6722-d0ba-74b1-f583-865279da9900&amp;newsession=1&amp;sftc=1&amp;hfto=1783532844867.3&amp;uihit=docaspx&amp;muv=1&amp;ats=PairwiseBroker&amp;cac=1&amp;sams=1&amp;mtf=1&amp;sfp=1&amp;sdp=1&amp;hch=1&amp;hwfh=1&amp;dchat=1&amp;sc=%7B%22pmo%22%3A%22https%3A%2F%2Fnsf360.sharepoint.com%22%2C%22pmshare%22%3Atrue%7D&amp;ctp=LeastProtected&amp;rct=Normal&amp;wdorigin=WORD-WEB.BODY.NT.Sharing.ServerTransfer&amp;wdhostclicktime=1783532844833&amp;afdflight=79&amp;csiro=1&amp;instantedit=1&amp;wopicomplete=1&amp;wdredirectionreason=Unified_SingleFlush" TargetMode="External"/><Relationship Id="rId5" Type="http://schemas.openxmlformats.org/officeDocument/2006/relationships/styles" Target="styles.xml"/><Relationship Id="rId15" Type="http://schemas.openxmlformats.org/officeDocument/2006/relationships/hyperlink" Target="https://usc-word-edit.officeapps.live.com/we/wordeditorframe.aspx?ui=en-US&amp;rs=en-US&amp;wopisrc=https%3A%2F%2Fnsf360.sharepoint.com%2Fsites%2FGlobalCommunicationsTeam%2F_vti_bin%2Fwopi.ashx%2Ffiles%2F8d1fa1c10d464512a367c40cd8aad584&amp;wdenableroaming=1&amp;mscc=1&amp;hid=EBCBEBD6-DA7A-45F8-AE14-013CC47EDD79.0&amp;uih=sharepointcom&amp;wdlcid=en-US&amp;jsapi=1&amp;jsapiver=v2&amp;corrid=041c6722-d0ba-74b1-f583-865279da9900&amp;usid=041c6722-d0ba-74b1-f583-865279da9900&amp;newsession=1&amp;sftc=1&amp;hfto=1783532844867.3&amp;uihit=docaspx&amp;muv=1&amp;ats=PairwiseBroker&amp;cac=1&amp;sams=1&amp;mtf=1&amp;sfp=1&amp;sdp=1&amp;hch=1&amp;hwfh=1&amp;dchat=1&amp;sc=%7B%22pmo%22%3A%22https%3A%2F%2Fnsf360.sharepoint.com%22%2C%22pmshare%22%3Atrue%7D&amp;ctp=LeastProtected&amp;rct=Normal&amp;wdorigin=WORD-WEB.BODY.NT.Sharing.ServerTransfer&amp;wdhostclicktime=1783532844833&amp;afdflight=79&amp;csiro=1&amp;instantedit=1&amp;wopicomplete=1&amp;wdredirectionreason=Unified_SingleFlush" TargetMode="External"/><Relationship Id="rId10" Type="http://schemas.openxmlformats.org/officeDocument/2006/relationships/hyperlink" Target="https://www.nsf.org/" TargetMode="External"/><Relationship Id="rId19" Type="http://schemas.openxmlformats.org/officeDocument/2006/relationships/header" Target="head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nsf.org/"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media@nsf.org" TargetMode="External"/><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2" Type="http://schemas.microsoft.com/office/2011/relationships/webextension" Target="webextension2.xml"/><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4">
    <wetp:webextensionref xmlns:r="http://schemas.openxmlformats.org/officeDocument/2006/relationships" r:id="rId1"/>
  </wetp:taskpane>
  <wetp:taskpane dockstate="right" visibility="0" width="519" row="2">
    <wetp:webextensionref xmlns:r="http://schemas.openxmlformats.org/officeDocument/2006/relationships" r:id="rId2"/>
  </wetp:taskpane>
</wetp:taskpanes>
</file>

<file path=word/webextensions/webextension1.xml><?xml version="1.0" encoding="utf-8"?>
<we:webextension xmlns:we="http://schemas.microsoft.com/office/webextensions/webextension/2010/11" id="{60B3604D-B0F5-4F30-8982-8E79DE146108}">
  <we:reference id="173296a7-dca6-4fbe-a870-b006f0b782a6" version="1.0.0.1" store="EXCatalog" storeType="EXCatalog"/>
  <we:alternateReferences>
    <we:reference id="WA200008468" version="1.0.0.1" store="en-US" storeType="OMEX"/>
  </we:alternateReferences>
  <we:properties/>
  <we:bindings/>
  <we:snapshot xmlns:r="http://schemas.openxmlformats.org/officeDocument/2006/relationships"/>
</we:webextension>
</file>

<file path=word/webextensions/webextension2.xml><?xml version="1.0" encoding="utf-8"?>
<we:webextension xmlns:we="http://schemas.microsoft.com/office/webextensions/webextension/2010/11" id="{2F1DC142-900B-400E-93A6-127837084268}">
  <we:reference id="2f33f607-97c7-4595-bf11-f05b1ebfa89c" version="1.0.0.6" store="EXCatalog" storeType="EX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B9FAFE3B8CD6241BD6F260DED3959FE" ma:contentTypeVersion="21" ma:contentTypeDescription="Create a new document." ma:contentTypeScope="" ma:versionID="6f2abd29fb926547f987c7327e02aced">
  <xsd:schema xmlns:xsd="http://www.w3.org/2001/XMLSchema" xmlns:xs="http://www.w3.org/2001/XMLSchema" xmlns:p="http://schemas.microsoft.com/office/2006/metadata/properties" xmlns:ns2="119e3e18-5fb1-410f-96d1-6d6fae7a4b41" xmlns:ns3="b1ad8c5b-8734-430d-bb79-f2713a2cafdf" targetNamespace="http://schemas.microsoft.com/office/2006/metadata/properties" ma:root="true" ma:fieldsID="1e6a3bd3a91190be15c68b5ec72df9ff" ns2:_="" ns3:_="">
    <xsd:import namespace="119e3e18-5fb1-410f-96d1-6d6fae7a4b41"/>
    <xsd:import namespace="b1ad8c5b-8734-430d-bb79-f2713a2cafd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Location"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9e3e18-5fb1-410f-96d1-6d6fae7a4b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523e4c4-411f-42ba-9d13-9bac6b749c7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1ad8c5b-8734-430d-bb79-f2713a2cafd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a5315c4-840c-4da0-9263-bd3cf7d3eb8f}" ma:internalName="TaxCatchAll" ma:showField="CatchAllData" ma:web="b1ad8c5b-8734-430d-bb79-f2713a2caf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ad8c5b-8734-430d-bb79-f2713a2cafdf" xsi:nil="true"/>
    <lcf76f155ced4ddcb4097134ff3c332f xmlns="119e3e18-5fb1-410f-96d1-6d6fae7a4b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2A87F27-66C2-4E5B-A9FC-BAE8D89448ED}">
  <ds:schemaRefs>
    <ds:schemaRef ds:uri="http://schemas.microsoft.com/sharepoint/v3/contenttype/forms"/>
  </ds:schemaRefs>
</ds:datastoreItem>
</file>

<file path=customXml/itemProps2.xml><?xml version="1.0" encoding="utf-8"?>
<ds:datastoreItem xmlns:ds="http://schemas.openxmlformats.org/officeDocument/2006/customXml" ds:itemID="{E192EEFA-6C21-48B9-9C2B-0AA35E5CDC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9e3e18-5fb1-410f-96d1-6d6fae7a4b41"/>
    <ds:schemaRef ds:uri="b1ad8c5b-8734-430d-bb79-f2713a2ca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B0198D-0E8F-49CA-BDFC-A2CC68D4E3F3}">
  <ds:schemaRefs>
    <ds:schemaRef ds:uri="http://schemas.microsoft.com/office/2006/metadata/properties"/>
    <ds:schemaRef ds:uri="http://schemas.microsoft.com/office/infopath/2007/PartnerControls"/>
    <ds:schemaRef ds:uri="b1ad8c5b-8734-430d-bb79-f2713a2cafdf"/>
    <ds:schemaRef ds:uri="119e3e18-5fb1-410f-96d1-6d6fae7a4b4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957</Words>
  <Characters>5456</Characters>
  <Application>Microsoft Office Word</Application>
  <DocSecurity>0</DocSecurity>
  <Lines>45</Lines>
  <Paragraphs>12</Paragraphs>
  <ScaleCrop>false</ScaleCrop>
  <Company/>
  <LinksUpToDate>false</LinksUpToDate>
  <CharactersWithSpaces>6401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MacEwan</dc:creator>
  <cp:keywords/>
  <dc:description/>
  <cp:lastModifiedBy>Steven MacEwan</cp:lastModifiedBy>
  <cp:revision>4</cp:revision>
  <dcterms:created xsi:type="dcterms:W3CDTF">2026-08-25T10:35:00Z</dcterms:created>
  <dcterms:modified xsi:type="dcterms:W3CDTF">2026-08-25T10:36:00Z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7d35398c-c2f0-4092-ab7b-9ebccef55309</vt:lpwstr>
  </property>
  <property fmtid="{D5CDD505-2E9C-101B-9397-08002B2CF9AE}" pid="3" name="ContentTypeId">
    <vt:lpwstr>0x0101002B9FAFE3B8CD6241BD6F260DED3959FE</vt:lpwstr>
  </property>
  <property fmtid="{D5CDD505-2E9C-101B-9397-08002B2CF9AE}" pid="4" name="MediaServiceImageTags">
    <vt:lpwstr/>
  </property>
  <property fmtid="{D5CDD505-2E9C-101B-9397-08002B2CF9AE}" pid="5" name="docLang">
    <vt:lpwstr>en</vt:lpwstr>
  </property>
  <property fmtid="{D5CDD505-2E9C-101B-9397-08002B2CF9AE}" pid="6" name="MSIP_Label_19e68092-05df-4271-8e3e-b2a4c82ba797_Enabled">
    <vt:lpwstr>true</vt:lpwstr>
  </property>
  <property fmtid="{D5CDD505-2E9C-101B-9397-08002B2CF9AE}" pid="7" name="MSIP_Label_19e68092-05df-4271-8e3e-b2a4c82ba797_SetDate">
    <vt:lpwstr>2026-03-06T17:59:22Z</vt:lpwstr>
  </property>
  <property fmtid="{D5CDD505-2E9C-101B-9397-08002B2CF9AE}" pid="8" name="MSIP_Label_19e68092-05df-4271-8e3e-b2a4c82ba797_Method">
    <vt:lpwstr>Standard</vt:lpwstr>
  </property>
  <property fmtid="{D5CDD505-2E9C-101B-9397-08002B2CF9AE}" pid="9" name="MSIP_Label_19e68092-05df-4271-8e3e-b2a4c82ba797_Name">
    <vt:lpwstr>Amazon Confidential</vt:lpwstr>
  </property>
  <property fmtid="{D5CDD505-2E9C-101B-9397-08002B2CF9AE}" pid="10" name="MSIP_Label_19e68092-05df-4271-8e3e-b2a4c82ba797_SiteId">
    <vt:lpwstr>5280104a-472d-4538-9ccf-1e1d0efe8b1b</vt:lpwstr>
  </property>
  <property fmtid="{D5CDD505-2E9C-101B-9397-08002B2CF9AE}" pid="11" name="MSIP_Label_19e68092-05df-4271-8e3e-b2a4c82ba797_ActionId">
    <vt:lpwstr>0d43163c-9ae6-4507-a2b3-25beea6b2ee3</vt:lpwstr>
  </property>
  <property fmtid="{D5CDD505-2E9C-101B-9397-08002B2CF9AE}" pid="12" name="MSIP_Label_19e68092-05df-4271-8e3e-b2a4c82ba797_ContentBits">
    <vt:lpwstr>0</vt:lpwstr>
  </property>
  <property fmtid="{D5CDD505-2E9C-101B-9397-08002B2CF9AE}" pid="13" name="MSIP_Label_19e68092-05df-4271-8e3e-b2a4c82ba797_Tag">
    <vt:lpwstr>10, 3, 0, 1</vt:lpwstr>
  </property>
  <property fmtid="{D5CDD505-2E9C-101B-9397-08002B2CF9AE}" pid="14" name="MSIP_Label_f2c848f1-078c-4e4f-8789-8a1259c542b8_Enabled">
    <vt:lpwstr>true</vt:lpwstr>
  </property>
  <property fmtid="{D5CDD505-2E9C-101B-9397-08002B2CF9AE}" pid="15" name="MSIP_Label_f2c848f1-078c-4e4f-8789-8a1259c542b8_SetDate">
    <vt:lpwstr>2026-08-25T10:33:47Z</vt:lpwstr>
  </property>
  <property fmtid="{D5CDD505-2E9C-101B-9397-08002B2CF9AE}" pid="16" name="MSIP_Label_f2c848f1-078c-4e4f-8789-8a1259c542b8_Method">
    <vt:lpwstr>Privileged</vt:lpwstr>
  </property>
  <property fmtid="{D5CDD505-2E9C-101B-9397-08002B2CF9AE}" pid="17" name="MSIP_Label_f2c848f1-078c-4e4f-8789-8a1259c542b8_Name">
    <vt:lpwstr>Public</vt:lpwstr>
  </property>
  <property fmtid="{D5CDD505-2E9C-101B-9397-08002B2CF9AE}" pid="18" name="MSIP_Label_f2c848f1-078c-4e4f-8789-8a1259c542b8_SiteId">
    <vt:lpwstr>400696bb-3ef5-44ed-b838-ceb5afd17d90</vt:lpwstr>
  </property>
  <property fmtid="{D5CDD505-2E9C-101B-9397-08002B2CF9AE}" pid="19" name="MSIP_Label_f2c848f1-078c-4e4f-8789-8a1259c542b8_ActionId">
    <vt:lpwstr>85c6881e-76c0-4433-a6c9-e5c4c8ae4b61</vt:lpwstr>
  </property>
  <property fmtid="{D5CDD505-2E9C-101B-9397-08002B2CF9AE}" pid="20" name="MSIP_Label_f2c848f1-078c-4e4f-8789-8a1259c542b8_ContentBits">
    <vt:lpwstr>0</vt:lpwstr>
  </property>
  <property fmtid="{D5CDD505-2E9C-101B-9397-08002B2CF9AE}" pid="21" name="MSIP_Label_f2c848f1-078c-4e4f-8789-8a1259c542b8_Tag">
    <vt:lpwstr>10, 0, 1, 1</vt:lpwstr>
  </property>
</Properties>
</file>