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13215" w14:textId="77777777" w:rsidR="00B90A90" w:rsidRPr="003463C5" w:rsidRDefault="00B90A90" w:rsidP="00B90A90">
      <w:pPr>
        <w:pStyle w:val="Legalentity"/>
        <w:spacing w:after="140" w:line="240" w:lineRule="auto"/>
        <w:ind w:left="7088"/>
        <w:rPr>
          <w:rFonts w:ascii="Calibri Light" w:hAnsi="Calibri Light" w:cs="Calibri Light"/>
          <w:color w:val="auto"/>
          <w:sz w:val="18"/>
        </w:rPr>
      </w:pPr>
      <w:r w:rsidRPr="003463C5">
        <w:rPr>
          <w:rFonts w:ascii="Calibri Light" w:hAnsi="Calibri Light" w:cs="Calibri Light"/>
          <w:noProof/>
          <w:color w:val="auto"/>
          <w:lang w:eastAsia="pl-PL"/>
        </w:rPr>
        <w:drawing>
          <wp:anchor distT="0" distB="0" distL="114300" distR="114300" simplePos="0" relativeHeight="251658241" behindDoc="0" locked="1" layoutInCell="1" allowOverlap="1" wp14:anchorId="570C5C2A" wp14:editId="76CB6C62">
            <wp:simplePos x="0" y="0"/>
            <wp:positionH relativeFrom="page">
              <wp:posOffset>870585</wp:posOffset>
            </wp:positionH>
            <wp:positionV relativeFrom="page">
              <wp:posOffset>607060</wp:posOffset>
            </wp:positionV>
            <wp:extent cx="1871980" cy="348615"/>
            <wp:effectExtent l="0" t="0" r="0" b="0"/>
            <wp:wrapNone/>
            <wp:docPr id="12" name="Picture 12" descr="Obraz zawierający Czcionka, Grafika, logo,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Obraz zawierający Czcionka, Grafika, logo, tekst&#10;&#10;Opis wygenerowany automatyczni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1980" cy="348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63C5">
        <w:rPr>
          <w:rFonts w:ascii="Calibri Light" w:hAnsi="Calibri Light" w:cs="Calibri Light"/>
          <w:color w:val="auto"/>
        </w:rPr>
        <w:t>Deloitte Polska</w:t>
      </w:r>
      <w:r w:rsidRPr="003463C5">
        <w:rPr>
          <w:rFonts w:ascii="Calibri Light" w:hAnsi="Calibri Light" w:cs="Calibri Light"/>
          <w:color w:val="auto"/>
        </w:rPr>
        <w:br/>
        <w:t>Al. Jana Pawła II 22</w:t>
      </w:r>
      <w:r w:rsidRPr="003463C5">
        <w:rPr>
          <w:rFonts w:ascii="Calibri Light" w:hAnsi="Calibri Light" w:cs="Calibri Light"/>
          <w:color w:val="auto"/>
        </w:rPr>
        <w:br/>
        <w:t>00-133 Warszawa</w:t>
      </w:r>
      <w:r w:rsidRPr="003463C5">
        <w:rPr>
          <w:rFonts w:ascii="Calibri Light" w:hAnsi="Calibri Light" w:cs="Calibri Light"/>
          <w:color w:val="auto"/>
        </w:rPr>
        <w:br/>
        <w:t>Polska</w:t>
      </w:r>
    </w:p>
    <w:p w14:paraId="425B45DE" w14:textId="77777777" w:rsidR="00B90A90" w:rsidRPr="003463C5" w:rsidRDefault="00B90A90" w:rsidP="00B90A90">
      <w:pPr>
        <w:pStyle w:val="Header"/>
        <w:tabs>
          <w:tab w:val="clear" w:pos="4320"/>
          <w:tab w:val="clear" w:pos="8640"/>
          <w:tab w:val="left" w:pos="3070"/>
        </w:tabs>
        <w:spacing w:before="80" w:line="180" w:lineRule="exact"/>
        <w:ind w:left="7088"/>
        <w:rPr>
          <w:rFonts w:ascii="Calibri Light" w:hAnsi="Calibri Light" w:cs="Calibri Light"/>
          <w:lang w:val="en-US"/>
        </w:rPr>
      </w:pPr>
      <w:r w:rsidRPr="003463C5">
        <w:rPr>
          <w:rFonts w:ascii="Calibri Light" w:hAnsi="Calibri Light" w:cs="Calibri Light"/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6065389" wp14:editId="1BBF9BDE">
                <wp:simplePos x="0" y="0"/>
                <wp:positionH relativeFrom="column">
                  <wp:posOffset>2095</wp:posOffset>
                </wp:positionH>
                <wp:positionV relativeFrom="page">
                  <wp:posOffset>2155370</wp:posOffset>
                </wp:positionV>
                <wp:extent cx="3949700" cy="480951"/>
                <wp:effectExtent l="0" t="0" r="12700" b="1460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9700" cy="4809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2206AE" w14:textId="77777777" w:rsidR="00B90A90" w:rsidRPr="00450249" w:rsidRDefault="00B90A90" w:rsidP="00B90A90">
                            <w:pPr>
                              <w:pStyle w:val="Fax"/>
                              <w:spacing w:line="600" w:lineRule="exact"/>
                            </w:pPr>
                            <w:r w:rsidRPr="003463C5">
                              <w:rPr>
                                <w:rFonts w:ascii="Open Sans" w:hAnsi="Open Sans" w:cs="Open Sans"/>
                                <w:color w:val="000000" w:themeColor="text1"/>
                              </w:rPr>
                              <w:t>Informacja prasowa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06538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15pt;margin-top:169.7pt;width:311pt;height:37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" filled="f" stroked="f">
                <v:textbox inset="0,0,0,0">
                  <w:txbxContent>
                    <w:p w14:paraId="702206AE" w14:textId="77777777" w:rsidR="00B90A90" w:rsidRPr="00450249" w:rsidRDefault="00B90A90" w:rsidP="00B90A90">
                      <w:pPr>
                        <w:pStyle w:val="Fax"/>
                        <w:spacing w:line="600" w:lineRule="exact"/>
                      </w:pPr>
                      <w:r w:rsidRPr="003463C5">
                        <w:rPr>
                          <w:rFonts w:ascii="Open Sans" w:hAnsi="Open Sans" w:cs="Open Sans"/>
                          <w:color w:val="000000" w:themeColor="text1"/>
                        </w:rPr>
                        <w:t>Informacja prasowa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3463C5">
        <w:rPr>
          <w:rFonts w:ascii="Calibri Light" w:hAnsi="Calibri Light" w:cs="Calibri Light"/>
          <w:sz w:val="15"/>
          <w:lang w:val="en-US"/>
        </w:rPr>
        <w:t>Tel.: +48 22 511 08 11/12</w:t>
      </w:r>
      <w:r w:rsidRPr="003463C5">
        <w:rPr>
          <w:rFonts w:ascii="Calibri Light" w:hAnsi="Calibri Light" w:cs="Calibri Light"/>
          <w:sz w:val="15"/>
          <w:lang w:val="en-US"/>
        </w:rPr>
        <w:br/>
      </w:r>
      <w:r w:rsidRPr="003463C5">
        <w:rPr>
          <w:rFonts w:ascii="Calibri Light" w:hAnsi="Calibri Light" w:cs="Calibri Light"/>
          <w:spacing w:val="-2"/>
          <w:sz w:val="15"/>
          <w:lang w:val="en-US"/>
        </w:rPr>
        <w:t>Fax:</w:t>
      </w:r>
      <w:r w:rsidRPr="003463C5">
        <w:rPr>
          <w:rFonts w:ascii="Calibri Light" w:hAnsi="Calibri Light" w:cs="Calibri Light"/>
          <w:sz w:val="15"/>
          <w:lang w:val="en-US"/>
        </w:rPr>
        <w:t xml:space="preserve"> +48 22 511 08 13</w:t>
      </w:r>
      <w:r w:rsidRPr="003463C5">
        <w:rPr>
          <w:rFonts w:ascii="Calibri Light" w:hAnsi="Calibri Light" w:cs="Calibri Light"/>
          <w:spacing w:val="-2"/>
          <w:sz w:val="15"/>
          <w:lang w:val="en-US"/>
        </w:rPr>
        <w:br/>
      </w:r>
      <w:hyperlink r:id="rId11" w:history="1">
        <w:r w:rsidRPr="003463C5">
          <w:rPr>
            <w:rStyle w:val="Hyperlink"/>
            <w:rFonts w:ascii="Calibri Light" w:hAnsi="Calibri Light" w:cs="Calibri Light"/>
            <w:color w:val="auto"/>
            <w:sz w:val="15"/>
            <w:lang w:val="en-US"/>
          </w:rPr>
          <w:t>www.deloitte.com/pl</w:t>
        </w:r>
      </w:hyperlink>
      <w:r w:rsidRPr="003463C5">
        <w:rPr>
          <w:rFonts w:ascii="Calibri Light" w:hAnsi="Calibri Light" w:cs="Calibri Light"/>
          <w:sz w:val="15"/>
          <w:lang w:val="en-US"/>
        </w:rPr>
        <w:t xml:space="preserve"> </w:t>
      </w:r>
    </w:p>
    <w:p w14:paraId="42942140" w14:textId="77777777" w:rsidR="00B90A90" w:rsidRPr="003463C5" w:rsidRDefault="00B90A90" w:rsidP="00B90A90">
      <w:pPr>
        <w:pStyle w:val="Maintext"/>
        <w:spacing w:after="120" w:line="240" w:lineRule="auto"/>
        <w:rPr>
          <w:rFonts w:ascii="Calibri Light" w:hAnsi="Calibri Light" w:cs="Calibri Light"/>
          <w:color w:val="auto"/>
          <w:lang w:val="en-US"/>
        </w:rPr>
      </w:pPr>
    </w:p>
    <w:p w14:paraId="47CC78A7" w14:textId="77777777" w:rsidR="00B90A90" w:rsidRPr="003463C5" w:rsidRDefault="00B90A90" w:rsidP="00B90A90">
      <w:pPr>
        <w:pStyle w:val="Maintext"/>
        <w:spacing w:after="120" w:line="240" w:lineRule="auto"/>
        <w:rPr>
          <w:rFonts w:ascii="Calibri Light" w:hAnsi="Calibri Light" w:cs="Calibri Light"/>
          <w:color w:val="auto"/>
          <w:lang w:val="en-US"/>
        </w:rPr>
      </w:pPr>
    </w:p>
    <w:tbl>
      <w:tblPr>
        <w:tblW w:w="9654" w:type="dxa"/>
        <w:tblLook w:val="00A0" w:firstRow="1" w:lastRow="0" w:firstColumn="1" w:lastColumn="0" w:noHBand="0" w:noVBand="0"/>
      </w:tblPr>
      <w:tblGrid>
        <w:gridCol w:w="4077"/>
        <w:gridCol w:w="426"/>
        <w:gridCol w:w="5151"/>
      </w:tblGrid>
      <w:tr w:rsidR="00B90A90" w:rsidRPr="003463C5" w14:paraId="691CDCA7" w14:textId="77777777" w:rsidTr="007D0F15">
        <w:tc>
          <w:tcPr>
            <w:tcW w:w="4077" w:type="dxa"/>
          </w:tcPr>
          <w:p w14:paraId="0A3D87CC" w14:textId="77777777" w:rsidR="00B90A90" w:rsidRPr="003463C5" w:rsidRDefault="00B90A90" w:rsidP="007D0F15">
            <w:pPr>
              <w:pStyle w:val="Maintext"/>
              <w:rPr>
                <w:rFonts w:ascii="Calibri Light" w:hAnsi="Calibri Light" w:cs="Calibri Light"/>
                <w:sz w:val="18"/>
                <w:szCs w:val="18"/>
              </w:rPr>
            </w:pPr>
            <w:r w:rsidRPr="003463C5">
              <w:rPr>
                <w:rFonts w:ascii="Calibri Light" w:hAnsi="Calibri Light" w:cs="Calibri Light"/>
                <w:sz w:val="18"/>
                <w:szCs w:val="18"/>
              </w:rPr>
              <w:t>Kontakt: Biuro Prasowe Deloitte</w:t>
            </w:r>
          </w:p>
          <w:p w14:paraId="758F4A83" w14:textId="77777777" w:rsidR="00B90A90" w:rsidRPr="003463C5" w:rsidRDefault="00B90A90" w:rsidP="007D0F15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3463C5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 xml:space="preserve">Tel.: </w:t>
            </w:r>
            <w:r w:rsidRPr="001849C7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+48 728 484 476</w:t>
            </w:r>
          </w:p>
          <w:p w14:paraId="152A86A4" w14:textId="77777777" w:rsidR="00B90A90" w:rsidRPr="003463C5" w:rsidRDefault="00B90A90" w:rsidP="007D0F15">
            <w:pPr>
              <w:pStyle w:val="Maintext"/>
              <w:spacing w:line="240" w:lineRule="auto"/>
              <w:rPr>
                <w:rFonts w:ascii="Calibri Light" w:hAnsi="Calibri Light" w:cs="Calibri Light"/>
              </w:rPr>
            </w:pPr>
            <w:r w:rsidRPr="003463C5">
              <w:rPr>
                <w:rFonts w:ascii="Calibri Light" w:hAnsi="Calibri Light" w:cs="Calibri Light"/>
                <w:sz w:val="18"/>
                <w:szCs w:val="18"/>
              </w:rPr>
              <w:t xml:space="preserve">E-mail: </w:t>
            </w:r>
            <w:hyperlink r:id="rId12" w:history="1">
              <w:r w:rsidRPr="003463C5">
                <w:rPr>
                  <w:rFonts w:ascii="Calibri Light" w:hAnsi="Calibri Light" w:cs="Calibri Light"/>
                  <w:sz w:val="18"/>
                  <w:szCs w:val="18"/>
                </w:rPr>
                <w:t>media@deloittece.com</w:t>
              </w:r>
            </w:hyperlink>
          </w:p>
          <w:p w14:paraId="1B7C0F95" w14:textId="77777777" w:rsidR="00B90A90" w:rsidRPr="003463C5" w:rsidRDefault="00B90A90" w:rsidP="007D0F15">
            <w:pPr>
              <w:pStyle w:val="Maintext"/>
              <w:spacing w:line="240" w:lineRule="auto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426" w:type="dxa"/>
          </w:tcPr>
          <w:p w14:paraId="016E7DFB" w14:textId="77777777" w:rsidR="00B90A90" w:rsidRPr="003463C5" w:rsidRDefault="00B90A90" w:rsidP="007D0F15">
            <w:pPr>
              <w:pStyle w:val="Maintext"/>
              <w:spacing w:line="240" w:lineRule="auto"/>
              <w:rPr>
                <w:rFonts w:ascii="Calibri Light" w:hAnsi="Calibri Light" w:cs="Calibri Light"/>
                <w:color w:val="auto"/>
                <w:lang w:val="de-DE"/>
              </w:rPr>
            </w:pPr>
          </w:p>
        </w:tc>
        <w:tc>
          <w:tcPr>
            <w:tcW w:w="5151" w:type="dxa"/>
          </w:tcPr>
          <w:p w14:paraId="06E3B82A" w14:textId="77777777" w:rsidR="00B90A90" w:rsidRPr="003463C5" w:rsidRDefault="00B90A90" w:rsidP="007D0F15">
            <w:pPr>
              <w:pStyle w:val="Maintext"/>
              <w:spacing w:line="240" w:lineRule="auto"/>
              <w:rPr>
                <w:rFonts w:ascii="Calibri Light" w:hAnsi="Calibri Light" w:cs="Calibri Light"/>
                <w:color w:val="auto"/>
                <w:lang w:val="de-DE"/>
              </w:rPr>
            </w:pPr>
          </w:p>
        </w:tc>
      </w:tr>
    </w:tbl>
    <w:p w14:paraId="4257BC45" w14:textId="77777777" w:rsidR="00907AB3" w:rsidRPr="004D1CBD" w:rsidRDefault="00907AB3" w:rsidP="00D83355">
      <w:pPr>
        <w:jc w:val="center"/>
        <w:rPr>
          <w:rFonts w:ascii="Calibri Light" w:hAnsi="Calibri Light" w:cs="Calibri Light"/>
          <w:i/>
          <w:iCs/>
          <w:sz w:val="28"/>
          <w:szCs w:val="28"/>
        </w:rPr>
      </w:pPr>
    </w:p>
    <w:p w14:paraId="4C19BBE8" w14:textId="2F52E3A5" w:rsidR="007360A8" w:rsidRDefault="00E30CFF" w:rsidP="00D83355">
      <w:pPr>
        <w:jc w:val="center"/>
        <w:rPr>
          <w:rFonts w:ascii="Calibri Light" w:hAnsi="Calibri Light" w:cs="Calibri Light"/>
          <w:b/>
          <w:bCs/>
          <w:sz w:val="28"/>
          <w:szCs w:val="28"/>
        </w:rPr>
      </w:pPr>
      <w:r w:rsidRPr="00E30CFF">
        <w:rPr>
          <w:rFonts w:ascii="Calibri Light" w:hAnsi="Calibri Light" w:cs="Calibri Light"/>
          <w:b/>
          <w:bCs/>
          <w:sz w:val="28"/>
          <w:szCs w:val="28"/>
        </w:rPr>
        <w:t xml:space="preserve">7 na 10 liderów firm farmaceutycznych i </w:t>
      </w:r>
      <w:proofErr w:type="spellStart"/>
      <w:r w:rsidRPr="00E30CFF">
        <w:rPr>
          <w:rFonts w:ascii="Calibri Light" w:hAnsi="Calibri Light" w:cs="Calibri Light"/>
          <w:b/>
          <w:bCs/>
          <w:sz w:val="28"/>
          <w:szCs w:val="28"/>
        </w:rPr>
        <w:t>medtech</w:t>
      </w:r>
      <w:proofErr w:type="spellEnd"/>
      <w:r w:rsidRPr="00E30CFF">
        <w:rPr>
          <w:rFonts w:ascii="Calibri Light" w:hAnsi="Calibri Light" w:cs="Calibri Light"/>
          <w:b/>
          <w:bCs/>
          <w:sz w:val="28"/>
          <w:szCs w:val="28"/>
        </w:rPr>
        <w:t xml:space="preserve"> deklaruje postęp we wdrażaniu </w:t>
      </w:r>
      <w:r w:rsidR="00D50A62">
        <w:rPr>
          <w:rFonts w:ascii="Calibri Light" w:hAnsi="Calibri Light" w:cs="Calibri Light"/>
          <w:b/>
          <w:bCs/>
          <w:sz w:val="28"/>
          <w:szCs w:val="28"/>
        </w:rPr>
        <w:t xml:space="preserve">rozwiązań </w:t>
      </w:r>
      <w:r w:rsidRPr="00E30CFF">
        <w:rPr>
          <w:rFonts w:ascii="Calibri Light" w:hAnsi="Calibri Light" w:cs="Calibri Light"/>
          <w:b/>
          <w:bCs/>
          <w:sz w:val="28"/>
          <w:szCs w:val="28"/>
        </w:rPr>
        <w:t>AI</w:t>
      </w:r>
    </w:p>
    <w:p w14:paraId="57C39FBE" w14:textId="77777777" w:rsidR="00D50A62" w:rsidRDefault="00D50A62" w:rsidP="00D83355">
      <w:pPr>
        <w:jc w:val="center"/>
        <w:rPr>
          <w:rFonts w:ascii="Calibri Light" w:hAnsi="Calibri Light" w:cs="Calibri Light"/>
          <w:i/>
          <w:iCs/>
          <w:sz w:val="24"/>
          <w:szCs w:val="24"/>
        </w:rPr>
      </w:pPr>
    </w:p>
    <w:p w14:paraId="176097B4" w14:textId="4831F41A" w:rsidR="0088162D" w:rsidRDefault="00232BB8" w:rsidP="00232BB8">
      <w:pPr>
        <w:jc w:val="center"/>
        <w:rPr>
          <w:rFonts w:ascii="Calibri Light" w:hAnsi="Calibri Light" w:cs="Calibri Light"/>
          <w:i/>
          <w:iCs/>
          <w:sz w:val="24"/>
          <w:szCs w:val="24"/>
        </w:rPr>
      </w:pPr>
      <w:r w:rsidRPr="00232BB8">
        <w:rPr>
          <w:rFonts w:ascii="Calibri Light" w:hAnsi="Calibri Light" w:cs="Calibri Light"/>
          <w:i/>
          <w:iCs/>
          <w:sz w:val="24"/>
          <w:szCs w:val="24"/>
        </w:rPr>
        <w:t xml:space="preserve">Mierzalne efekty coraz mocniej wpływają na decyzje inwestycyjne </w:t>
      </w:r>
    </w:p>
    <w:p w14:paraId="344247AE" w14:textId="77777777" w:rsidR="00232BB8" w:rsidRPr="00572CA8" w:rsidRDefault="00232BB8" w:rsidP="00572CA8">
      <w:pPr>
        <w:rPr>
          <w:rFonts w:ascii="Calibri Light" w:hAnsi="Calibri Light" w:cs="Calibri Light"/>
          <w:i/>
          <w:iCs/>
          <w:sz w:val="24"/>
          <w:szCs w:val="24"/>
        </w:rPr>
      </w:pPr>
    </w:p>
    <w:p w14:paraId="31E70055" w14:textId="75B391E1" w:rsidR="0058635D" w:rsidRDefault="00B90A90" w:rsidP="000D2C28">
      <w:pPr>
        <w:rPr>
          <w:rFonts w:ascii="Calibri Light" w:hAnsi="Calibri Light" w:cs="Calibri Light"/>
          <w:b/>
          <w:bCs/>
          <w:color w:val="000000" w:themeColor="text1"/>
          <w:sz w:val="22"/>
          <w:szCs w:val="22"/>
        </w:rPr>
      </w:pPr>
      <w:r w:rsidRPr="00EB123F">
        <w:rPr>
          <w:rFonts w:ascii="Calibri Light" w:hAnsi="Calibri Light" w:cs="Calibri Light"/>
          <w:b/>
          <w:bCs/>
          <w:color w:val="000000" w:themeColor="text1"/>
          <w:sz w:val="22"/>
          <w:szCs w:val="22"/>
        </w:rPr>
        <w:t>Warszawa,</w:t>
      </w:r>
      <w:r w:rsidR="00253135" w:rsidRPr="00EB123F">
        <w:rPr>
          <w:rFonts w:ascii="Calibri Light" w:hAnsi="Calibri Light" w:cs="Calibri Light"/>
          <w:b/>
          <w:bCs/>
          <w:color w:val="000000" w:themeColor="text1"/>
          <w:sz w:val="22"/>
          <w:szCs w:val="22"/>
        </w:rPr>
        <w:t xml:space="preserve"> </w:t>
      </w:r>
      <w:r w:rsidR="009F5832" w:rsidRPr="000A205A">
        <w:rPr>
          <w:rFonts w:ascii="Calibri Light" w:hAnsi="Calibri Light" w:cs="Calibri Light"/>
          <w:b/>
          <w:bCs/>
          <w:color w:val="000000" w:themeColor="text1"/>
          <w:sz w:val="22"/>
          <w:szCs w:val="22"/>
        </w:rPr>
        <w:t>24</w:t>
      </w:r>
      <w:r w:rsidR="00CD60F9" w:rsidRPr="000A205A">
        <w:rPr>
          <w:rFonts w:ascii="Calibri Light" w:hAnsi="Calibri Light" w:cs="Calibri Light"/>
          <w:b/>
          <w:bCs/>
          <w:color w:val="000000" w:themeColor="text1"/>
          <w:sz w:val="22"/>
          <w:szCs w:val="22"/>
        </w:rPr>
        <w:t xml:space="preserve"> </w:t>
      </w:r>
      <w:r w:rsidR="00DD7641" w:rsidRPr="000A205A">
        <w:rPr>
          <w:rFonts w:ascii="Calibri Light" w:hAnsi="Calibri Light" w:cs="Calibri Light"/>
          <w:b/>
          <w:bCs/>
          <w:color w:val="000000" w:themeColor="text1"/>
          <w:sz w:val="22"/>
          <w:szCs w:val="22"/>
        </w:rPr>
        <w:t>sierpnia</w:t>
      </w:r>
      <w:r w:rsidRPr="000A205A">
        <w:rPr>
          <w:rFonts w:ascii="Calibri Light" w:hAnsi="Calibri Light" w:cs="Calibri Light"/>
          <w:b/>
          <w:bCs/>
          <w:color w:val="000000" w:themeColor="text1"/>
          <w:sz w:val="22"/>
          <w:szCs w:val="22"/>
        </w:rPr>
        <w:t xml:space="preserve"> 202</w:t>
      </w:r>
      <w:r w:rsidR="00C91E32" w:rsidRPr="000A205A">
        <w:rPr>
          <w:rFonts w:ascii="Calibri Light" w:hAnsi="Calibri Light" w:cs="Calibri Light"/>
          <w:b/>
          <w:bCs/>
          <w:color w:val="000000" w:themeColor="text1"/>
          <w:sz w:val="22"/>
          <w:szCs w:val="22"/>
        </w:rPr>
        <w:t>6</w:t>
      </w:r>
      <w:r w:rsidRPr="000A205A">
        <w:rPr>
          <w:rFonts w:ascii="Calibri Light" w:hAnsi="Calibri Light" w:cs="Calibri Light"/>
          <w:b/>
          <w:bCs/>
          <w:color w:val="000000" w:themeColor="text1"/>
          <w:sz w:val="22"/>
          <w:szCs w:val="22"/>
        </w:rPr>
        <w:t xml:space="preserve"> r.</w:t>
      </w:r>
      <w:r w:rsidRPr="2BB012FE">
        <w:rPr>
          <w:rFonts w:ascii="Calibri Light" w:hAnsi="Calibri Light" w:cs="Calibri Light"/>
          <w:b/>
          <w:bCs/>
          <w:color w:val="000000" w:themeColor="text1"/>
          <w:sz w:val="22"/>
          <w:szCs w:val="22"/>
        </w:rPr>
        <w:t xml:space="preserve"> </w:t>
      </w:r>
      <w:bookmarkStart w:id="0" w:name="_Hlk187325298"/>
      <w:r w:rsidRPr="2BB012FE">
        <w:rPr>
          <w:rFonts w:ascii="Calibri Light" w:hAnsi="Calibri Light" w:cs="Calibri Light"/>
          <w:b/>
          <w:bCs/>
          <w:color w:val="000000" w:themeColor="text1"/>
          <w:sz w:val="22"/>
          <w:szCs w:val="22"/>
        </w:rPr>
        <w:t>–</w:t>
      </w:r>
      <w:bookmarkEnd w:id="0"/>
      <w:r w:rsidR="000002DD">
        <w:rPr>
          <w:rFonts w:ascii="Calibri Light" w:hAnsi="Calibri Light" w:cs="Calibri Light"/>
          <w:b/>
          <w:bCs/>
          <w:color w:val="000000" w:themeColor="text1"/>
          <w:sz w:val="22"/>
          <w:szCs w:val="22"/>
        </w:rPr>
        <w:t xml:space="preserve"> </w:t>
      </w:r>
      <w:r w:rsidR="00225281">
        <w:rPr>
          <w:rFonts w:ascii="Calibri Light" w:hAnsi="Calibri Light" w:cs="Calibri Light"/>
          <w:b/>
          <w:bCs/>
          <w:color w:val="000000" w:themeColor="text1"/>
          <w:sz w:val="22"/>
          <w:szCs w:val="22"/>
        </w:rPr>
        <w:t>F</w:t>
      </w:r>
      <w:r w:rsidR="00225281" w:rsidRPr="00225281">
        <w:rPr>
          <w:rFonts w:ascii="Calibri Light" w:hAnsi="Calibri Light" w:cs="Calibri Light"/>
          <w:b/>
          <w:bCs/>
          <w:color w:val="000000" w:themeColor="text1"/>
          <w:sz w:val="22"/>
          <w:szCs w:val="22"/>
        </w:rPr>
        <w:t xml:space="preserve">irmy z sektora life </w:t>
      </w:r>
      <w:proofErr w:type="spellStart"/>
      <w:r w:rsidR="00225281" w:rsidRPr="00225281">
        <w:rPr>
          <w:rFonts w:ascii="Calibri Light" w:hAnsi="Calibri Light" w:cs="Calibri Light"/>
          <w:b/>
          <w:bCs/>
          <w:color w:val="000000" w:themeColor="text1"/>
          <w:sz w:val="22"/>
          <w:szCs w:val="22"/>
        </w:rPr>
        <w:t>sciences</w:t>
      </w:r>
      <w:proofErr w:type="spellEnd"/>
      <w:r w:rsidR="00225281" w:rsidRPr="00225281">
        <w:rPr>
          <w:rFonts w:ascii="Calibri Light" w:hAnsi="Calibri Light" w:cs="Calibri Light"/>
          <w:b/>
          <w:bCs/>
          <w:color w:val="000000" w:themeColor="text1"/>
          <w:sz w:val="22"/>
          <w:szCs w:val="22"/>
        </w:rPr>
        <w:t xml:space="preserve"> wchodzą w drugą połowę roku z większą dyscypliną w zarządzaniu kapitałem i wyraźnym naciskiem na produktywność oraz </w:t>
      </w:r>
      <w:r w:rsidR="00DC751E">
        <w:rPr>
          <w:rFonts w:ascii="Calibri Light" w:hAnsi="Calibri Light" w:cs="Calibri Light"/>
          <w:b/>
          <w:bCs/>
          <w:color w:val="000000" w:themeColor="text1"/>
          <w:sz w:val="22"/>
          <w:szCs w:val="22"/>
        </w:rPr>
        <w:t>rezultaty</w:t>
      </w:r>
      <w:r w:rsidR="00225281" w:rsidRPr="00225281">
        <w:rPr>
          <w:rFonts w:ascii="Calibri Light" w:hAnsi="Calibri Light" w:cs="Calibri Light"/>
          <w:b/>
          <w:bCs/>
          <w:color w:val="000000" w:themeColor="text1"/>
          <w:sz w:val="22"/>
          <w:szCs w:val="22"/>
        </w:rPr>
        <w:t xml:space="preserve"> finansowe. Jak wynika z raportu „</w:t>
      </w:r>
      <w:hyperlink r:id="rId13" w:history="1">
        <w:r w:rsidR="00225281" w:rsidRPr="00527DDF">
          <w:rPr>
            <w:rStyle w:val="Hyperlink"/>
            <w:rFonts w:ascii="Calibri Light" w:hAnsi="Calibri Light" w:cs="Calibri Light"/>
            <w:b/>
            <w:bCs/>
            <w:sz w:val="22"/>
            <w:szCs w:val="22"/>
          </w:rPr>
          <w:t xml:space="preserve">Life </w:t>
        </w:r>
        <w:proofErr w:type="spellStart"/>
        <w:r w:rsidR="00225281" w:rsidRPr="00527DDF">
          <w:rPr>
            <w:rStyle w:val="Hyperlink"/>
            <w:rFonts w:ascii="Calibri Light" w:hAnsi="Calibri Light" w:cs="Calibri Light"/>
            <w:b/>
            <w:bCs/>
            <w:sz w:val="22"/>
            <w:szCs w:val="22"/>
          </w:rPr>
          <w:t>sciences</w:t>
        </w:r>
        <w:proofErr w:type="spellEnd"/>
        <w:r w:rsidR="00225281" w:rsidRPr="00527DDF">
          <w:rPr>
            <w:rStyle w:val="Hyperlink"/>
            <w:rFonts w:ascii="Calibri Light" w:hAnsi="Calibri Light" w:cs="Calibri Light"/>
            <w:b/>
            <w:bCs/>
            <w:sz w:val="22"/>
            <w:szCs w:val="22"/>
          </w:rPr>
          <w:t xml:space="preserve"> </w:t>
        </w:r>
        <w:proofErr w:type="spellStart"/>
        <w:r w:rsidR="00225281" w:rsidRPr="00527DDF">
          <w:rPr>
            <w:rStyle w:val="Hyperlink"/>
            <w:rFonts w:ascii="Calibri Light" w:hAnsi="Calibri Light" w:cs="Calibri Light"/>
            <w:b/>
            <w:bCs/>
            <w:sz w:val="22"/>
            <w:szCs w:val="22"/>
          </w:rPr>
          <w:t>recalibrate</w:t>
        </w:r>
        <w:proofErr w:type="spellEnd"/>
        <w:r w:rsidR="00225281" w:rsidRPr="00527DDF">
          <w:rPr>
            <w:rStyle w:val="Hyperlink"/>
            <w:rFonts w:ascii="Calibri Light" w:hAnsi="Calibri Light" w:cs="Calibri Light"/>
            <w:b/>
            <w:bCs/>
            <w:sz w:val="22"/>
            <w:szCs w:val="22"/>
          </w:rPr>
          <w:t xml:space="preserve"> for 2026</w:t>
        </w:r>
      </w:hyperlink>
      <w:r w:rsidR="00225281" w:rsidRPr="00225281">
        <w:rPr>
          <w:rFonts w:ascii="Calibri Light" w:hAnsi="Calibri Light" w:cs="Calibri Light"/>
          <w:b/>
          <w:bCs/>
          <w:color w:val="000000" w:themeColor="text1"/>
          <w:sz w:val="22"/>
          <w:szCs w:val="22"/>
        </w:rPr>
        <w:t xml:space="preserve">” przygotowanego przez firmę doradczą Deloitte, </w:t>
      </w:r>
      <w:r w:rsidR="00FE4675">
        <w:rPr>
          <w:rFonts w:ascii="Calibri Light" w:hAnsi="Calibri Light" w:cs="Calibri Light"/>
          <w:b/>
          <w:bCs/>
          <w:color w:val="000000" w:themeColor="text1"/>
          <w:sz w:val="22"/>
          <w:szCs w:val="22"/>
        </w:rPr>
        <w:t xml:space="preserve">niemal połowa </w:t>
      </w:r>
      <w:r w:rsidR="00225281" w:rsidRPr="00225281">
        <w:rPr>
          <w:rFonts w:ascii="Calibri Light" w:hAnsi="Calibri Light" w:cs="Calibri Light"/>
          <w:b/>
          <w:bCs/>
          <w:color w:val="000000" w:themeColor="text1"/>
          <w:sz w:val="22"/>
          <w:szCs w:val="22"/>
        </w:rPr>
        <w:t>liderów</w:t>
      </w:r>
      <w:r w:rsidR="00FE4675">
        <w:rPr>
          <w:rFonts w:ascii="Calibri Light" w:hAnsi="Calibri Light" w:cs="Calibri Light"/>
          <w:b/>
          <w:bCs/>
          <w:color w:val="000000" w:themeColor="text1"/>
          <w:sz w:val="22"/>
          <w:szCs w:val="22"/>
        </w:rPr>
        <w:t xml:space="preserve"> (</w:t>
      </w:r>
      <w:r w:rsidR="00FE4675" w:rsidRPr="00225281">
        <w:rPr>
          <w:rFonts w:ascii="Calibri Light" w:hAnsi="Calibri Light" w:cs="Calibri Light"/>
          <w:b/>
          <w:bCs/>
          <w:color w:val="000000" w:themeColor="text1"/>
          <w:sz w:val="22"/>
          <w:szCs w:val="22"/>
        </w:rPr>
        <w:t>49 proc.</w:t>
      </w:r>
      <w:r w:rsidR="00FE4675">
        <w:rPr>
          <w:rFonts w:ascii="Calibri Light" w:hAnsi="Calibri Light" w:cs="Calibri Light"/>
          <w:b/>
          <w:bCs/>
          <w:color w:val="000000" w:themeColor="text1"/>
          <w:sz w:val="22"/>
          <w:szCs w:val="22"/>
        </w:rPr>
        <w:t>)</w:t>
      </w:r>
      <w:r w:rsidR="00225281" w:rsidRPr="00225281">
        <w:rPr>
          <w:rFonts w:ascii="Calibri Light" w:hAnsi="Calibri Light" w:cs="Calibri Light"/>
          <w:b/>
          <w:bCs/>
          <w:color w:val="000000" w:themeColor="text1"/>
          <w:sz w:val="22"/>
          <w:szCs w:val="22"/>
        </w:rPr>
        <w:t xml:space="preserve"> równoważy dziś plany wzrostu z zarządzaniem ryzykiem, a najwięcej </w:t>
      </w:r>
      <w:r w:rsidR="00FE4675">
        <w:rPr>
          <w:rFonts w:ascii="Calibri Light" w:hAnsi="Calibri Light" w:cs="Calibri Light"/>
          <w:b/>
          <w:bCs/>
          <w:color w:val="000000" w:themeColor="text1"/>
          <w:sz w:val="22"/>
          <w:szCs w:val="22"/>
        </w:rPr>
        <w:t>funduszy</w:t>
      </w:r>
      <w:r w:rsidR="00225281" w:rsidRPr="00225281">
        <w:rPr>
          <w:rFonts w:ascii="Calibri Light" w:hAnsi="Calibri Light" w:cs="Calibri Light"/>
          <w:b/>
          <w:bCs/>
          <w:color w:val="000000" w:themeColor="text1"/>
          <w:sz w:val="22"/>
          <w:szCs w:val="22"/>
        </w:rPr>
        <w:t xml:space="preserve"> nadal przeznacza na badania i rozwój, przy szybko rosnących nakładach na rozwiązania cyfrowe. Kierunek inwestycji coraz silniej zależy przy tym od cen, zasad refundacji i dostępu do rynku, konkurencji oraz sytuacji gospodarczej, co skłania zarządy do dokładniejszego wyboru projektów i częstszego korzystania z </w:t>
      </w:r>
      <w:r w:rsidR="00F472B6">
        <w:rPr>
          <w:rFonts w:ascii="Calibri Light" w:hAnsi="Calibri Light" w:cs="Calibri Light"/>
          <w:b/>
          <w:bCs/>
          <w:color w:val="000000" w:themeColor="text1"/>
          <w:sz w:val="22"/>
          <w:szCs w:val="22"/>
        </w:rPr>
        <w:t xml:space="preserve">usług </w:t>
      </w:r>
      <w:r w:rsidR="00225281" w:rsidRPr="00225281">
        <w:rPr>
          <w:rFonts w:ascii="Calibri Light" w:hAnsi="Calibri Light" w:cs="Calibri Light"/>
          <w:b/>
          <w:bCs/>
          <w:color w:val="000000" w:themeColor="text1"/>
          <w:sz w:val="22"/>
          <w:szCs w:val="22"/>
        </w:rPr>
        <w:t>zewnętrznych partnerów.</w:t>
      </w:r>
    </w:p>
    <w:p w14:paraId="522C0109" w14:textId="77777777" w:rsidR="00225281" w:rsidRDefault="00225281" w:rsidP="000D2C28">
      <w:pPr>
        <w:rPr>
          <w:rFonts w:ascii="Calibri Light" w:hAnsi="Calibri Light" w:cs="Calibri Light"/>
          <w:color w:val="000000" w:themeColor="text1"/>
          <w:sz w:val="22"/>
          <w:szCs w:val="22"/>
        </w:rPr>
      </w:pPr>
    </w:p>
    <w:p w14:paraId="14DC0F1E" w14:textId="13764FBF" w:rsidR="00822C91" w:rsidRPr="00822C91" w:rsidRDefault="00822C91" w:rsidP="00DF09F3">
      <w:pPr>
        <w:spacing w:after="120" w:line="240" w:lineRule="auto"/>
        <w:rPr>
          <w:rFonts w:ascii="Calibri Light" w:hAnsi="Calibri Light" w:cs="Calibri Light"/>
          <w:b/>
          <w:bCs/>
          <w:color w:val="000000" w:themeColor="text1"/>
          <w:sz w:val="22"/>
          <w:szCs w:val="22"/>
        </w:rPr>
      </w:pPr>
      <w:r w:rsidRPr="001C399F">
        <w:rPr>
          <w:rFonts w:ascii="Calibri Light" w:hAnsi="Calibri Light" w:cs="Calibri Light"/>
          <w:b/>
          <w:bCs/>
          <w:color w:val="000000" w:themeColor="text1"/>
          <w:sz w:val="22"/>
          <w:szCs w:val="22"/>
        </w:rPr>
        <w:t>Więcej pewności wewnątrz firm</w:t>
      </w:r>
    </w:p>
    <w:p w14:paraId="0DCF6BD7" w14:textId="77B80188" w:rsidR="00460A93" w:rsidRPr="00460A93" w:rsidRDefault="00460A93" w:rsidP="00460A93">
      <w:pPr>
        <w:spacing w:after="120" w:line="240" w:lineRule="auto"/>
        <w:rPr>
          <w:rFonts w:ascii="Calibri Light" w:hAnsi="Calibri Light" w:cs="Calibri Light"/>
          <w:color w:val="000000" w:themeColor="text1"/>
          <w:sz w:val="22"/>
          <w:szCs w:val="22"/>
        </w:rPr>
      </w:pPr>
      <w:r w:rsidRPr="00460A93">
        <w:rPr>
          <w:rFonts w:ascii="Calibri Light" w:hAnsi="Calibri Light" w:cs="Calibri Light"/>
          <w:color w:val="000000" w:themeColor="text1"/>
          <w:sz w:val="22"/>
          <w:szCs w:val="22"/>
        </w:rPr>
        <w:t xml:space="preserve">Nastroje liderów life </w:t>
      </w:r>
      <w:proofErr w:type="spellStart"/>
      <w:r w:rsidRPr="00460A93">
        <w:rPr>
          <w:rFonts w:ascii="Calibri Light" w:hAnsi="Calibri Light" w:cs="Calibri Light"/>
          <w:color w:val="000000" w:themeColor="text1"/>
          <w:sz w:val="22"/>
          <w:szCs w:val="22"/>
        </w:rPr>
        <w:t>sciences</w:t>
      </w:r>
      <w:proofErr w:type="spellEnd"/>
      <w:r w:rsidRPr="00460A93">
        <w:rPr>
          <w:rFonts w:ascii="Calibri Light" w:hAnsi="Calibri Light" w:cs="Calibri Light"/>
          <w:color w:val="000000" w:themeColor="text1"/>
          <w:sz w:val="22"/>
          <w:szCs w:val="22"/>
        </w:rPr>
        <w:t xml:space="preserve"> pokazuj</w:t>
      </w:r>
      <w:r w:rsidRPr="00460A93">
        <w:rPr>
          <w:rFonts w:ascii="Calibri Light" w:hAnsi="Calibri Light" w:cs="Calibri Light" w:hint="eastAsia"/>
          <w:color w:val="000000" w:themeColor="text1"/>
          <w:sz w:val="22"/>
          <w:szCs w:val="22"/>
        </w:rPr>
        <w:t>ą</w:t>
      </w:r>
      <w:r w:rsidRPr="00460A93">
        <w:rPr>
          <w:rFonts w:ascii="Calibri Light" w:hAnsi="Calibri Light" w:cs="Calibri Light"/>
          <w:color w:val="000000" w:themeColor="text1"/>
          <w:sz w:val="22"/>
          <w:szCs w:val="22"/>
        </w:rPr>
        <w:t xml:space="preserve"> wyra</w:t>
      </w:r>
      <w:r w:rsidRPr="00460A93">
        <w:rPr>
          <w:rFonts w:ascii="Calibri Light" w:hAnsi="Calibri Light" w:cs="Calibri Light" w:hint="eastAsia"/>
          <w:color w:val="000000" w:themeColor="text1"/>
          <w:sz w:val="22"/>
          <w:szCs w:val="22"/>
        </w:rPr>
        <w:t>ź</w:t>
      </w:r>
      <w:r w:rsidRPr="00460A93">
        <w:rPr>
          <w:rFonts w:ascii="Calibri Light" w:hAnsi="Calibri Light" w:cs="Calibri Light"/>
          <w:color w:val="000000" w:themeColor="text1"/>
          <w:sz w:val="22"/>
          <w:szCs w:val="22"/>
        </w:rPr>
        <w:t>ny rozd</w:t>
      </w:r>
      <w:r w:rsidRPr="00460A93">
        <w:rPr>
          <w:rFonts w:ascii="Calibri Light" w:hAnsi="Calibri Light" w:cs="Calibri Light" w:hint="eastAsia"/>
          <w:color w:val="000000" w:themeColor="text1"/>
          <w:sz w:val="22"/>
          <w:szCs w:val="22"/>
        </w:rPr>
        <w:t>ź</w:t>
      </w:r>
      <w:r w:rsidRPr="00460A93">
        <w:rPr>
          <w:rFonts w:ascii="Calibri Light" w:hAnsi="Calibri Light" w:cs="Calibri Light"/>
          <w:color w:val="000000" w:themeColor="text1"/>
          <w:sz w:val="22"/>
          <w:szCs w:val="22"/>
        </w:rPr>
        <w:t>wi</w:t>
      </w:r>
      <w:r w:rsidRPr="00460A93">
        <w:rPr>
          <w:rFonts w:ascii="Calibri Light" w:hAnsi="Calibri Light" w:cs="Calibri Light" w:hint="eastAsia"/>
          <w:color w:val="000000" w:themeColor="text1"/>
          <w:sz w:val="22"/>
          <w:szCs w:val="22"/>
        </w:rPr>
        <w:t>ę</w:t>
      </w:r>
      <w:r w:rsidRPr="00460A93">
        <w:rPr>
          <w:rFonts w:ascii="Calibri Light" w:hAnsi="Calibri Light" w:cs="Calibri Light"/>
          <w:color w:val="000000" w:themeColor="text1"/>
          <w:sz w:val="22"/>
          <w:szCs w:val="22"/>
        </w:rPr>
        <w:t>k mi</w:t>
      </w:r>
      <w:r w:rsidRPr="00460A93">
        <w:rPr>
          <w:rFonts w:ascii="Calibri Light" w:hAnsi="Calibri Light" w:cs="Calibri Light" w:hint="eastAsia"/>
          <w:color w:val="000000" w:themeColor="text1"/>
          <w:sz w:val="22"/>
          <w:szCs w:val="22"/>
        </w:rPr>
        <w:t>ę</w:t>
      </w:r>
      <w:r w:rsidRPr="00460A93">
        <w:rPr>
          <w:rFonts w:ascii="Calibri Light" w:hAnsi="Calibri Light" w:cs="Calibri Light"/>
          <w:color w:val="000000" w:themeColor="text1"/>
          <w:sz w:val="22"/>
          <w:szCs w:val="22"/>
        </w:rPr>
        <w:t>dzy ocen</w:t>
      </w:r>
      <w:r w:rsidRPr="00460A93">
        <w:rPr>
          <w:rFonts w:ascii="Calibri Light" w:hAnsi="Calibri Light" w:cs="Calibri Light" w:hint="eastAsia"/>
          <w:color w:val="000000" w:themeColor="text1"/>
          <w:sz w:val="22"/>
          <w:szCs w:val="22"/>
        </w:rPr>
        <w:t>ą</w:t>
      </w:r>
      <w:r w:rsidRPr="00460A93">
        <w:rPr>
          <w:rFonts w:ascii="Calibri Light" w:hAnsi="Calibri Light" w:cs="Calibri Light"/>
          <w:color w:val="000000" w:themeColor="text1"/>
          <w:sz w:val="22"/>
          <w:szCs w:val="22"/>
        </w:rPr>
        <w:t xml:space="preserve"> perspektyw w</w:t>
      </w:r>
      <w:r w:rsidRPr="00460A93">
        <w:rPr>
          <w:rFonts w:ascii="Calibri Light" w:hAnsi="Calibri Light" w:cs="Calibri Light" w:hint="eastAsia"/>
          <w:color w:val="000000" w:themeColor="text1"/>
          <w:sz w:val="22"/>
          <w:szCs w:val="22"/>
        </w:rPr>
        <w:t>ł</w:t>
      </w:r>
      <w:r w:rsidRPr="00460A93">
        <w:rPr>
          <w:rFonts w:ascii="Calibri Light" w:hAnsi="Calibri Light" w:cs="Calibri Light"/>
          <w:color w:val="000000" w:themeColor="text1"/>
          <w:sz w:val="22"/>
          <w:szCs w:val="22"/>
        </w:rPr>
        <w:t>asnych organizacji a sytuacj</w:t>
      </w:r>
      <w:r w:rsidRPr="00460A93">
        <w:rPr>
          <w:rFonts w:ascii="Calibri Light" w:hAnsi="Calibri Light" w:cs="Calibri Light" w:hint="eastAsia"/>
          <w:color w:val="000000" w:themeColor="text1"/>
          <w:sz w:val="22"/>
          <w:szCs w:val="22"/>
        </w:rPr>
        <w:t>ą</w:t>
      </w:r>
      <w:r w:rsidRPr="00460A93">
        <w:rPr>
          <w:rFonts w:ascii="Calibri Light" w:hAnsi="Calibri Light" w:cs="Calibri Light"/>
          <w:color w:val="000000" w:themeColor="text1"/>
          <w:sz w:val="22"/>
          <w:szCs w:val="22"/>
        </w:rPr>
        <w:t xml:space="preserve"> </w:t>
      </w:r>
      <w:r w:rsidRPr="00460A93">
        <w:rPr>
          <w:rFonts w:ascii="Calibri Light" w:hAnsi="Calibri Light" w:cs="Calibri Light" w:hint="eastAsia"/>
          <w:color w:val="000000" w:themeColor="text1"/>
          <w:sz w:val="22"/>
          <w:szCs w:val="22"/>
        </w:rPr>
        <w:t>ś</w:t>
      </w:r>
      <w:r w:rsidRPr="00460A93">
        <w:rPr>
          <w:rFonts w:ascii="Calibri Light" w:hAnsi="Calibri Light" w:cs="Calibri Light"/>
          <w:color w:val="000000" w:themeColor="text1"/>
          <w:sz w:val="22"/>
          <w:szCs w:val="22"/>
        </w:rPr>
        <w:t>wiatowej gospodarki. 62 proc. badanych z wi</w:t>
      </w:r>
      <w:r w:rsidRPr="00460A93">
        <w:rPr>
          <w:rFonts w:ascii="Calibri Light" w:hAnsi="Calibri Light" w:cs="Calibri Light" w:hint="eastAsia"/>
          <w:color w:val="000000" w:themeColor="text1"/>
          <w:sz w:val="22"/>
          <w:szCs w:val="22"/>
        </w:rPr>
        <w:t>ę</w:t>
      </w:r>
      <w:r w:rsidRPr="00460A93">
        <w:rPr>
          <w:rFonts w:ascii="Calibri Light" w:hAnsi="Calibri Light" w:cs="Calibri Light"/>
          <w:color w:val="000000" w:themeColor="text1"/>
          <w:sz w:val="22"/>
          <w:szCs w:val="22"/>
        </w:rPr>
        <w:t>kszym optymizmem ni</w:t>
      </w:r>
      <w:r w:rsidRPr="00460A93">
        <w:rPr>
          <w:rFonts w:ascii="Calibri Light" w:hAnsi="Calibri Light" w:cs="Calibri Light" w:hint="eastAsia"/>
          <w:color w:val="000000" w:themeColor="text1"/>
          <w:sz w:val="22"/>
          <w:szCs w:val="22"/>
        </w:rPr>
        <w:t>ż</w:t>
      </w:r>
      <w:r w:rsidRPr="00460A93">
        <w:rPr>
          <w:rFonts w:ascii="Calibri Light" w:hAnsi="Calibri Light" w:cs="Calibri Light"/>
          <w:color w:val="000000" w:themeColor="text1"/>
          <w:sz w:val="22"/>
          <w:szCs w:val="22"/>
        </w:rPr>
        <w:t xml:space="preserve"> pó</w:t>
      </w:r>
      <w:r w:rsidRPr="00460A93">
        <w:rPr>
          <w:rFonts w:ascii="Calibri Light" w:hAnsi="Calibri Light" w:cs="Calibri Light" w:hint="eastAsia"/>
          <w:color w:val="000000" w:themeColor="text1"/>
          <w:sz w:val="22"/>
          <w:szCs w:val="22"/>
        </w:rPr>
        <w:t>ł</w:t>
      </w:r>
      <w:r w:rsidRPr="00460A93">
        <w:rPr>
          <w:rFonts w:ascii="Calibri Light" w:hAnsi="Calibri Light" w:cs="Calibri Light"/>
          <w:color w:val="000000" w:themeColor="text1"/>
          <w:sz w:val="22"/>
          <w:szCs w:val="22"/>
        </w:rPr>
        <w:t xml:space="preserve"> roku wcze</w:t>
      </w:r>
      <w:r w:rsidRPr="00460A93">
        <w:rPr>
          <w:rFonts w:ascii="Calibri Light" w:hAnsi="Calibri Light" w:cs="Calibri Light" w:hint="eastAsia"/>
          <w:color w:val="000000" w:themeColor="text1"/>
          <w:sz w:val="22"/>
          <w:szCs w:val="22"/>
        </w:rPr>
        <w:t>ś</w:t>
      </w:r>
      <w:r w:rsidRPr="00460A93">
        <w:rPr>
          <w:rFonts w:ascii="Calibri Light" w:hAnsi="Calibri Light" w:cs="Calibri Light"/>
          <w:color w:val="000000" w:themeColor="text1"/>
          <w:sz w:val="22"/>
          <w:szCs w:val="22"/>
        </w:rPr>
        <w:t>niej patrzy na przysz</w:t>
      </w:r>
      <w:r w:rsidRPr="00460A93">
        <w:rPr>
          <w:rFonts w:ascii="Calibri Light" w:hAnsi="Calibri Light" w:cs="Calibri Light" w:hint="eastAsia"/>
          <w:color w:val="000000" w:themeColor="text1"/>
          <w:sz w:val="22"/>
          <w:szCs w:val="22"/>
        </w:rPr>
        <w:t>ł</w:t>
      </w:r>
      <w:r w:rsidRPr="00460A93">
        <w:rPr>
          <w:rFonts w:ascii="Calibri Light" w:hAnsi="Calibri Light" w:cs="Calibri Light"/>
          <w:color w:val="000000" w:themeColor="text1"/>
          <w:sz w:val="22"/>
          <w:szCs w:val="22"/>
        </w:rPr>
        <w:t>o</w:t>
      </w:r>
      <w:r w:rsidRPr="00460A93">
        <w:rPr>
          <w:rFonts w:ascii="Calibri Light" w:hAnsi="Calibri Light" w:cs="Calibri Light" w:hint="eastAsia"/>
          <w:color w:val="000000" w:themeColor="text1"/>
          <w:sz w:val="22"/>
          <w:szCs w:val="22"/>
        </w:rPr>
        <w:t>ść</w:t>
      </w:r>
      <w:r w:rsidRPr="00460A93">
        <w:rPr>
          <w:rFonts w:ascii="Calibri Light" w:hAnsi="Calibri Light" w:cs="Calibri Light"/>
          <w:color w:val="000000" w:themeColor="text1"/>
          <w:sz w:val="22"/>
          <w:szCs w:val="22"/>
        </w:rPr>
        <w:t xml:space="preserve"> swoich firm, podczas gdy w przypadku globalnej gospodarki podobnego zdania jest zaledwie 9 proc.</w:t>
      </w:r>
    </w:p>
    <w:p w14:paraId="1CB7DE24" w14:textId="06DA34EB" w:rsidR="006B65DD" w:rsidRPr="0096531B" w:rsidRDefault="00D76D08" w:rsidP="00460A93">
      <w:pPr>
        <w:spacing w:after="120" w:line="240" w:lineRule="auto"/>
        <w:rPr>
          <w:rFonts w:ascii="Calibri Light" w:hAnsi="Calibri Light" w:cs="Calibri Light"/>
          <w:i/>
          <w:iCs/>
          <w:color w:val="000000" w:themeColor="text1"/>
          <w:sz w:val="22"/>
          <w:szCs w:val="22"/>
        </w:rPr>
      </w:pPr>
      <w:r w:rsidRPr="00D76D08">
        <w:rPr>
          <w:rFonts w:ascii="Calibri Light" w:hAnsi="Calibri Light" w:cs="Calibri Light"/>
          <w:color w:val="000000" w:themeColor="text1"/>
          <w:sz w:val="22"/>
          <w:szCs w:val="22"/>
        </w:rPr>
        <w:t xml:space="preserve">– </w:t>
      </w:r>
      <w:r w:rsidR="008D1F95" w:rsidRPr="008D1F95">
        <w:rPr>
          <w:rFonts w:ascii="Calibri Light" w:hAnsi="Calibri Light" w:cs="Calibri Light"/>
          <w:i/>
          <w:iCs/>
          <w:color w:val="000000" w:themeColor="text1"/>
          <w:sz w:val="22"/>
          <w:szCs w:val="22"/>
        </w:rPr>
        <w:t>Większa pewność dotycząca własnego biznesu nie wynika z oczekiwania szybkiej poprawy warunków zewnętrznych. Zarządy skupiają uwagę na obszarach, na które mają bezpośredni wpływ</w:t>
      </w:r>
      <w:r w:rsidR="0096531B">
        <w:rPr>
          <w:rFonts w:ascii="Calibri Light" w:hAnsi="Calibri Light" w:cs="Calibri Light"/>
          <w:i/>
          <w:iCs/>
          <w:color w:val="000000" w:themeColor="text1"/>
          <w:sz w:val="22"/>
          <w:szCs w:val="22"/>
        </w:rPr>
        <w:t xml:space="preserve"> - mowa tu o</w:t>
      </w:r>
      <w:r w:rsidR="00DF74E6">
        <w:rPr>
          <w:rFonts w:ascii="Calibri Light" w:hAnsi="Calibri Light" w:cs="Calibri Light"/>
          <w:i/>
          <w:iCs/>
          <w:color w:val="000000" w:themeColor="text1"/>
          <w:sz w:val="22"/>
          <w:szCs w:val="22"/>
        </w:rPr>
        <w:t xml:space="preserve"> </w:t>
      </w:r>
      <w:r w:rsidR="008D1F95" w:rsidRPr="008D1F95">
        <w:rPr>
          <w:rFonts w:ascii="Calibri Light" w:hAnsi="Calibri Light" w:cs="Calibri Light"/>
          <w:i/>
          <w:iCs/>
          <w:color w:val="000000" w:themeColor="text1"/>
          <w:sz w:val="22"/>
          <w:szCs w:val="22"/>
        </w:rPr>
        <w:t>wykorzystaniu kapitału, produktywności, sprzedaży i kontroli kosztów. 36 proc. liderów deklaruje też, że ich organizacje są bardziej nastawione na wzrost niż sześć miesięcy wcześniej. Niepewność nie hamuje więc planów rozwojowych, lecz podnosi wymagania wobec decyzji o wydatkach i rezultatów, jakie mają przynieść</w:t>
      </w:r>
      <w:r w:rsidR="008D1F95">
        <w:rPr>
          <w:rFonts w:ascii="Calibri Light" w:hAnsi="Calibri Light" w:cs="Calibri Light"/>
          <w:i/>
          <w:iCs/>
          <w:color w:val="000000" w:themeColor="text1"/>
          <w:sz w:val="22"/>
          <w:szCs w:val="22"/>
        </w:rPr>
        <w:t xml:space="preserve"> </w:t>
      </w:r>
      <w:r w:rsidRPr="00D76D08">
        <w:rPr>
          <w:rFonts w:ascii="Calibri Light" w:hAnsi="Calibri Light" w:cs="Calibri Light"/>
          <w:color w:val="000000" w:themeColor="text1"/>
          <w:sz w:val="22"/>
          <w:szCs w:val="22"/>
        </w:rPr>
        <w:t>– mówi</w:t>
      </w:r>
      <w:r>
        <w:rPr>
          <w:rFonts w:ascii="Calibri Light" w:hAnsi="Calibri Light" w:cs="Calibri Light"/>
          <w:color w:val="000000" w:themeColor="text1"/>
          <w:sz w:val="22"/>
          <w:szCs w:val="22"/>
        </w:rPr>
        <w:t xml:space="preserve"> </w:t>
      </w:r>
      <w:r w:rsidRPr="00D76D08">
        <w:rPr>
          <w:rFonts w:ascii="Calibri Light" w:hAnsi="Calibri Light" w:cs="Calibri Light"/>
          <w:b/>
          <w:bCs/>
          <w:color w:val="000000" w:themeColor="text1"/>
          <w:sz w:val="22"/>
          <w:szCs w:val="22"/>
        </w:rPr>
        <w:t>Władysław Mizia</w:t>
      </w:r>
      <w:r>
        <w:rPr>
          <w:rFonts w:ascii="Calibri Light" w:hAnsi="Calibri Light" w:cs="Calibri Light"/>
          <w:color w:val="000000" w:themeColor="text1"/>
          <w:sz w:val="22"/>
          <w:szCs w:val="22"/>
        </w:rPr>
        <w:t xml:space="preserve">, </w:t>
      </w:r>
      <w:r w:rsidR="00D448E7" w:rsidRPr="00D448E7">
        <w:rPr>
          <w:rFonts w:ascii="Calibri Light" w:hAnsi="Calibri Light" w:cs="Calibri Light"/>
          <w:color w:val="000000" w:themeColor="text1"/>
          <w:sz w:val="22"/>
          <w:szCs w:val="22"/>
        </w:rPr>
        <w:t>lider konsultingu dla rynku medycznego w Polsce, Deloitte.</w:t>
      </w:r>
    </w:p>
    <w:p w14:paraId="37D6FEFE" w14:textId="7D22021C" w:rsidR="0053532A" w:rsidRPr="00780ED8" w:rsidRDefault="0053532A" w:rsidP="00460A93">
      <w:pPr>
        <w:spacing w:after="120" w:line="240" w:lineRule="auto"/>
        <w:rPr>
          <w:rFonts w:ascii="Calibri Light" w:hAnsi="Calibri Light" w:cs="Calibri Light"/>
          <w:color w:val="000000" w:themeColor="text1"/>
          <w:sz w:val="22"/>
          <w:szCs w:val="22"/>
        </w:rPr>
      </w:pPr>
      <w:r w:rsidRPr="0053532A">
        <w:rPr>
          <w:rFonts w:ascii="Calibri Light" w:hAnsi="Calibri Light" w:cs="Calibri Light"/>
          <w:b/>
          <w:bCs/>
          <w:color w:val="000000" w:themeColor="text1"/>
          <w:sz w:val="22"/>
          <w:szCs w:val="22"/>
        </w:rPr>
        <w:t>Presja na ceny i dostęp do rynku</w:t>
      </w:r>
    </w:p>
    <w:p w14:paraId="2A85F6AF" w14:textId="77777777" w:rsidR="00074F60" w:rsidRDefault="00074F60" w:rsidP="00DF09F3">
      <w:pPr>
        <w:spacing w:after="120" w:line="240" w:lineRule="auto"/>
        <w:rPr>
          <w:rFonts w:ascii="Calibri Light" w:hAnsi="Calibri Light" w:cs="Calibri Light"/>
          <w:color w:val="000000" w:themeColor="text1"/>
          <w:sz w:val="22"/>
          <w:szCs w:val="22"/>
        </w:rPr>
      </w:pPr>
      <w:r w:rsidRPr="00074F60">
        <w:rPr>
          <w:rFonts w:ascii="Calibri Light" w:hAnsi="Calibri Light" w:cs="Calibri Light"/>
          <w:color w:val="000000" w:themeColor="text1"/>
          <w:sz w:val="22"/>
          <w:szCs w:val="22"/>
        </w:rPr>
        <w:t xml:space="preserve">Plany rozwojowe muszą uwzględniać konkretne uwarunkowania rynkowe. 42 proc. liderów wśród czynników najmocniej wpływających na strategię organizacji wskazuje ceny, refundację i dostęp do rynku. 37 proc. wymienia konkurencję na głównych rynkach, tyle samo handel międzynarodowy, cła i </w:t>
      </w:r>
      <w:r w:rsidRPr="00074F60">
        <w:rPr>
          <w:rFonts w:ascii="Calibri Light" w:hAnsi="Calibri Light" w:cs="Calibri Light"/>
          <w:color w:val="000000" w:themeColor="text1"/>
          <w:sz w:val="22"/>
          <w:szCs w:val="22"/>
        </w:rPr>
        <w:lastRenderedPageBreak/>
        <w:t>wydarzenia geopolityczne, a 31 proc. wskazuje czynniki makroekonomiczne, w tym inflację i ryzyko recesji.</w:t>
      </w:r>
    </w:p>
    <w:p w14:paraId="754BAD96" w14:textId="4A39E7FF" w:rsidR="006B6A0D" w:rsidRDefault="006B6A0D" w:rsidP="00DF09F3">
      <w:pPr>
        <w:spacing w:after="120" w:line="240" w:lineRule="auto"/>
        <w:rPr>
          <w:rFonts w:ascii="Calibri Light" w:hAnsi="Calibri Light" w:cs="Calibri Light"/>
          <w:color w:val="000000" w:themeColor="text1"/>
          <w:sz w:val="22"/>
          <w:szCs w:val="22"/>
        </w:rPr>
      </w:pPr>
      <w:r w:rsidRPr="006B6A0D">
        <w:rPr>
          <w:rFonts w:ascii="Calibri Light" w:hAnsi="Calibri Light" w:cs="Calibri Light"/>
          <w:color w:val="000000" w:themeColor="text1"/>
          <w:sz w:val="22"/>
          <w:szCs w:val="22"/>
        </w:rPr>
        <w:t xml:space="preserve">Punkt ciężkości rozkłada się przy tym inaczej w biofarmacji i </w:t>
      </w:r>
      <w:proofErr w:type="spellStart"/>
      <w:r w:rsidRPr="006B6A0D">
        <w:rPr>
          <w:rFonts w:ascii="Calibri Light" w:hAnsi="Calibri Light" w:cs="Calibri Light"/>
          <w:color w:val="000000" w:themeColor="text1"/>
          <w:sz w:val="22"/>
          <w:szCs w:val="22"/>
        </w:rPr>
        <w:t>medtech</w:t>
      </w:r>
      <w:proofErr w:type="spellEnd"/>
      <w:r w:rsidRPr="006B6A0D">
        <w:rPr>
          <w:rFonts w:ascii="Calibri Light" w:hAnsi="Calibri Light" w:cs="Calibri Light"/>
          <w:color w:val="000000" w:themeColor="text1"/>
          <w:sz w:val="22"/>
          <w:szCs w:val="22"/>
        </w:rPr>
        <w:t xml:space="preserve">. W pierwszym przypadku większe znaczenie mają zmiany w polityce lekowej i refundacyjnej, wyniki badań klinicznych oraz rozwój konkurencyjnych terapii. Firmy </w:t>
      </w:r>
      <w:proofErr w:type="spellStart"/>
      <w:r w:rsidRPr="006B6A0D">
        <w:rPr>
          <w:rFonts w:ascii="Calibri Light" w:hAnsi="Calibri Light" w:cs="Calibri Light"/>
          <w:color w:val="000000" w:themeColor="text1"/>
          <w:sz w:val="22"/>
          <w:szCs w:val="22"/>
        </w:rPr>
        <w:t>medtech</w:t>
      </w:r>
      <w:proofErr w:type="spellEnd"/>
      <w:r w:rsidRPr="006B6A0D">
        <w:rPr>
          <w:rFonts w:ascii="Calibri Light" w:hAnsi="Calibri Light" w:cs="Calibri Light"/>
          <w:color w:val="000000" w:themeColor="text1"/>
          <w:sz w:val="22"/>
          <w:szCs w:val="22"/>
        </w:rPr>
        <w:t xml:space="preserve"> są natomiast bardziej wrażliwe na sytuację gospodarczą, która wpływa m.in. na możliwości inwestycyjne placówek ochrony zdrowia i popyt na nowe technologie.</w:t>
      </w:r>
    </w:p>
    <w:p w14:paraId="6BE8CB6A" w14:textId="2552D1E9" w:rsidR="005F398F" w:rsidRPr="005F398F" w:rsidRDefault="005F398F" w:rsidP="00DF09F3">
      <w:pPr>
        <w:spacing w:after="120" w:line="240" w:lineRule="auto"/>
        <w:rPr>
          <w:rFonts w:ascii="Calibri Light" w:hAnsi="Calibri Light" w:cs="Calibri Light"/>
          <w:b/>
          <w:bCs/>
          <w:color w:val="000000" w:themeColor="text1"/>
          <w:sz w:val="22"/>
          <w:szCs w:val="22"/>
        </w:rPr>
      </w:pPr>
      <w:r w:rsidRPr="005F398F">
        <w:rPr>
          <w:rFonts w:ascii="Calibri Light" w:hAnsi="Calibri Light" w:cs="Calibri Light"/>
          <w:b/>
          <w:bCs/>
          <w:color w:val="000000" w:themeColor="text1"/>
          <w:sz w:val="22"/>
          <w:szCs w:val="22"/>
        </w:rPr>
        <w:t>Inwestycje pod większą kontrolą</w:t>
      </w:r>
    </w:p>
    <w:p w14:paraId="7AE00B0D" w14:textId="737BEBD5" w:rsidR="007C4C0A" w:rsidRPr="007C4C0A" w:rsidRDefault="007C4C0A" w:rsidP="007C4C0A">
      <w:pPr>
        <w:spacing w:after="120" w:line="240" w:lineRule="auto"/>
        <w:rPr>
          <w:rFonts w:ascii="Calibri Light" w:hAnsi="Calibri Light" w:cs="Calibri Light"/>
          <w:color w:val="000000" w:themeColor="text1"/>
          <w:sz w:val="22"/>
          <w:szCs w:val="22"/>
        </w:rPr>
      </w:pPr>
      <w:r w:rsidRPr="007C4C0A">
        <w:rPr>
          <w:rFonts w:ascii="Calibri Light" w:hAnsi="Calibri Light" w:cs="Calibri Light"/>
          <w:color w:val="000000" w:themeColor="text1"/>
          <w:sz w:val="22"/>
          <w:szCs w:val="22"/>
        </w:rPr>
        <w:t>Presja rynkowa nie zmienia podstawowego kierunku inwestycji w sektorze. Najwi</w:t>
      </w:r>
      <w:r w:rsidRPr="007C4C0A">
        <w:rPr>
          <w:rFonts w:ascii="Calibri Light" w:hAnsi="Calibri Light" w:cs="Calibri Light" w:hint="eastAsia"/>
          <w:color w:val="000000" w:themeColor="text1"/>
          <w:sz w:val="22"/>
          <w:szCs w:val="22"/>
        </w:rPr>
        <w:t>ę</w:t>
      </w:r>
      <w:r w:rsidRPr="007C4C0A">
        <w:rPr>
          <w:rFonts w:ascii="Calibri Light" w:hAnsi="Calibri Light" w:cs="Calibri Light"/>
          <w:color w:val="000000" w:themeColor="text1"/>
          <w:sz w:val="22"/>
          <w:szCs w:val="22"/>
        </w:rPr>
        <w:t xml:space="preserve">cej </w:t>
      </w:r>
      <w:r w:rsidR="00180987">
        <w:rPr>
          <w:rFonts w:ascii="Calibri Light" w:hAnsi="Calibri Light" w:cs="Calibri Light"/>
          <w:color w:val="000000" w:themeColor="text1"/>
          <w:sz w:val="22"/>
          <w:szCs w:val="22"/>
        </w:rPr>
        <w:t>kapitału</w:t>
      </w:r>
      <w:r w:rsidRPr="007C4C0A">
        <w:rPr>
          <w:rFonts w:ascii="Calibri Light" w:hAnsi="Calibri Light" w:cs="Calibri Light"/>
          <w:color w:val="000000" w:themeColor="text1"/>
          <w:sz w:val="22"/>
          <w:szCs w:val="22"/>
        </w:rPr>
        <w:t xml:space="preserve"> nadal </w:t>
      </w:r>
      <w:r w:rsidR="002C3B0B">
        <w:rPr>
          <w:rFonts w:ascii="Calibri Light" w:hAnsi="Calibri Light" w:cs="Calibri Light"/>
          <w:color w:val="000000" w:themeColor="text1"/>
          <w:sz w:val="22"/>
          <w:szCs w:val="22"/>
        </w:rPr>
        <w:t>przeznaczanych jest</w:t>
      </w:r>
      <w:r w:rsidRPr="007C4C0A">
        <w:rPr>
          <w:rFonts w:ascii="Calibri Light" w:hAnsi="Calibri Light" w:cs="Calibri Light"/>
          <w:color w:val="000000" w:themeColor="text1"/>
          <w:sz w:val="22"/>
          <w:szCs w:val="22"/>
        </w:rPr>
        <w:t xml:space="preserve"> </w:t>
      </w:r>
      <w:r w:rsidR="00180987">
        <w:rPr>
          <w:rFonts w:ascii="Calibri Light" w:hAnsi="Calibri Light" w:cs="Calibri Light"/>
          <w:color w:val="000000" w:themeColor="text1"/>
          <w:sz w:val="22"/>
          <w:szCs w:val="22"/>
        </w:rPr>
        <w:t xml:space="preserve">na badania </w:t>
      </w:r>
      <w:r w:rsidRPr="007C4C0A">
        <w:rPr>
          <w:rFonts w:ascii="Calibri Light" w:hAnsi="Calibri Light" w:cs="Calibri Light"/>
          <w:color w:val="000000" w:themeColor="text1"/>
          <w:sz w:val="22"/>
          <w:szCs w:val="22"/>
        </w:rPr>
        <w:t>i rozw</w:t>
      </w:r>
      <w:r w:rsidR="00180987">
        <w:rPr>
          <w:rFonts w:ascii="Calibri Light" w:hAnsi="Calibri Light" w:cs="Calibri Light"/>
          <w:color w:val="000000" w:themeColor="text1"/>
          <w:sz w:val="22"/>
          <w:szCs w:val="22"/>
        </w:rPr>
        <w:t>ój</w:t>
      </w:r>
      <w:r w:rsidRPr="007C4C0A">
        <w:rPr>
          <w:rFonts w:ascii="Calibri Light" w:hAnsi="Calibri Light" w:cs="Calibri Light"/>
          <w:color w:val="000000" w:themeColor="text1"/>
          <w:sz w:val="22"/>
          <w:szCs w:val="22"/>
        </w:rPr>
        <w:t>, jednak równie szybko rosn</w:t>
      </w:r>
      <w:r w:rsidRPr="007C4C0A">
        <w:rPr>
          <w:rFonts w:ascii="Calibri Light" w:hAnsi="Calibri Light" w:cs="Calibri Light" w:hint="eastAsia"/>
          <w:color w:val="000000" w:themeColor="text1"/>
          <w:sz w:val="22"/>
          <w:szCs w:val="22"/>
        </w:rPr>
        <w:t>ą</w:t>
      </w:r>
      <w:r w:rsidRPr="007C4C0A">
        <w:rPr>
          <w:rFonts w:ascii="Calibri Light" w:hAnsi="Calibri Light" w:cs="Calibri Light"/>
          <w:color w:val="000000" w:themeColor="text1"/>
          <w:sz w:val="22"/>
          <w:szCs w:val="22"/>
        </w:rPr>
        <w:t xml:space="preserve"> nak</w:t>
      </w:r>
      <w:r w:rsidRPr="007C4C0A">
        <w:rPr>
          <w:rFonts w:ascii="Calibri Light" w:hAnsi="Calibri Light" w:cs="Calibri Light" w:hint="eastAsia"/>
          <w:color w:val="000000" w:themeColor="text1"/>
          <w:sz w:val="22"/>
          <w:szCs w:val="22"/>
        </w:rPr>
        <w:t>ł</w:t>
      </w:r>
      <w:r w:rsidRPr="007C4C0A">
        <w:rPr>
          <w:rFonts w:ascii="Calibri Light" w:hAnsi="Calibri Light" w:cs="Calibri Light"/>
          <w:color w:val="000000" w:themeColor="text1"/>
          <w:sz w:val="22"/>
          <w:szCs w:val="22"/>
        </w:rPr>
        <w:t>ady na AI i rozwi</w:t>
      </w:r>
      <w:r w:rsidRPr="007C4C0A">
        <w:rPr>
          <w:rFonts w:ascii="Calibri Light" w:hAnsi="Calibri Light" w:cs="Calibri Light" w:hint="eastAsia"/>
          <w:color w:val="000000" w:themeColor="text1"/>
          <w:sz w:val="22"/>
          <w:szCs w:val="22"/>
        </w:rPr>
        <w:t>ą</w:t>
      </w:r>
      <w:r w:rsidRPr="007C4C0A">
        <w:rPr>
          <w:rFonts w:ascii="Calibri Light" w:hAnsi="Calibri Light" w:cs="Calibri Light"/>
          <w:color w:val="000000" w:themeColor="text1"/>
          <w:sz w:val="22"/>
          <w:szCs w:val="22"/>
        </w:rPr>
        <w:t>zania cyfrowe. Zmienia si</w:t>
      </w:r>
      <w:r w:rsidRPr="007C4C0A">
        <w:rPr>
          <w:rFonts w:ascii="Calibri Light" w:hAnsi="Calibri Light" w:cs="Calibri Light" w:hint="eastAsia"/>
          <w:color w:val="000000" w:themeColor="text1"/>
          <w:sz w:val="22"/>
          <w:szCs w:val="22"/>
        </w:rPr>
        <w:t>ę</w:t>
      </w:r>
      <w:r w:rsidRPr="007C4C0A">
        <w:rPr>
          <w:rFonts w:ascii="Calibri Light" w:hAnsi="Calibri Light" w:cs="Calibri Light"/>
          <w:color w:val="000000" w:themeColor="text1"/>
          <w:sz w:val="22"/>
          <w:szCs w:val="22"/>
        </w:rPr>
        <w:t xml:space="preserve"> natomiast sposób oceny tych wydatków. Firmy dok</w:t>
      </w:r>
      <w:r w:rsidRPr="007C4C0A">
        <w:rPr>
          <w:rFonts w:ascii="Calibri Light" w:hAnsi="Calibri Light" w:cs="Calibri Light" w:hint="eastAsia"/>
          <w:color w:val="000000" w:themeColor="text1"/>
          <w:sz w:val="22"/>
          <w:szCs w:val="22"/>
        </w:rPr>
        <w:t>ł</w:t>
      </w:r>
      <w:r w:rsidRPr="007C4C0A">
        <w:rPr>
          <w:rFonts w:ascii="Calibri Light" w:hAnsi="Calibri Light" w:cs="Calibri Light"/>
          <w:color w:val="000000" w:themeColor="text1"/>
          <w:sz w:val="22"/>
          <w:szCs w:val="22"/>
        </w:rPr>
        <w:t>adniej analizuj</w:t>
      </w:r>
      <w:r w:rsidRPr="007C4C0A">
        <w:rPr>
          <w:rFonts w:ascii="Calibri Light" w:hAnsi="Calibri Light" w:cs="Calibri Light" w:hint="eastAsia"/>
          <w:color w:val="000000" w:themeColor="text1"/>
          <w:sz w:val="22"/>
          <w:szCs w:val="22"/>
        </w:rPr>
        <w:t>ą</w:t>
      </w:r>
      <w:r w:rsidRPr="007C4C0A">
        <w:rPr>
          <w:rFonts w:ascii="Calibri Light" w:hAnsi="Calibri Light" w:cs="Calibri Light"/>
          <w:color w:val="000000" w:themeColor="text1"/>
          <w:sz w:val="22"/>
          <w:szCs w:val="22"/>
        </w:rPr>
        <w:t>, które projekty mog</w:t>
      </w:r>
      <w:r w:rsidRPr="007C4C0A">
        <w:rPr>
          <w:rFonts w:ascii="Calibri Light" w:hAnsi="Calibri Light" w:cs="Calibri Light" w:hint="eastAsia"/>
          <w:color w:val="000000" w:themeColor="text1"/>
          <w:sz w:val="22"/>
          <w:szCs w:val="22"/>
        </w:rPr>
        <w:t>ą</w:t>
      </w:r>
      <w:r w:rsidRPr="007C4C0A">
        <w:rPr>
          <w:rFonts w:ascii="Calibri Light" w:hAnsi="Calibri Light" w:cs="Calibri Light"/>
          <w:color w:val="000000" w:themeColor="text1"/>
          <w:sz w:val="22"/>
          <w:szCs w:val="22"/>
        </w:rPr>
        <w:t xml:space="preserve"> poprawi</w:t>
      </w:r>
      <w:r w:rsidRPr="007C4C0A">
        <w:rPr>
          <w:rFonts w:ascii="Calibri Light" w:hAnsi="Calibri Light" w:cs="Calibri Light" w:hint="eastAsia"/>
          <w:color w:val="000000" w:themeColor="text1"/>
          <w:sz w:val="22"/>
          <w:szCs w:val="22"/>
        </w:rPr>
        <w:t>ć</w:t>
      </w:r>
      <w:r w:rsidRPr="007C4C0A">
        <w:rPr>
          <w:rFonts w:ascii="Calibri Light" w:hAnsi="Calibri Light" w:cs="Calibri Light"/>
          <w:color w:val="000000" w:themeColor="text1"/>
          <w:sz w:val="22"/>
          <w:szCs w:val="22"/>
        </w:rPr>
        <w:t xml:space="preserve"> produktywno</w:t>
      </w:r>
      <w:r w:rsidRPr="007C4C0A">
        <w:rPr>
          <w:rFonts w:ascii="Calibri Light" w:hAnsi="Calibri Light" w:cs="Calibri Light" w:hint="eastAsia"/>
          <w:color w:val="000000" w:themeColor="text1"/>
          <w:sz w:val="22"/>
          <w:szCs w:val="22"/>
        </w:rPr>
        <w:t>ść</w:t>
      </w:r>
      <w:r w:rsidRPr="007C4C0A">
        <w:rPr>
          <w:rFonts w:ascii="Calibri Light" w:hAnsi="Calibri Light" w:cs="Calibri Light"/>
          <w:color w:val="000000" w:themeColor="text1"/>
          <w:sz w:val="22"/>
          <w:szCs w:val="22"/>
        </w:rPr>
        <w:t>, wesprze</w:t>
      </w:r>
      <w:r w:rsidRPr="007C4C0A">
        <w:rPr>
          <w:rFonts w:ascii="Calibri Light" w:hAnsi="Calibri Light" w:cs="Calibri Light" w:hint="eastAsia"/>
          <w:color w:val="000000" w:themeColor="text1"/>
          <w:sz w:val="22"/>
          <w:szCs w:val="22"/>
        </w:rPr>
        <w:t>ć</w:t>
      </w:r>
      <w:r w:rsidRPr="007C4C0A">
        <w:rPr>
          <w:rFonts w:ascii="Calibri Light" w:hAnsi="Calibri Light" w:cs="Calibri Light"/>
          <w:color w:val="000000" w:themeColor="text1"/>
          <w:sz w:val="22"/>
          <w:szCs w:val="22"/>
        </w:rPr>
        <w:t xml:space="preserve"> sprzeda</w:t>
      </w:r>
      <w:r w:rsidRPr="007C4C0A">
        <w:rPr>
          <w:rFonts w:ascii="Calibri Light" w:hAnsi="Calibri Light" w:cs="Calibri Light" w:hint="eastAsia"/>
          <w:color w:val="000000" w:themeColor="text1"/>
          <w:sz w:val="22"/>
          <w:szCs w:val="22"/>
        </w:rPr>
        <w:t>ż</w:t>
      </w:r>
      <w:r w:rsidRPr="007C4C0A">
        <w:rPr>
          <w:rFonts w:ascii="Calibri Light" w:hAnsi="Calibri Light" w:cs="Calibri Light"/>
          <w:color w:val="000000" w:themeColor="text1"/>
          <w:sz w:val="22"/>
          <w:szCs w:val="22"/>
        </w:rPr>
        <w:t xml:space="preserve"> lub przyspieszy</w:t>
      </w:r>
      <w:r w:rsidRPr="007C4C0A">
        <w:rPr>
          <w:rFonts w:ascii="Calibri Light" w:hAnsi="Calibri Light" w:cs="Calibri Light" w:hint="eastAsia"/>
          <w:color w:val="000000" w:themeColor="text1"/>
          <w:sz w:val="22"/>
          <w:szCs w:val="22"/>
        </w:rPr>
        <w:t>ć</w:t>
      </w:r>
      <w:r w:rsidRPr="007C4C0A">
        <w:rPr>
          <w:rFonts w:ascii="Calibri Light" w:hAnsi="Calibri Light" w:cs="Calibri Light"/>
          <w:color w:val="000000" w:themeColor="text1"/>
          <w:sz w:val="22"/>
          <w:szCs w:val="22"/>
        </w:rPr>
        <w:t xml:space="preserve"> rozwój nowych produktów, a od inwestycji coraz cz</w:t>
      </w:r>
      <w:r w:rsidRPr="007C4C0A">
        <w:rPr>
          <w:rFonts w:ascii="Calibri Light" w:hAnsi="Calibri Light" w:cs="Calibri Light" w:hint="eastAsia"/>
          <w:color w:val="000000" w:themeColor="text1"/>
          <w:sz w:val="22"/>
          <w:szCs w:val="22"/>
        </w:rPr>
        <w:t>ęś</w:t>
      </w:r>
      <w:r w:rsidRPr="007C4C0A">
        <w:rPr>
          <w:rFonts w:ascii="Calibri Light" w:hAnsi="Calibri Light" w:cs="Calibri Light"/>
          <w:color w:val="000000" w:themeColor="text1"/>
          <w:sz w:val="22"/>
          <w:szCs w:val="22"/>
        </w:rPr>
        <w:t>ciej oczekuj</w:t>
      </w:r>
      <w:r w:rsidRPr="007C4C0A">
        <w:rPr>
          <w:rFonts w:ascii="Calibri Light" w:hAnsi="Calibri Light" w:cs="Calibri Light" w:hint="eastAsia"/>
          <w:color w:val="000000" w:themeColor="text1"/>
          <w:sz w:val="22"/>
          <w:szCs w:val="22"/>
        </w:rPr>
        <w:t>ą</w:t>
      </w:r>
      <w:r w:rsidRPr="007C4C0A">
        <w:rPr>
          <w:rFonts w:ascii="Calibri Light" w:hAnsi="Calibri Light" w:cs="Calibri Light"/>
          <w:color w:val="000000" w:themeColor="text1"/>
          <w:sz w:val="22"/>
          <w:szCs w:val="22"/>
        </w:rPr>
        <w:t xml:space="preserve"> efektów mo</w:t>
      </w:r>
      <w:r w:rsidRPr="007C4C0A">
        <w:rPr>
          <w:rFonts w:ascii="Calibri Light" w:hAnsi="Calibri Light" w:cs="Calibri Light" w:hint="eastAsia"/>
          <w:color w:val="000000" w:themeColor="text1"/>
          <w:sz w:val="22"/>
          <w:szCs w:val="22"/>
        </w:rPr>
        <w:t>ż</w:t>
      </w:r>
      <w:r w:rsidRPr="007C4C0A">
        <w:rPr>
          <w:rFonts w:ascii="Calibri Light" w:hAnsi="Calibri Light" w:cs="Calibri Light"/>
          <w:color w:val="000000" w:themeColor="text1"/>
          <w:sz w:val="22"/>
          <w:szCs w:val="22"/>
        </w:rPr>
        <w:t>liwych do zmierzenia.</w:t>
      </w:r>
    </w:p>
    <w:p w14:paraId="3E63E4EA" w14:textId="68C86C59" w:rsidR="007C4C0A" w:rsidRPr="007C4C0A" w:rsidRDefault="007C4C0A" w:rsidP="007C4C0A">
      <w:pPr>
        <w:spacing w:after="120" w:line="240" w:lineRule="auto"/>
        <w:rPr>
          <w:rFonts w:ascii="Calibri Light" w:hAnsi="Calibri Light" w:cs="Calibri Light"/>
          <w:color w:val="000000" w:themeColor="text1"/>
          <w:sz w:val="22"/>
          <w:szCs w:val="22"/>
        </w:rPr>
      </w:pPr>
      <w:r w:rsidRPr="007C4C0A">
        <w:rPr>
          <w:rFonts w:ascii="Calibri Light" w:hAnsi="Calibri Light" w:cs="Calibri Light"/>
          <w:color w:val="000000" w:themeColor="text1"/>
          <w:sz w:val="22"/>
          <w:szCs w:val="22"/>
        </w:rPr>
        <w:t>Nie wszystkie potrzebne kompetencje chc</w:t>
      </w:r>
      <w:r w:rsidRPr="007C4C0A">
        <w:rPr>
          <w:rFonts w:ascii="Calibri Light" w:hAnsi="Calibri Light" w:cs="Calibri Light" w:hint="eastAsia"/>
          <w:color w:val="000000" w:themeColor="text1"/>
          <w:sz w:val="22"/>
          <w:szCs w:val="22"/>
        </w:rPr>
        <w:t>ą</w:t>
      </w:r>
      <w:r w:rsidRPr="007C4C0A">
        <w:rPr>
          <w:rFonts w:ascii="Calibri Light" w:hAnsi="Calibri Light" w:cs="Calibri Light"/>
          <w:color w:val="000000" w:themeColor="text1"/>
          <w:sz w:val="22"/>
          <w:szCs w:val="22"/>
        </w:rPr>
        <w:t xml:space="preserve"> przy tym rozwija</w:t>
      </w:r>
      <w:r w:rsidRPr="007C4C0A">
        <w:rPr>
          <w:rFonts w:ascii="Calibri Light" w:hAnsi="Calibri Light" w:cs="Calibri Light" w:hint="eastAsia"/>
          <w:color w:val="000000" w:themeColor="text1"/>
          <w:sz w:val="22"/>
          <w:szCs w:val="22"/>
        </w:rPr>
        <w:t>ć</w:t>
      </w:r>
      <w:r w:rsidRPr="007C4C0A">
        <w:rPr>
          <w:rFonts w:ascii="Calibri Light" w:hAnsi="Calibri Light" w:cs="Calibri Light"/>
          <w:color w:val="000000" w:themeColor="text1"/>
          <w:sz w:val="22"/>
          <w:szCs w:val="22"/>
        </w:rPr>
        <w:t xml:space="preserve"> samodzielnie</w:t>
      </w:r>
      <w:r w:rsidR="00983AFD">
        <w:rPr>
          <w:rFonts w:ascii="Calibri Light" w:hAnsi="Calibri Light" w:cs="Calibri Light"/>
          <w:color w:val="000000" w:themeColor="text1"/>
          <w:sz w:val="22"/>
          <w:szCs w:val="22"/>
        </w:rPr>
        <w:t xml:space="preserve"> –</w:t>
      </w:r>
      <w:r w:rsidRPr="007C4C0A">
        <w:rPr>
          <w:rFonts w:ascii="Calibri Light" w:hAnsi="Calibri Light" w:cs="Calibri Light"/>
          <w:color w:val="000000" w:themeColor="text1"/>
          <w:sz w:val="22"/>
          <w:szCs w:val="22"/>
        </w:rPr>
        <w:t xml:space="preserve"> 61 proc. badanych korzysta ze wspó</w:t>
      </w:r>
      <w:r w:rsidRPr="007C4C0A">
        <w:rPr>
          <w:rFonts w:ascii="Calibri Light" w:hAnsi="Calibri Light" w:cs="Calibri Light" w:hint="eastAsia"/>
          <w:color w:val="000000" w:themeColor="text1"/>
          <w:sz w:val="22"/>
          <w:szCs w:val="22"/>
        </w:rPr>
        <w:t>ł</w:t>
      </w:r>
      <w:r w:rsidRPr="007C4C0A">
        <w:rPr>
          <w:rFonts w:ascii="Calibri Light" w:hAnsi="Calibri Light" w:cs="Calibri Light"/>
          <w:color w:val="000000" w:themeColor="text1"/>
          <w:sz w:val="22"/>
          <w:szCs w:val="22"/>
        </w:rPr>
        <w:t>pracy z zewn</w:t>
      </w:r>
      <w:r w:rsidRPr="007C4C0A">
        <w:rPr>
          <w:rFonts w:ascii="Calibri Light" w:hAnsi="Calibri Light" w:cs="Calibri Light" w:hint="eastAsia"/>
          <w:color w:val="000000" w:themeColor="text1"/>
          <w:sz w:val="22"/>
          <w:szCs w:val="22"/>
        </w:rPr>
        <w:t>ę</w:t>
      </w:r>
      <w:r w:rsidRPr="007C4C0A">
        <w:rPr>
          <w:rFonts w:ascii="Calibri Light" w:hAnsi="Calibri Light" w:cs="Calibri Light"/>
          <w:color w:val="000000" w:themeColor="text1"/>
          <w:sz w:val="22"/>
          <w:szCs w:val="22"/>
        </w:rPr>
        <w:t>trznymi partnerami, aby zwi</w:t>
      </w:r>
      <w:r w:rsidRPr="007C4C0A">
        <w:rPr>
          <w:rFonts w:ascii="Calibri Light" w:hAnsi="Calibri Light" w:cs="Calibri Light" w:hint="eastAsia"/>
          <w:color w:val="000000" w:themeColor="text1"/>
          <w:sz w:val="22"/>
          <w:szCs w:val="22"/>
        </w:rPr>
        <w:t>ę</w:t>
      </w:r>
      <w:r w:rsidRPr="007C4C0A">
        <w:rPr>
          <w:rFonts w:ascii="Calibri Light" w:hAnsi="Calibri Light" w:cs="Calibri Light"/>
          <w:color w:val="000000" w:themeColor="text1"/>
          <w:sz w:val="22"/>
          <w:szCs w:val="22"/>
        </w:rPr>
        <w:t>ksza</w:t>
      </w:r>
      <w:r w:rsidRPr="007C4C0A">
        <w:rPr>
          <w:rFonts w:ascii="Calibri Light" w:hAnsi="Calibri Light" w:cs="Calibri Light" w:hint="eastAsia"/>
          <w:color w:val="000000" w:themeColor="text1"/>
          <w:sz w:val="22"/>
          <w:szCs w:val="22"/>
        </w:rPr>
        <w:t>ć</w:t>
      </w:r>
      <w:r w:rsidRPr="007C4C0A">
        <w:rPr>
          <w:rFonts w:ascii="Calibri Light" w:hAnsi="Calibri Light" w:cs="Calibri Light"/>
          <w:color w:val="000000" w:themeColor="text1"/>
          <w:sz w:val="22"/>
          <w:szCs w:val="22"/>
        </w:rPr>
        <w:t xml:space="preserve"> mo</w:t>
      </w:r>
      <w:r w:rsidRPr="007C4C0A">
        <w:rPr>
          <w:rFonts w:ascii="Calibri Light" w:hAnsi="Calibri Light" w:cs="Calibri Light" w:hint="eastAsia"/>
          <w:color w:val="000000" w:themeColor="text1"/>
          <w:sz w:val="22"/>
          <w:szCs w:val="22"/>
        </w:rPr>
        <w:t>ż</w:t>
      </w:r>
      <w:r w:rsidRPr="007C4C0A">
        <w:rPr>
          <w:rFonts w:ascii="Calibri Light" w:hAnsi="Calibri Light" w:cs="Calibri Light"/>
          <w:color w:val="000000" w:themeColor="text1"/>
          <w:sz w:val="22"/>
          <w:szCs w:val="22"/>
        </w:rPr>
        <w:t>liwo</w:t>
      </w:r>
      <w:r w:rsidRPr="007C4C0A">
        <w:rPr>
          <w:rFonts w:ascii="Calibri Light" w:hAnsi="Calibri Light" w:cs="Calibri Light" w:hint="eastAsia"/>
          <w:color w:val="000000" w:themeColor="text1"/>
          <w:sz w:val="22"/>
          <w:szCs w:val="22"/>
        </w:rPr>
        <w:t>ś</w:t>
      </w:r>
      <w:r w:rsidRPr="007C4C0A">
        <w:rPr>
          <w:rFonts w:ascii="Calibri Light" w:hAnsi="Calibri Light" w:cs="Calibri Light"/>
          <w:color w:val="000000" w:themeColor="text1"/>
          <w:sz w:val="22"/>
          <w:szCs w:val="22"/>
        </w:rPr>
        <w:t>ci zwi</w:t>
      </w:r>
      <w:r w:rsidRPr="007C4C0A">
        <w:rPr>
          <w:rFonts w:ascii="Calibri Light" w:hAnsi="Calibri Light" w:cs="Calibri Light" w:hint="eastAsia"/>
          <w:color w:val="000000" w:themeColor="text1"/>
          <w:sz w:val="22"/>
          <w:szCs w:val="22"/>
        </w:rPr>
        <w:t>ą</w:t>
      </w:r>
      <w:r w:rsidRPr="007C4C0A">
        <w:rPr>
          <w:rFonts w:ascii="Calibri Light" w:hAnsi="Calibri Light" w:cs="Calibri Light"/>
          <w:color w:val="000000" w:themeColor="text1"/>
          <w:sz w:val="22"/>
          <w:szCs w:val="22"/>
        </w:rPr>
        <w:t xml:space="preserve">zane z AI, a 45 proc. wspiera </w:t>
      </w:r>
      <w:r w:rsidR="006D07D3" w:rsidRPr="007C4C0A">
        <w:rPr>
          <w:rFonts w:ascii="Calibri Light" w:hAnsi="Calibri Light" w:cs="Calibri Light"/>
          <w:color w:val="000000" w:themeColor="text1"/>
          <w:sz w:val="22"/>
          <w:szCs w:val="22"/>
        </w:rPr>
        <w:t xml:space="preserve">w ten sposób </w:t>
      </w:r>
      <w:r w:rsidRPr="007C4C0A">
        <w:rPr>
          <w:rFonts w:ascii="Calibri Light" w:hAnsi="Calibri Light" w:cs="Calibri Light"/>
          <w:color w:val="000000" w:themeColor="text1"/>
          <w:sz w:val="22"/>
          <w:szCs w:val="22"/>
        </w:rPr>
        <w:t>rozwój innowacji i portfolio produktów. Dla firm oznacza to dost</w:t>
      </w:r>
      <w:r w:rsidRPr="007C4C0A">
        <w:rPr>
          <w:rFonts w:ascii="Calibri Light" w:hAnsi="Calibri Light" w:cs="Calibri Light" w:hint="eastAsia"/>
          <w:color w:val="000000" w:themeColor="text1"/>
          <w:sz w:val="22"/>
          <w:szCs w:val="22"/>
        </w:rPr>
        <w:t>ę</w:t>
      </w:r>
      <w:r w:rsidRPr="007C4C0A">
        <w:rPr>
          <w:rFonts w:ascii="Calibri Light" w:hAnsi="Calibri Light" w:cs="Calibri Light"/>
          <w:color w:val="000000" w:themeColor="text1"/>
          <w:sz w:val="22"/>
          <w:szCs w:val="22"/>
        </w:rPr>
        <w:t>p do wyspecjalizowanej wiedzy i technologii bez rozbudowywania w</w:t>
      </w:r>
      <w:r w:rsidRPr="007C4C0A">
        <w:rPr>
          <w:rFonts w:ascii="Calibri Light" w:hAnsi="Calibri Light" w:cs="Calibri Light" w:hint="eastAsia"/>
          <w:color w:val="000000" w:themeColor="text1"/>
          <w:sz w:val="22"/>
          <w:szCs w:val="22"/>
        </w:rPr>
        <w:t>ł</w:t>
      </w:r>
      <w:r w:rsidRPr="007C4C0A">
        <w:rPr>
          <w:rFonts w:ascii="Calibri Light" w:hAnsi="Calibri Light" w:cs="Calibri Light"/>
          <w:color w:val="000000" w:themeColor="text1"/>
          <w:sz w:val="22"/>
          <w:szCs w:val="22"/>
        </w:rPr>
        <w:t>asnych zespo</w:t>
      </w:r>
      <w:r w:rsidRPr="007C4C0A">
        <w:rPr>
          <w:rFonts w:ascii="Calibri Light" w:hAnsi="Calibri Light" w:cs="Calibri Light" w:hint="eastAsia"/>
          <w:color w:val="000000" w:themeColor="text1"/>
          <w:sz w:val="22"/>
          <w:szCs w:val="22"/>
        </w:rPr>
        <w:t>łó</w:t>
      </w:r>
      <w:r w:rsidRPr="007C4C0A">
        <w:rPr>
          <w:rFonts w:ascii="Calibri Light" w:hAnsi="Calibri Light" w:cs="Calibri Light"/>
          <w:color w:val="000000" w:themeColor="text1"/>
          <w:sz w:val="22"/>
          <w:szCs w:val="22"/>
        </w:rPr>
        <w:t>w w ka</w:t>
      </w:r>
      <w:r w:rsidRPr="007C4C0A">
        <w:rPr>
          <w:rFonts w:ascii="Calibri Light" w:hAnsi="Calibri Light" w:cs="Calibri Light" w:hint="eastAsia"/>
          <w:color w:val="000000" w:themeColor="text1"/>
          <w:sz w:val="22"/>
          <w:szCs w:val="22"/>
        </w:rPr>
        <w:t>ż</w:t>
      </w:r>
      <w:r w:rsidRPr="007C4C0A">
        <w:rPr>
          <w:rFonts w:ascii="Calibri Light" w:hAnsi="Calibri Light" w:cs="Calibri Light"/>
          <w:color w:val="000000" w:themeColor="text1"/>
          <w:sz w:val="22"/>
          <w:szCs w:val="22"/>
        </w:rPr>
        <w:t>dym z nowych obszarów.</w:t>
      </w:r>
    </w:p>
    <w:p w14:paraId="2FD27D84" w14:textId="674DB334" w:rsidR="00797E62" w:rsidRPr="00084D65" w:rsidRDefault="00797E62" w:rsidP="007C4C0A">
      <w:pPr>
        <w:spacing w:after="120" w:line="240" w:lineRule="auto"/>
        <w:rPr>
          <w:rFonts w:ascii="Calibri Light" w:hAnsi="Calibri Light" w:cs="Calibri Light"/>
          <w:b/>
          <w:bCs/>
          <w:i/>
          <w:iCs/>
          <w:color w:val="000000" w:themeColor="text1"/>
          <w:sz w:val="22"/>
          <w:szCs w:val="22"/>
        </w:rPr>
      </w:pPr>
      <w:r w:rsidRPr="00797E62">
        <w:rPr>
          <w:rFonts w:ascii="Calibri Light" w:hAnsi="Calibri Light" w:cs="Calibri Light"/>
          <w:color w:val="000000" w:themeColor="text1"/>
          <w:sz w:val="22"/>
          <w:szCs w:val="22"/>
        </w:rPr>
        <w:t>–</w:t>
      </w:r>
      <w:r>
        <w:rPr>
          <w:rFonts w:ascii="Calibri Light" w:hAnsi="Calibri Light" w:cs="Calibri Light"/>
          <w:color w:val="000000" w:themeColor="text1"/>
          <w:sz w:val="22"/>
          <w:szCs w:val="22"/>
        </w:rPr>
        <w:t xml:space="preserve"> </w:t>
      </w:r>
      <w:r w:rsidR="006431EC" w:rsidRPr="006431EC">
        <w:rPr>
          <w:rFonts w:ascii="Calibri Light" w:hAnsi="Calibri Light" w:cs="Calibri Light"/>
          <w:i/>
          <w:iCs/>
          <w:color w:val="000000" w:themeColor="text1"/>
          <w:sz w:val="22"/>
          <w:szCs w:val="22"/>
        </w:rPr>
        <w:t xml:space="preserve">Rosnące wymagania wobec inwestycji widać również w pytaniach zadawanych przez inwestorów. W biofarmacji analitycy koncentrowali się m.in. na wynikach badań klinicznych, postępach w rozwoju portfolio i wprowadzaniu nowych produktów na rynek. W </w:t>
      </w:r>
      <w:proofErr w:type="spellStart"/>
      <w:r w:rsidR="006431EC" w:rsidRPr="006431EC">
        <w:rPr>
          <w:rFonts w:ascii="Calibri Light" w:hAnsi="Calibri Light" w:cs="Calibri Light"/>
          <w:i/>
          <w:iCs/>
          <w:color w:val="000000" w:themeColor="text1"/>
          <w:sz w:val="22"/>
          <w:szCs w:val="22"/>
        </w:rPr>
        <w:t>medtech</w:t>
      </w:r>
      <w:proofErr w:type="spellEnd"/>
      <w:r w:rsidR="006431EC" w:rsidRPr="006431EC">
        <w:rPr>
          <w:rFonts w:ascii="Calibri Light" w:hAnsi="Calibri Light" w:cs="Calibri Light"/>
          <w:i/>
          <w:iCs/>
          <w:color w:val="000000" w:themeColor="text1"/>
          <w:sz w:val="22"/>
          <w:szCs w:val="22"/>
        </w:rPr>
        <w:t xml:space="preserve"> częściej pytali o przychody, marże, koszty i realizację prognoz. Coraz większe znaczenie ma więc nie tylko kierunek inwestycji, ale również to, jakie rezultaty firmy dzięki nim osiągają</w:t>
      </w:r>
      <w:r w:rsidR="006431EC">
        <w:rPr>
          <w:rFonts w:ascii="Calibri Light" w:hAnsi="Calibri Light" w:cs="Calibri Light"/>
          <w:i/>
          <w:iCs/>
          <w:color w:val="000000" w:themeColor="text1"/>
          <w:sz w:val="22"/>
          <w:szCs w:val="22"/>
        </w:rPr>
        <w:t xml:space="preserve"> </w:t>
      </w:r>
      <w:r w:rsidRPr="00084D65">
        <w:rPr>
          <w:rFonts w:ascii="Calibri Light" w:hAnsi="Calibri Light" w:cs="Calibri Light"/>
          <w:b/>
          <w:bCs/>
          <w:color w:val="000000" w:themeColor="text1"/>
          <w:sz w:val="22"/>
          <w:szCs w:val="22"/>
        </w:rPr>
        <w:t xml:space="preserve">– </w:t>
      </w:r>
      <w:r w:rsidRPr="002C5BD7">
        <w:rPr>
          <w:rFonts w:ascii="Calibri Light" w:hAnsi="Calibri Light" w:cs="Calibri Light"/>
          <w:color w:val="000000" w:themeColor="text1"/>
          <w:sz w:val="22"/>
          <w:szCs w:val="22"/>
        </w:rPr>
        <w:t>podkreśla</w:t>
      </w:r>
      <w:r w:rsidRPr="00084D65">
        <w:rPr>
          <w:rFonts w:ascii="Calibri Light" w:hAnsi="Calibri Light" w:cs="Calibri Light"/>
          <w:b/>
          <w:bCs/>
          <w:color w:val="000000" w:themeColor="text1"/>
          <w:sz w:val="22"/>
          <w:szCs w:val="22"/>
        </w:rPr>
        <w:t xml:space="preserve"> </w:t>
      </w:r>
      <w:r w:rsidR="009F5832" w:rsidRPr="009F5832">
        <w:rPr>
          <w:rFonts w:ascii="Calibri Light" w:hAnsi="Calibri Light" w:cs="Calibri Light"/>
          <w:b/>
          <w:bCs/>
          <w:color w:val="000000" w:themeColor="text1"/>
          <w:sz w:val="22"/>
          <w:szCs w:val="22"/>
        </w:rPr>
        <w:t>Krzysztof Wilk</w:t>
      </w:r>
      <w:r w:rsidR="009F5832" w:rsidRPr="002C5BD7">
        <w:rPr>
          <w:rFonts w:ascii="Calibri Light" w:hAnsi="Calibri Light" w:cs="Calibri Light"/>
          <w:color w:val="000000" w:themeColor="text1"/>
          <w:sz w:val="22"/>
          <w:szCs w:val="22"/>
        </w:rPr>
        <w:t>, l</w:t>
      </w:r>
      <w:r w:rsidR="009F5832" w:rsidRPr="002C5BD7">
        <w:rPr>
          <w:rFonts w:ascii="Calibri Light" w:hAnsi="Calibri Light" w:cs="Calibri Light"/>
          <w:color w:val="000000" w:themeColor="text1"/>
          <w:sz w:val="22"/>
          <w:szCs w:val="22"/>
        </w:rPr>
        <w:t xml:space="preserve">ider praktyki Life </w:t>
      </w:r>
      <w:proofErr w:type="spellStart"/>
      <w:r w:rsidR="009F5832" w:rsidRPr="002C5BD7">
        <w:rPr>
          <w:rFonts w:ascii="Calibri Light" w:hAnsi="Calibri Light" w:cs="Calibri Light"/>
          <w:color w:val="000000" w:themeColor="text1"/>
          <w:sz w:val="22"/>
          <w:szCs w:val="22"/>
        </w:rPr>
        <w:t>Sciences</w:t>
      </w:r>
      <w:proofErr w:type="spellEnd"/>
      <w:r w:rsidR="009F5832" w:rsidRPr="002C5BD7">
        <w:rPr>
          <w:rFonts w:ascii="Calibri Light" w:hAnsi="Calibri Light" w:cs="Calibri Light"/>
          <w:color w:val="000000" w:themeColor="text1"/>
          <w:sz w:val="22"/>
          <w:szCs w:val="22"/>
        </w:rPr>
        <w:t xml:space="preserve"> &amp; </w:t>
      </w:r>
      <w:proofErr w:type="spellStart"/>
      <w:r w:rsidR="009F5832" w:rsidRPr="002C5BD7">
        <w:rPr>
          <w:rFonts w:ascii="Calibri Light" w:hAnsi="Calibri Light" w:cs="Calibri Light"/>
          <w:color w:val="000000" w:themeColor="text1"/>
          <w:sz w:val="22"/>
          <w:szCs w:val="22"/>
        </w:rPr>
        <w:t>Health</w:t>
      </w:r>
      <w:proofErr w:type="spellEnd"/>
      <w:r w:rsidR="009F5832" w:rsidRPr="002C5BD7">
        <w:rPr>
          <w:rFonts w:ascii="Calibri Light" w:hAnsi="Calibri Light" w:cs="Calibri Light"/>
          <w:color w:val="000000" w:themeColor="text1"/>
          <w:sz w:val="22"/>
          <w:szCs w:val="22"/>
        </w:rPr>
        <w:t xml:space="preserve"> </w:t>
      </w:r>
      <w:proofErr w:type="spellStart"/>
      <w:r w:rsidR="009F5832" w:rsidRPr="002C5BD7">
        <w:rPr>
          <w:rFonts w:ascii="Calibri Light" w:hAnsi="Calibri Light" w:cs="Calibri Light"/>
          <w:color w:val="000000" w:themeColor="text1"/>
          <w:sz w:val="22"/>
          <w:szCs w:val="22"/>
        </w:rPr>
        <w:t>Care</w:t>
      </w:r>
      <w:proofErr w:type="spellEnd"/>
      <w:r w:rsidR="009F5832" w:rsidRPr="002C5BD7">
        <w:rPr>
          <w:rFonts w:ascii="Calibri Light" w:hAnsi="Calibri Light" w:cs="Calibri Light"/>
          <w:color w:val="000000" w:themeColor="text1"/>
          <w:sz w:val="22"/>
          <w:szCs w:val="22"/>
        </w:rPr>
        <w:t>, Deloitte</w:t>
      </w:r>
      <w:r w:rsidR="00555774" w:rsidRPr="002C5BD7">
        <w:rPr>
          <w:rFonts w:ascii="Calibri Light" w:hAnsi="Calibri Light" w:cs="Calibri Light"/>
          <w:color w:val="000000" w:themeColor="text1"/>
          <w:sz w:val="22"/>
          <w:szCs w:val="22"/>
        </w:rPr>
        <w:t>.</w:t>
      </w:r>
    </w:p>
    <w:p w14:paraId="1EAB932D" w14:textId="77777777" w:rsidR="001A5709" w:rsidRDefault="008B1E6D" w:rsidP="005F398F">
      <w:pPr>
        <w:spacing w:after="120" w:line="240" w:lineRule="auto"/>
        <w:rPr>
          <w:rFonts w:ascii="Calibri Light" w:hAnsi="Calibri Light" w:cs="Calibri Light"/>
          <w:b/>
          <w:bCs/>
          <w:color w:val="000000" w:themeColor="text1"/>
          <w:sz w:val="22"/>
          <w:szCs w:val="22"/>
        </w:rPr>
      </w:pPr>
      <w:r w:rsidRPr="008B1E6D">
        <w:rPr>
          <w:rFonts w:ascii="Calibri Light" w:hAnsi="Calibri Light" w:cs="Calibri Light"/>
          <w:b/>
          <w:bCs/>
          <w:color w:val="000000" w:themeColor="text1"/>
          <w:sz w:val="22"/>
          <w:szCs w:val="22"/>
        </w:rPr>
        <w:t>AI przyspiesza, pomiar efektów nie nadąża</w:t>
      </w:r>
    </w:p>
    <w:p w14:paraId="5995B613" w14:textId="390F3A85" w:rsidR="00ED663C" w:rsidRPr="00ED663C" w:rsidRDefault="00E271E3" w:rsidP="00ED663C">
      <w:pPr>
        <w:spacing w:after="120" w:line="240" w:lineRule="auto"/>
        <w:rPr>
          <w:rFonts w:ascii="Calibri Light" w:hAnsi="Calibri Light" w:cs="Calibri Light"/>
          <w:color w:val="000000" w:themeColor="text1"/>
          <w:sz w:val="22"/>
          <w:szCs w:val="22"/>
        </w:rPr>
      </w:pPr>
      <w:r w:rsidRPr="00E271E3">
        <w:rPr>
          <w:rFonts w:ascii="Calibri Light" w:hAnsi="Calibri Light" w:cs="Calibri Light"/>
          <w:color w:val="000000" w:themeColor="text1"/>
          <w:sz w:val="22"/>
          <w:szCs w:val="22"/>
        </w:rPr>
        <w:t>Dane dotyczące AI dobrze ilustrują różnicę między tempem rozwoju technologii a możliwością oceny jej wartości</w:t>
      </w:r>
      <w:r w:rsidR="00ED663C" w:rsidRPr="00ED663C">
        <w:rPr>
          <w:rFonts w:ascii="Calibri Light" w:hAnsi="Calibri Light" w:cs="Calibri Light"/>
          <w:color w:val="000000" w:themeColor="text1"/>
          <w:sz w:val="22"/>
          <w:szCs w:val="22"/>
        </w:rPr>
        <w:t>. 71 proc. badanych deklaruje post</w:t>
      </w:r>
      <w:r w:rsidR="00ED663C" w:rsidRPr="00ED663C">
        <w:rPr>
          <w:rFonts w:ascii="Calibri Light" w:hAnsi="Calibri Light" w:cs="Calibri Light" w:hint="eastAsia"/>
          <w:color w:val="000000" w:themeColor="text1"/>
          <w:sz w:val="22"/>
          <w:szCs w:val="22"/>
        </w:rPr>
        <w:t>ę</w:t>
      </w:r>
      <w:r w:rsidR="00ED663C" w:rsidRPr="00ED663C">
        <w:rPr>
          <w:rFonts w:ascii="Calibri Light" w:hAnsi="Calibri Light" w:cs="Calibri Light"/>
          <w:color w:val="000000" w:themeColor="text1"/>
          <w:sz w:val="22"/>
          <w:szCs w:val="22"/>
        </w:rPr>
        <w:t>p we wdra</w:t>
      </w:r>
      <w:r w:rsidR="00ED663C" w:rsidRPr="00ED663C">
        <w:rPr>
          <w:rFonts w:ascii="Calibri Light" w:hAnsi="Calibri Light" w:cs="Calibri Light" w:hint="eastAsia"/>
          <w:color w:val="000000" w:themeColor="text1"/>
          <w:sz w:val="22"/>
          <w:szCs w:val="22"/>
        </w:rPr>
        <w:t>ż</w:t>
      </w:r>
      <w:r w:rsidR="00ED663C" w:rsidRPr="00ED663C">
        <w:rPr>
          <w:rFonts w:ascii="Calibri Light" w:hAnsi="Calibri Light" w:cs="Calibri Light"/>
          <w:color w:val="000000" w:themeColor="text1"/>
          <w:sz w:val="22"/>
          <w:szCs w:val="22"/>
        </w:rPr>
        <w:t>aniu AI w ci</w:t>
      </w:r>
      <w:r w:rsidR="00ED663C" w:rsidRPr="00ED663C">
        <w:rPr>
          <w:rFonts w:ascii="Calibri Light" w:hAnsi="Calibri Light" w:cs="Calibri Light" w:hint="eastAsia"/>
          <w:color w:val="000000" w:themeColor="text1"/>
          <w:sz w:val="22"/>
          <w:szCs w:val="22"/>
        </w:rPr>
        <w:t>ą</w:t>
      </w:r>
      <w:r w:rsidR="00ED663C" w:rsidRPr="00ED663C">
        <w:rPr>
          <w:rFonts w:ascii="Calibri Light" w:hAnsi="Calibri Light" w:cs="Calibri Light"/>
          <w:color w:val="000000" w:themeColor="text1"/>
          <w:sz w:val="22"/>
          <w:szCs w:val="22"/>
        </w:rPr>
        <w:t>gu ostatnich sze</w:t>
      </w:r>
      <w:r w:rsidR="00ED663C" w:rsidRPr="00ED663C">
        <w:rPr>
          <w:rFonts w:ascii="Calibri Light" w:hAnsi="Calibri Light" w:cs="Calibri Light" w:hint="eastAsia"/>
          <w:color w:val="000000" w:themeColor="text1"/>
          <w:sz w:val="22"/>
          <w:szCs w:val="22"/>
        </w:rPr>
        <w:t>ś</w:t>
      </w:r>
      <w:r w:rsidR="00ED663C" w:rsidRPr="00ED663C">
        <w:rPr>
          <w:rFonts w:ascii="Calibri Light" w:hAnsi="Calibri Light" w:cs="Calibri Light"/>
          <w:color w:val="000000" w:themeColor="text1"/>
          <w:sz w:val="22"/>
          <w:szCs w:val="22"/>
        </w:rPr>
        <w:t>ciu miesi</w:t>
      </w:r>
      <w:r w:rsidR="00ED663C" w:rsidRPr="00ED663C">
        <w:rPr>
          <w:rFonts w:ascii="Calibri Light" w:hAnsi="Calibri Light" w:cs="Calibri Light" w:hint="eastAsia"/>
          <w:color w:val="000000" w:themeColor="text1"/>
          <w:sz w:val="22"/>
          <w:szCs w:val="22"/>
        </w:rPr>
        <w:t>ę</w:t>
      </w:r>
      <w:r w:rsidR="00ED663C" w:rsidRPr="00ED663C">
        <w:rPr>
          <w:rFonts w:ascii="Calibri Light" w:hAnsi="Calibri Light" w:cs="Calibri Light"/>
          <w:color w:val="000000" w:themeColor="text1"/>
          <w:sz w:val="22"/>
          <w:szCs w:val="22"/>
        </w:rPr>
        <w:t>cy, a 35 proc. wskazuje na znacz</w:t>
      </w:r>
      <w:r w:rsidR="00ED663C" w:rsidRPr="00ED663C">
        <w:rPr>
          <w:rFonts w:ascii="Calibri Light" w:hAnsi="Calibri Light" w:cs="Calibri Light" w:hint="eastAsia"/>
          <w:color w:val="000000" w:themeColor="text1"/>
          <w:sz w:val="22"/>
          <w:szCs w:val="22"/>
        </w:rPr>
        <w:t>ą</w:t>
      </w:r>
      <w:r w:rsidR="00ED663C" w:rsidRPr="00ED663C">
        <w:rPr>
          <w:rFonts w:ascii="Calibri Light" w:hAnsi="Calibri Light" w:cs="Calibri Light"/>
          <w:color w:val="000000" w:themeColor="text1"/>
          <w:sz w:val="22"/>
          <w:szCs w:val="22"/>
        </w:rPr>
        <w:t>cy rozwój rozwi</w:t>
      </w:r>
      <w:r w:rsidR="00ED663C" w:rsidRPr="00ED663C">
        <w:rPr>
          <w:rFonts w:ascii="Calibri Light" w:hAnsi="Calibri Light" w:cs="Calibri Light" w:hint="eastAsia"/>
          <w:color w:val="000000" w:themeColor="text1"/>
          <w:sz w:val="22"/>
          <w:szCs w:val="22"/>
        </w:rPr>
        <w:t>ą</w:t>
      </w:r>
      <w:r w:rsidR="00ED663C" w:rsidRPr="00ED663C">
        <w:rPr>
          <w:rFonts w:ascii="Calibri Light" w:hAnsi="Calibri Light" w:cs="Calibri Light"/>
          <w:color w:val="000000" w:themeColor="text1"/>
          <w:sz w:val="22"/>
          <w:szCs w:val="22"/>
        </w:rPr>
        <w:t>za</w:t>
      </w:r>
      <w:r w:rsidR="00ED663C" w:rsidRPr="00ED663C">
        <w:rPr>
          <w:rFonts w:ascii="Calibri Light" w:hAnsi="Calibri Light" w:cs="Calibri Light" w:hint="eastAsia"/>
          <w:color w:val="000000" w:themeColor="text1"/>
          <w:sz w:val="22"/>
          <w:szCs w:val="22"/>
        </w:rPr>
        <w:t>ń</w:t>
      </w:r>
      <w:r w:rsidR="00ED663C" w:rsidRPr="00ED663C">
        <w:rPr>
          <w:rFonts w:ascii="Calibri Light" w:hAnsi="Calibri Light" w:cs="Calibri Light"/>
          <w:color w:val="000000" w:themeColor="text1"/>
          <w:sz w:val="22"/>
          <w:szCs w:val="22"/>
        </w:rPr>
        <w:t xml:space="preserve"> agentowych, w tym ich wdra</w:t>
      </w:r>
      <w:r w:rsidR="00ED663C" w:rsidRPr="00ED663C">
        <w:rPr>
          <w:rFonts w:ascii="Calibri Light" w:hAnsi="Calibri Light" w:cs="Calibri Light" w:hint="eastAsia"/>
          <w:color w:val="000000" w:themeColor="text1"/>
          <w:sz w:val="22"/>
          <w:szCs w:val="22"/>
        </w:rPr>
        <w:t>ż</w:t>
      </w:r>
      <w:r w:rsidR="00ED663C" w:rsidRPr="00ED663C">
        <w:rPr>
          <w:rFonts w:ascii="Calibri Light" w:hAnsi="Calibri Light" w:cs="Calibri Light"/>
          <w:color w:val="000000" w:themeColor="text1"/>
          <w:sz w:val="22"/>
          <w:szCs w:val="22"/>
        </w:rPr>
        <w:t>anie lub skalowanie w ca</w:t>
      </w:r>
      <w:r w:rsidR="00ED663C" w:rsidRPr="00ED663C">
        <w:rPr>
          <w:rFonts w:ascii="Calibri Light" w:hAnsi="Calibri Light" w:cs="Calibri Light" w:hint="eastAsia"/>
          <w:color w:val="000000" w:themeColor="text1"/>
          <w:sz w:val="22"/>
          <w:szCs w:val="22"/>
        </w:rPr>
        <w:t>ł</w:t>
      </w:r>
      <w:r w:rsidR="00ED663C" w:rsidRPr="00ED663C">
        <w:rPr>
          <w:rFonts w:ascii="Calibri Light" w:hAnsi="Calibri Light" w:cs="Calibri Light"/>
          <w:color w:val="000000" w:themeColor="text1"/>
          <w:sz w:val="22"/>
          <w:szCs w:val="22"/>
        </w:rPr>
        <w:t>ej organizacji. Mierzaln</w:t>
      </w:r>
      <w:r w:rsidR="00ED663C" w:rsidRPr="00ED663C">
        <w:rPr>
          <w:rFonts w:ascii="Calibri Light" w:hAnsi="Calibri Light" w:cs="Calibri Light" w:hint="eastAsia"/>
          <w:color w:val="000000" w:themeColor="text1"/>
          <w:sz w:val="22"/>
          <w:szCs w:val="22"/>
        </w:rPr>
        <w:t>ą</w:t>
      </w:r>
      <w:r w:rsidR="00ED663C" w:rsidRPr="00ED663C">
        <w:rPr>
          <w:rFonts w:ascii="Calibri Light" w:hAnsi="Calibri Light" w:cs="Calibri Light"/>
          <w:color w:val="000000" w:themeColor="text1"/>
          <w:sz w:val="22"/>
          <w:szCs w:val="22"/>
        </w:rPr>
        <w:t xml:space="preserve"> popraw</w:t>
      </w:r>
      <w:r w:rsidR="00ED663C" w:rsidRPr="00ED663C">
        <w:rPr>
          <w:rFonts w:ascii="Calibri Light" w:hAnsi="Calibri Light" w:cs="Calibri Light" w:hint="eastAsia"/>
          <w:color w:val="000000" w:themeColor="text1"/>
          <w:sz w:val="22"/>
          <w:szCs w:val="22"/>
        </w:rPr>
        <w:t>ę</w:t>
      </w:r>
      <w:r w:rsidR="00ED663C" w:rsidRPr="00ED663C">
        <w:rPr>
          <w:rFonts w:ascii="Calibri Light" w:hAnsi="Calibri Light" w:cs="Calibri Light"/>
          <w:color w:val="000000" w:themeColor="text1"/>
          <w:sz w:val="22"/>
          <w:szCs w:val="22"/>
        </w:rPr>
        <w:t xml:space="preserve"> wyników dzi</w:t>
      </w:r>
      <w:r w:rsidR="00ED663C" w:rsidRPr="00ED663C">
        <w:rPr>
          <w:rFonts w:ascii="Calibri Light" w:hAnsi="Calibri Light" w:cs="Calibri Light" w:hint="eastAsia"/>
          <w:color w:val="000000" w:themeColor="text1"/>
          <w:sz w:val="22"/>
          <w:szCs w:val="22"/>
        </w:rPr>
        <w:t>ę</w:t>
      </w:r>
      <w:r w:rsidR="00ED663C" w:rsidRPr="00ED663C">
        <w:rPr>
          <w:rFonts w:ascii="Calibri Light" w:hAnsi="Calibri Light" w:cs="Calibri Light"/>
          <w:color w:val="000000" w:themeColor="text1"/>
          <w:sz w:val="22"/>
          <w:szCs w:val="22"/>
        </w:rPr>
        <w:t>ki AI odnotowuje natomiast 45 proc. respondentów, w tym 13 proc. na wi</w:t>
      </w:r>
      <w:r w:rsidR="00ED663C" w:rsidRPr="00ED663C">
        <w:rPr>
          <w:rFonts w:ascii="Calibri Light" w:hAnsi="Calibri Light" w:cs="Calibri Light" w:hint="eastAsia"/>
          <w:color w:val="000000" w:themeColor="text1"/>
          <w:sz w:val="22"/>
          <w:szCs w:val="22"/>
        </w:rPr>
        <w:t>ę</w:t>
      </w:r>
      <w:r w:rsidR="00ED663C" w:rsidRPr="00ED663C">
        <w:rPr>
          <w:rFonts w:ascii="Calibri Light" w:hAnsi="Calibri Light" w:cs="Calibri Light"/>
          <w:color w:val="000000" w:themeColor="text1"/>
          <w:sz w:val="22"/>
          <w:szCs w:val="22"/>
        </w:rPr>
        <w:t>ksz</w:t>
      </w:r>
      <w:r w:rsidR="00ED663C" w:rsidRPr="00ED663C">
        <w:rPr>
          <w:rFonts w:ascii="Calibri Light" w:hAnsi="Calibri Light" w:cs="Calibri Light" w:hint="eastAsia"/>
          <w:color w:val="000000" w:themeColor="text1"/>
          <w:sz w:val="22"/>
          <w:szCs w:val="22"/>
        </w:rPr>
        <w:t>ą</w:t>
      </w:r>
      <w:r w:rsidR="00ED663C" w:rsidRPr="00ED663C">
        <w:rPr>
          <w:rFonts w:ascii="Calibri Light" w:hAnsi="Calibri Light" w:cs="Calibri Light"/>
          <w:color w:val="000000" w:themeColor="text1"/>
          <w:sz w:val="22"/>
          <w:szCs w:val="22"/>
        </w:rPr>
        <w:t xml:space="preserve"> skal</w:t>
      </w:r>
      <w:r w:rsidR="00ED663C" w:rsidRPr="00ED663C">
        <w:rPr>
          <w:rFonts w:ascii="Calibri Light" w:hAnsi="Calibri Light" w:cs="Calibri Light" w:hint="eastAsia"/>
          <w:color w:val="000000" w:themeColor="text1"/>
          <w:sz w:val="22"/>
          <w:szCs w:val="22"/>
        </w:rPr>
        <w:t>ę</w:t>
      </w:r>
      <w:r w:rsidR="00ED663C" w:rsidRPr="00ED663C">
        <w:rPr>
          <w:rFonts w:ascii="Calibri Light" w:hAnsi="Calibri Light" w:cs="Calibri Light"/>
          <w:color w:val="000000" w:themeColor="text1"/>
          <w:sz w:val="22"/>
          <w:szCs w:val="22"/>
        </w:rPr>
        <w:t>.</w:t>
      </w:r>
    </w:p>
    <w:p w14:paraId="7C02C4F4" w14:textId="621330FC" w:rsidR="002117EF" w:rsidRDefault="002117EF" w:rsidP="00ED663C">
      <w:pPr>
        <w:spacing w:after="120" w:line="240" w:lineRule="auto"/>
        <w:rPr>
          <w:rFonts w:ascii="Calibri Light" w:hAnsi="Calibri Light" w:cs="Calibri Light"/>
          <w:color w:val="000000" w:themeColor="text1"/>
          <w:sz w:val="22"/>
          <w:szCs w:val="22"/>
        </w:rPr>
      </w:pPr>
      <w:r w:rsidRPr="002117EF">
        <w:rPr>
          <w:rFonts w:ascii="Calibri Light" w:hAnsi="Calibri Light" w:cs="Calibri Light"/>
          <w:color w:val="000000" w:themeColor="text1"/>
          <w:sz w:val="22"/>
          <w:szCs w:val="22"/>
        </w:rPr>
        <w:t xml:space="preserve">Tempo wdrożeń wyprzedza jednak sposób mierzenia ich wartości. Część firm nie ma jeszcze jasno zdefiniowanych wskaźników sukcesu ani punktu odniesienia, który pozwalałby konsekwentnie oceniać wpływ AI na działalność </w:t>
      </w:r>
      <w:r w:rsidR="00AA47CC">
        <w:rPr>
          <w:rFonts w:ascii="Calibri Light" w:hAnsi="Calibri Light" w:cs="Calibri Light"/>
          <w:color w:val="000000" w:themeColor="text1"/>
          <w:sz w:val="22"/>
          <w:szCs w:val="22"/>
        </w:rPr>
        <w:t>przedsiębiorstwa</w:t>
      </w:r>
      <w:r w:rsidRPr="002117EF">
        <w:rPr>
          <w:rFonts w:ascii="Calibri Light" w:hAnsi="Calibri Light" w:cs="Calibri Light"/>
          <w:color w:val="000000" w:themeColor="text1"/>
          <w:sz w:val="22"/>
          <w:szCs w:val="22"/>
        </w:rPr>
        <w:t>.</w:t>
      </w:r>
    </w:p>
    <w:p w14:paraId="4BFB7D1C" w14:textId="6B7C2DDB" w:rsidR="005F398F" w:rsidRPr="005F398F" w:rsidRDefault="005F398F" w:rsidP="00ED663C">
      <w:pPr>
        <w:spacing w:after="120" w:line="240" w:lineRule="auto"/>
        <w:rPr>
          <w:rFonts w:ascii="Calibri Light" w:hAnsi="Calibri Light" w:cs="Calibri Light"/>
          <w:color w:val="000000" w:themeColor="text1"/>
          <w:sz w:val="22"/>
          <w:szCs w:val="22"/>
        </w:rPr>
      </w:pPr>
      <w:r w:rsidRPr="005F398F">
        <w:rPr>
          <w:rFonts w:ascii="Calibri Light" w:hAnsi="Calibri Light" w:cs="Calibri Light"/>
          <w:color w:val="000000" w:themeColor="text1"/>
          <w:sz w:val="22"/>
          <w:szCs w:val="22"/>
        </w:rPr>
        <w:t xml:space="preserve">– </w:t>
      </w:r>
      <w:r w:rsidRPr="005F398F">
        <w:rPr>
          <w:rFonts w:ascii="Calibri Light" w:hAnsi="Calibri Light" w:cs="Calibri Light"/>
          <w:i/>
          <w:iCs/>
          <w:color w:val="000000" w:themeColor="text1"/>
          <w:sz w:val="22"/>
          <w:szCs w:val="22"/>
        </w:rPr>
        <w:t xml:space="preserve">Obecnie obserwujemy przejście od fazy eksperymentowania z AI do etapu, w którym zarządy oczekują konkretnych rezultatów. Punktem wyjścia powinno być określenie problemu biznesowego, który technologia ma pomóc rozwiązać, oraz sposobu mierzenia jej wpływu na </w:t>
      </w:r>
      <w:r w:rsidR="00E9386C">
        <w:rPr>
          <w:rFonts w:ascii="Calibri Light" w:hAnsi="Calibri Light" w:cs="Calibri Light"/>
          <w:i/>
          <w:iCs/>
          <w:color w:val="000000" w:themeColor="text1"/>
          <w:sz w:val="22"/>
          <w:szCs w:val="22"/>
        </w:rPr>
        <w:t>rozwój biznesu</w:t>
      </w:r>
      <w:r w:rsidRPr="005F398F">
        <w:rPr>
          <w:rFonts w:ascii="Calibri Light" w:hAnsi="Calibri Light" w:cs="Calibri Light"/>
          <w:i/>
          <w:iCs/>
          <w:color w:val="000000" w:themeColor="text1"/>
          <w:sz w:val="22"/>
          <w:szCs w:val="22"/>
        </w:rPr>
        <w:t>. Najwięcej skorzystają</w:t>
      </w:r>
      <w:r w:rsidR="00ED663C">
        <w:rPr>
          <w:rFonts w:ascii="Calibri Light" w:hAnsi="Calibri Light" w:cs="Calibri Light"/>
          <w:i/>
          <w:iCs/>
          <w:color w:val="000000" w:themeColor="text1"/>
          <w:sz w:val="22"/>
          <w:szCs w:val="22"/>
        </w:rPr>
        <w:t xml:space="preserve"> na tym</w:t>
      </w:r>
      <w:r w:rsidRPr="005F398F">
        <w:rPr>
          <w:rFonts w:ascii="Calibri Light" w:hAnsi="Calibri Light" w:cs="Calibri Light"/>
          <w:i/>
          <w:iCs/>
          <w:color w:val="000000" w:themeColor="text1"/>
          <w:sz w:val="22"/>
          <w:szCs w:val="22"/>
        </w:rPr>
        <w:t xml:space="preserve"> </w:t>
      </w:r>
      <w:r w:rsidR="00317779">
        <w:rPr>
          <w:rFonts w:ascii="Calibri Light" w:hAnsi="Calibri Light" w:cs="Calibri Light"/>
          <w:i/>
          <w:iCs/>
          <w:color w:val="000000" w:themeColor="text1"/>
          <w:sz w:val="22"/>
          <w:szCs w:val="22"/>
        </w:rPr>
        <w:t>podmioty</w:t>
      </w:r>
      <w:r w:rsidRPr="005F398F">
        <w:rPr>
          <w:rFonts w:ascii="Calibri Light" w:hAnsi="Calibri Light" w:cs="Calibri Light"/>
          <w:i/>
          <w:iCs/>
          <w:color w:val="000000" w:themeColor="text1"/>
          <w:sz w:val="22"/>
          <w:szCs w:val="22"/>
        </w:rPr>
        <w:t xml:space="preserve">, które połączą wykorzystanie AI ze zmianami w procesach i sposobie działania </w:t>
      </w:r>
      <w:r w:rsidR="00317779">
        <w:rPr>
          <w:rFonts w:ascii="Calibri Light" w:hAnsi="Calibri Light" w:cs="Calibri Light"/>
          <w:i/>
          <w:iCs/>
          <w:color w:val="000000" w:themeColor="text1"/>
          <w:sz w:val="22"/>
          <w:szCs w:val="22"/>
        </w:rPr>
        <w:t>firmy</w:t>
      </w:r>
      <w:r w:rsidRPr="005F398F">
        <w:rPr>
          <w:rFonts w:ascii="Calibri Light" w:hAnsi="Calibri Light" w:cs="Calibri Light"/>
          <w:i/>
          <w:iCs/>
          <w:color w:val="000000" w:themeColor="text1"/>
          <w:sz w:val="22"/>
          <w:szCs w:val="22"/>
        </w:rPr>
        <w:t>, zamiast traktować je jako osobny projekt technologiczny</w:t>
      </w:r>
      <w:r w:rsidRPr="005F398F">
        <w:rPr>
          <w:rFonts w:ascii="Calibri Light" w:hAnsi="Calibri Light" w:cs="Calibri Light"/>
          <w:color w:val="000000" w:themeColor="text1"/>
          <w:sz w:val="22"/>
          <w:szCs w:val="22"/>
        </w:rPr>
        <w:t xml:space="preserve"> – </w:t>
      </w:r>
      <w:r w:rsidR="00084D65">
        <w:rPr>
          <w:rFonts w:ascii="Calibri Light" w:hAnsi="Calibri Light" w:cs="Calibri Light"/>
          <w:color w:val="000000" w:themeColor="text1"/>
          <w:sz w:val="22"/>
          <w:szCs w:val="22"/>
        </w:rPr>
        <w:t>dodaje</w:t>
      </w:r>
      <w:r w:rsidRPr="005F398F">
        <w:rPr>
          <w:rFonts w:ascii="Calibri Light" w:hAnsi="Calibri Light" w:cs="Calibri Light"/>
          <w:color w:val="000000" w:themeColor="text1"/>
          <w:sz w:val="22"/>
          <w:szCs w:val="22"/>
        </w:rPr>
        <w:t xml:space="preserve"> </w:t>
      </w:r>
      <w:r w:rsidRPr="005F398F">
        <w:rPr>
          <w:rFonts w:ascii="Calibri Light" w:hAnsi="Calibri Light" w:cs="Calibri Light"/>
          <w:b/>
          <w:bCs/>
          <w:color w:val="000000" w:themeColor="text1"/>
          <w:sz w:val="22"/>
          <w:szCs w:val="22"/>
        </w:rPr>
        <w:t>Władysław Mizia</w:t>
      </w:r>
      <w:r w:rsidR="0014354C">
        <w:rPr>
          <w:rFonts w:ascii="Calibri Light" w:hAnsi="Calibri Light" w:cs="Calibri Light"/>
          <w:color w:val="000000" w:themeColor="text1"/>
          <w:sz w:val="22"/>
          <w:szCs w:val="22"/>
        </w:rPr>
        <w:t>.</w:t>
      </w:r>
    </w:p>
    <w:p w14:paraId="10856B24" w14:textId="0B058F74" w:rsidR="00C7398B" w:rsidRPr="00C7398B" w:rsidRDefault="00C7398B" w:rsidP="00C7398B">
      <w:pPr>
        <w:spacing w:after="120" w:line="240" w:lineRule="auto"/>
        <w:rPr>
          <w:rFonts w:ascii="Calibri Light" w:hAnsi="Calibri Light" w:cs="Calibri Light"/>
          <w:b/>
          <w:bCs/>
          <w:color w:val="000000" w:themeColor="text1"/>
          <w:sz w:val="22"/>
          <w:szCs w:val="22"/>
        </w:rPr>
      </w:pPr>
      <w:r w:rsidRPr="00C7398B">
        <w:rPr>
          <w:rFonts w:ascii="Calibri Light" w:hAnsi="Calibri Light" w:cs="Calibri Light"/>
          <w:b/>
          <w:bCs/>
          <w:color w:val="000000" w:themeColor="text1"/>
          <w:sz w:val="22"/>
          <w:szCs w:val="22"/>
        </w:rPr>
        <w:t>Priorytety na drug</w:t>
      </w:r>
      <w:r w:rsidRPr="00C7398B">
        <w:rPr>
          <w:rFonts w:ascii="Calibri Light" w:hAnsi="Calibri Light" w:cs="Calibri Light" w:hint="eastAsia"/>
          <w:b/>
          <w:bCs/>
          <w:color w:val="000000" w:themeColor="text1"/>
          <w:sz w:val="22"/>
          <w:szCs w:val="22"/>
        </w:rPr>
        <w:t>ą</w:t>
      </w:r>
      <w:r w:rsidRPr="00C7398B">
        <w:rPr>
          <w:rFonts w:ascii="Calibri Light" w:hAnsi="Calibri Light" w:cs="Calibri Light"/>
          <w:b/>
          <w:bCs/>
          <w:color w:val="000000" w:themeColor="text1"/>
          <w:sz w:val="22"/>
          <w:szCs w:val="22"/>
        </w:rPr>
        <w:t xml:space="preserve"> po</w:t>
      </w:r>
      <w:r w:rsidRPr="00C7398B">
        <w:rPr>
          <w:rFonts w:ascii="Calibri Light" w:hAnsi="Calibri Light" w:cs="Calibri Light" w:hint="eastAsia"/>
          <w:b/>
          <w:bCs/>
          <w:color w:val="000000" w:themeColor="text1"/>
          <w:sz w:val="22"/>
          <w:szCs w:val="22"/>
        </w:rPr>
        <w:t>ł</w:t>
      </w:r>
      <w:r w:rsidRPr="00C7398B">
        <w:rPr>
          <w:rFonts w:ascii="Calibri Light" w:hAnsi="Calibri Light" w:cs="Calibri Light"/>
          <w:b/>
          <w:bCs/>
          <w:color w:val="000000" w:themeColor="text1"/>
          <w:sz w:val="22"/>
          <w:szCs w:val="22"/>
        </w:rPr>
        <w:t>ow</w:t>
      </w:r>
      <w:r w:rsidRPr="00C7398B">
        <w:rPr>
          <w:rFonts w:ascii="Calibri Light" w:hAnsi="Calibri Light" w:cs="Calibri Light" w:hint="eastAsia"/>
          <w:b/>
          <w:bCs/>
          <w:color w:val="000000" w:themeColor="text1"/>
          <w:sz w:val="22"/>
          <w:szCs w:val="22"/>
        </w:rPr>
        <w:t>ę</w:t>
      </w:r>
      <w:r w:rsidRPr="00C7398B">
        <w:rPr>
          <w:rFonts w:ascii="Calibri Light" w:hAnsi="Calibri Light" w:cs="Calibri Light"/>
          <w:b/>
          <w:bCs/>
          <w:color w:val="000000" w:themeColor="text1"/>
          <w:sz w:val="22"/>
          <w:szCs w:val="22"/>
        </w:rPr>
        <w:t xml:space="preserve"> roku</w:t>
      </w:r>
    </w:p>
    <w:p w14:paraId="5D9F3866" w14:textId="28D2805E" w:rsidR="00C7398B" w:rsidRPr="00C7398B" w:rsidRDefault="00C7398B" w:rsidP="00C7398B">
      <w:pPr>
        <w:spacing w:after="120" w:line="240" w:lineRule="auto"/>
        <w:rPr>
          <w:rFonts w:ascii="Calibri Light" w:hAnsi="Calibri Light" w:cs="Calibri Light"/>
          <w:color w:val="000000" w:themeColor="text1"/>
          <w:sz w:val="22"/>
          <w:szCs w:val="22"/>
        </w:rPr>
      </w:pPr>
      <w:r w:rsidRPr="00C7398B">
        <w:rPr>
          <w:rFonts w:ascii="Calibri Light" w:hAnsi="Calibri Light" w:cs="Calibri Light"/>
          <w:color w:val="000000" w:themeColor="text1"/>
          <w:sz w:val="22"/>
          <w:szCs w:val="22"/>
        </w:rPr>
        <w:t xml:space="preserve">Autorzy raportu </w:t>
      </w:r>
      <w:r w:rsidR="007A70E6">
        <w:rPr>
          <w:rFonts w:ascii="Calibri Light" w:hAnsi="Calibri Light" w:cs="Calibri Light"/>
          <w:color w:val="000000" w:themeColor="text1"/>
          <w:sz w:val="22"/>
          <w:szCs w:val="22"/>
        </w:rPr>
        <w:t>zwracają uwagę</w:t>
      </w:r>
      <w:r w:rsidRPr="00C7398B">
        <w:rPr>
          <w:rFonts w:ascii="Calibri Light" w:hAnsi="Calibri Light" w:cs="Calibri Light"/>
          <w:color w:val="000000" w:themeColor="text1"/>
          <w:sz w:val="22"/>
          <w:szCs w:val="22"/>
        </w:rPr>
        <w:t xml:space="preserve">, </w:t>
      </w:r>
      <w:r w:rsidRPr="00C7398B">
        <w:rPr>
          <w:rFonts w:ascii="Calibri Light" w:hAnsi="Calibri Light" w:cs="Calibri Light" w:hint="eastAsia"/>
          <w:color w:val="000000" w:themeColor="text1"/>
          <w:sz w:val="22"/>
          <w:szCs w:val="22"/>
        </w:rPr>
        <w:t>ż</w:t>
      </w:r>
      <w:r w:rsidRPr="00C7398B">
        <w:rPr>
          <w:rFonts w:ascii="Calibri Light" w:hAnsi="Calibri Light" w:cs="Calibri Light"/>
          <w:color w:val="000000" w:themeColor="text1"/>
          <w:sz w:val="22"/>
          <w:szCs w:val="22"/>
        </w:rPr>
        <w:t>e w kolejnych miesi</w:t>
      </w:r>
      <w:r w:rsidRPr="00C7398B">
        <w:rPr>
          <w:rFonts w:ascii="Calibri Light" w:hAnsi="Calibri Light" w:cs="Calibri Light" w:hint="eastAsia"/>
          <w:color w:val="000000" w:themeColor="text1"/>
          <w:sz w:val="22"/>
          <w:szCs w:val="22"/>
        </w:rPr>
        <w:t>ą</w:t>
      </w:r>
      <w:r w:rsidRPr="00C7398B">
        <w:rPr>
          <w:rFonts w:ascii="Calibri Light" w:hAnsi="Calibri Light" w:cs="Calibri Light"/>
          <w:color w:val="000000" w:themeColor="text1"/>
          <w:sz w:val="22"/>
          <w:szCs w:val="22"/>
        </w:rPr>
        <w:t>cach firmy powinny skupi</w:t>
      </w:r>
      <w:r w:rsidRPr="00C7398B">
        <w:rPr>
          <w:rFonts w:ascii="Calibri Light" w:hAnsi="Calibri Light" w:cs="Calibri Light" w:hint="eastAsia"/>
          <w:color w:val="000000" w:themeColor="text1"/>
          <w:sz w:val="22"/>
          <w:szCs w:val="22"/>
        </w:rPr>
        <w:t>ć</w:t>
      </w:r>
      <w:r w:rsidRPr="00C7398B">
        <w:rPr>
          <w:rFonts w:ascii="Calibri Light" w:hAnsi="Calibri Light" w:cs="Calibri Light"/>
          <w:color w:val="000000" w:themeColor="text1"/>
          <w:sz w:val="22"/>
          <w:szCs w:val="22"/>
        </w:rPr>
        <w:t xml:space="preserve"> si</w:t>
      </w:r>
      <w:r w:rsidRPr="00C7398B">
        <w:rPr>
          <w:rFonts w:ascii="Calibri Light" w:hAnsi="Calibri Light" w:cs="Calibri Light" w:hint="eastAsia"/>
          <w:color w:val="000000" w:themeColor="text1"/>
          <w:sz w:val="22"/>
          <w:szCs w:val="22"/>
        </w:rPr>
        <w:t>ę</w:t>
      </w:r>
      <w:r w:rsidRPr="00C7398B">
        <w:rPr>
          <w:rFonts w:ascii="Calibri Light" w:hAnsi="Calibri Light" w:cs="Calibri Light"/>
          <w:color w:val="000000" w:themeColor="text1"/>
          <w:sz w:val="22"/>
          <w:szCs w:val="22"/>
        </w:rPr>
        <w:t xml:space="preserve"> na trzech obszarach: wzmacnianiu odporno</w:t>
      </w:r>
      <w:r w:rsidRPr="00C7398B">
        <w:rPr>
          <w:rFonts w:ascii="Calibri Light" w:hAnsi="Calibri Light" w:cs="Calibri Light" w:hint="eastAsia"/>
          <w:color w:val="000000" w:themeColor="text1"/>
          <w:sz w:val="22"/>
          <w:szCs w:val="22"/>
        </w:rPr>
        <w:t>ś</w:t>
      </w:r>
      <w:r w:rsidRPr="00C7398B">
        <w:rPr>
          <w:rFonts w:ascii="Calibri Light" w:hAnsi="Calibri Light" w:cs="Calibri Light"/>
          <w:color w:val="000000" w:themeColor="text1"/>
          <w:sz w:val="22"/>
          <w:szCs w:val="22"/>
        </w:rPr>
        <w:t>ci tam, gdzie s</w:t>
      </w:r>
      <w:r w:rsidRPr="00C7398B">
        <w:rPr>
          <w:rFonts w:ascii="Calibri Light" w:hAnsi="Calibri Light" w:cs="Calibri Light" w:hint="eastAsia"/>
          <w:color w:val="000000" w:themeColor="text1"/>
          <w:sz w:val="22"/>
          <w:szCs w:val="22"/>
        </w:rPr>
        <w:t>ą</w:t>
      </w:r>
      <w:r w:rsidRPr="00C7398B">
        <w:rPr>
          <w:rFonts w:ascii="Calibri Light" w:hAnsi="Calibri Light" w:cs="Calibri Light"/>
          <w:color w:val="000000" w:themeColor="text1"/>
          <w:sz w:val="22"/>
          <w:szCs w:val="22"/>
        </w:rPr>
        <w:t xml:space="preserve"> najbardziej nara</w:t>
      </w:r>
      <w:r w:rsidRPr="00C7398B">
        <w:rPr>
          <w:rFonts w:ascii="Calibri Light" w:hAnsi="Calibri Light" w:cs="Calibri Light" w:hint="eastAsia"/>
          <w:color w:val="000000" w:themeColor="text1"/>
          <w:sz w:val="22"/>
          <w:szCs w:val="22"/>
        </w:rPr>
        <w:t>ż</w:t>
      </w:r>
      <w:r w:rsidRPr="00C7398B">
        <w:rPr>
          <w:rFonts w:ascii="Calibri Light" w:hAnsi="Calibri Light" w:cs="Calibri Light"/>
          <w:color w:val="000000" w:themeColor="text1"/>
          <w:sz w:val="22"/>
          <w:szCs w:val="22"/>
        </w:rPr>
        <w:t>one na zmiany, lepszym mierzeniu efektów wykorzystania AI oraz gotowo</w:t>
      </w:r>
      <w:r w:rsidRPr="00C7398B">
        <w:rPr>
          <w:rFonts w:ascii="Calibri Light" w:hAnsi="Calibri Light" w:cs="Calibri Light" w:hint="eastAsia"/>
          <w:color w:val="000000" w:themeColor="text1"/>
          <w:sz w:val="22"/>
          <w:szCs w:val="22"/>
        </w:rPr>
        <w:t>ś</w:t>
      </w:r>
      <w:r w:rsidRPr="00C7398B">
        <w:rPr>
          <w:rFonts w:ascii="Calibri Light" w:hAnsi="Calibri Light" w:cs="Calibri Light"/>
          <w:color w:val="000000" w:themeColor="text1"/>
          <w:sz w:val="22"/>
          <w:szCs w:val="22"/>
        </w:rPr>
        <w:t>ci do szybkiej korekty planów. W biofarmacji oznacza to m.in. dok</w:t>
      </w:r>
      <w:r w:rsidRPr="00C7398B">
        <w:rPr>
          <w:rFonts w:ascii="Calibri Light" w:hAnsi="Calibri Light" w:cs="Calibri Light" w:hint="eastAsia"/>
          <w:color w:val="000000" w:themeColor="text1"/>
          <w:sz w:val="22"/>
          <w:szCs w:val="22"/>
        </w:rPr>
        <w:t>ł</w:t>
      </w:r>
      <w:r w:rsidRPr="00C7398B">
        <w:rPr>
          <w:rFonts w:ascii="Calibri Light" w:hAnsi="Calibri Light" w:cs="Calibri Light"/>
          <w:color w:val="000000" w:themeColor="text1"/>
          <w:sz w:val="22"/>
          <w:szCs w:val="22"/>
        </w:rPr>
        <w:t xml:space="preserve">adniejsze </w:t>
      </w:r>
      <w:r w:rsidRPr="00C7398B">
        <w:rPr>
          <w:rFonts w:ascii="Calibri Light" w:hAnsi="Calibri Light" w:cs="Calibri Light" w:hint="eastAsia"/>
          <w:color w:val="000000" w:themeColor="text1"/>
          <w:sz w:val="22"/>
          <w:szCs w:val="22"/>
        </w:rPr>
        <w:t>ś</w:t>
      </w:r>
      <w:r w:rsidRPr="00C7398B">
        <w:rPr>
          <w:rFonts w:ascii="Calibri Light" w:hAnsi="Calibri Light" w:cs="Calibri Light"/>
          <w:color w:val="000000" w:themeColor="text1"/>
          <w:sz w:val="22"/>
          <w:szCs w:val="22"/>
        </w:rPr>
        <w:t>ledzenie zmian regulacyjnych i dzia</w:t>
      </w:r>
      <w:r w:rsidRPr="00C7398B">
        <w:rPr>
          <w:rFonts w:ascii="Calibri Light" w:hAnsi="Calibri Light" w:cs="Calibri Light" w:hint="eastAsia"/>
          <w:color w:val="000000" w:themeColor="text1"/>
          <w:sz w:val="22"/>
          <w:szCs w:val="22"/>
        </w:rPr>
        <w:t>ł</w:t>
      </w:r>
      <w:r w:rsidRPr="00C7398B">
        <w:rPr>
          <w:rFonts w:ascii="Calibri Light" w:hAnsi="Calibri Light" w:cs="Calibri Light"/>
          <w:color w:val="000000" w:themeColor="text1"/>
          <w:sz w:val="22"/>
          <w:szCs w:val="22"/>
        </w:rPr>
        <w:t>a</w:t>
      </w:r>
      <w:r w:rsidRPr="00C7398B">
        <w:rPr>
          <w:rFonts w:ascii="Calibri Light" w:hAnsi="Calibri Light" w:cs="Calibri Light" w:hint="eastAsia"/>
          <w:color w:val="000000" w:themeColor="text1"/>
          <w:sz w:val="22"/>
          <w:szCs w:val="22"/>
        </w:rPr>
        <w:t>ń</w:t>
      </w:r>
      <w:r w:rsidRPr="00C7398B">
        <w:rPr>
          <w:rFonts w:ascii="Calibri Light" w:hAnsi="Calibri Light" w:cs="Calibri Light"/>
          <w:color w:val="000000" w:themeColor="text1"/>
          <w:sz w:val="22"/>
          <w:szCs w:val="22"/>
        </w:rPr>
        <w:t xml:space="preserve"> konkurencji, sprawne prowadzenie prac nad portfolio oraz przygotowanie nowych produktów do wej</w:t>
      </w:r>
      <w:r w:rsidRPr="00C7398B">
        <w:rPr>
          <w:rFonts w:ascii="Calibri Light" w:hAnsi="Calibri Light" w:cs="Calibri Light" w:hint="eastAsia"/>
          <w:color w:val="000000" w:themeColor="text1"/>
          <w:sz w:val="22"/>
          <w:szCs w:val="22"/>
        </w:rPr>
        <w:t>ś</w:t>
      </w:r>
      <w:r w:rsidRPr="00C7398B">
        <w:rPr>
          <w:rFonts w:ascii="Calibri Light" w:hAnsi="Calibri Light" w:cs="Calibri Light"/>
          <w:color w:val="000000" w:themeColor="text1"/>
          <w:sz w:val="22"/>
          <w:szCs w:val="22"/>
        </w:rPr>
        <w:t xml:space="preserve">cia na rynek. W </w:t>
      </w:r>
      <w:proofErr w:type="spellStart"/>
      <w:r w:rsidRPr="00C7398B">
        <w:rPr>
          <w:rFonts w:ascii="Calibri Light" w:hAnsi="Calibri Light" w:cs="Calibri Light"/>
          <w:color w:val="000000" w:themeColor="text1"/>
          <w:sz w:val="22"/>
          <w:szCs w:val="22"/>
        </w:rPr>
        <w:t>medtech</w:t>
      </w:r>
      <w:proofErr w:type="spellEnd"/>
      <w:r w:rsidRPr="00C7398B">
        <w:rPr>
          <w:rFonts w:ascii="Calibri Light" w:hAnsi="Calibri Light" w:cs="Calibri Light"/>
          <w:color w:val="000000" w:themeColor="text1"/>
          <w:sz w:val="22"/>
          <w:szCs w:val="22"/>
        </w:rPr>
        <w:t xml:space="preserve"> wi</w:t>
      </w:r>
      <w:r w:rsidRPr="00C7398B">
        <w:rPr>
          <w:rFonts w:ascii="Calibri Light" w:hAnsi="Calibri Light" w:cs="Calibri Light" w:hint="eastAsia"/>
          <w:color w:val="000000" w:themeColor="text1"/>
          <w:sz w:val="22"/>
          <w:szCs w:val="22"/>
        </w:rPr>
        <w:t>ę</w:t>
      </w:r>
      <w:r w:rsidRPr="00C7398B">
        <w:rPr>
          <w:rFonts w:ascii="Calibri Light" w:hAnsi="Calibri Light" w:cs="Calibri Light"/>
          <w:color w:val="000000" w:themeColor="text1"/>
          <w:sz w:val="22"/>
          <w:szCs w:val="22"/>
        </w:rPr>
        <w:t>kszego znaczenia nabieraj</w:t>
      </w:r>
      <w:r w:rsidRPr="00C7398B">
        <w:rPr>
          <w:rFonts w:ascii="Calibri Light" w:hAnsi="Calibri Light" w:cs="Calibri Light" w:hint="eastAsia"/>
          <w:color w:val="000000" w:themeColor="text1"/>
          <w:sz w:val="22"/>
          <w:szCs w:val="22"/>
        </w:rPr>
        <w:t>ą</w:t>
      </w:r>
      <w:r w:rsidRPr="00C7398B">
        <w:rPr>
          <w:rFonts w:ascii="Calibri Light" w:hAnsi="Calibri Light" w:cs="Calibri Light"/>
          <w:color w:val="000000" w:themeColor="text1"/>
          <w:sz w:val="22"/>
          <w:szCs w:val="22"/>
        </w:rPr>
        <w:t xml:space="preserve"> zarz</w:t>
      </w:r>
      <w:r w:rsidRPr="00C7398B">
        <w:rPr>
          <w:rFonts w:ascii="Calibri Light" w:hAnsi="Calibri Light" w:cs="Calibri Light" w:hint="eastAsia"/>
          <w:color w:val="000000" w:themeColor="text1"/>
          <w:sz w:val="22"/>
          <w:szCs w:val="22"/>
        </w:rPr>
        <w:t>ą</w:t>
      </w:r>
      <w:r w:rsidRPr="00C7398B">
        <w:rPr>
          <w:rFonts w:ascii="Calibri Light" w:hAnsi="Calibri Light" w:cs="Calibri Light"/>
          <w:color w:val="000000" w:themeColor="text1"/>
          <w:sz w:val="22"/>
          <w:szCs w:val="22"/>
        </w:rPr>
        <w:t xml:space="preserve">dzanie </w:t>
      </w:r>
      <w:r w:rsidRPr="00C7398B">
        <w:rPr>
          <w:rFonts w:ascii="Calibri Light" w:hAnsi="Calibri Light" w:cs="Calibri Light" w:hint="eastAsia"/>
          <w:color w:val="000000" w:themeColor="text1"/>
          <w:sz w:val="22"/>
          <w:szCs w:val="22"/>
        </w:rPr>
        <w:t>ł</w:t>
      </w:r>
      <w:r w:rsidRPr="00C7398B">
        <w:rPr>
          <w:rFonts w:ascii="Calibri Light" w:hAnsi="Calibri Light" w:cs="Calibri Light"/>
          <w:color w:val="000000" w:themeColor="text1"/>
          <w:sz w:val="22"/>
          <w:szCs w:val="22"/>
        </w:rPr>
        <w:t>a</w:t>
      </w:r>
      <w:r w:rsidRPr="00C7398B">
        <w:rPr>
          <w:rFonts w:ascii="Calibri Light" w:hAnsi="Calibri Light" w:cs="Calibri Light" w:hint="eastAsia"/>
          <w:color w:val="000000" w:themeColor="text1"/>
          <w:sz w:val="22"/>
          <w:szCs w:val="22"/>
        </w:rPr>
        <w:t>ń</w:t>
      </w:r>
      <w:r w:rsidRPr="00C7398B">
        <w:rPr>
          <w:rFonts w:ascii="Calibri Light" w:hAnsi="Calibri Light" w:cs="Calibri Light"/>
          <w:color w:val="000000" w:themeColor="text1"/>
          <w:sz w:val="22"/>
          <w:szCs w:val="22"/>
        </w:rPr>
        <w:t>cuchami dostaw, ci</w:t>
      </w:r>
      <w:r w:rsidRPr="00C7398B">
        <w:rPr>
          <w:rFonts w:ascii="Calibri Light" w:hAnsi="Calibri Light" w:cs="Calibri Light" w:hint="eastAsia"/>
          <w:color w:val="000000" w:themeColor="text1"/>
          <w:sz w:val="22"/>
          <w:szCs w:val="22"/>
        </w:rPr>
        <w:t>ą</w:t>
      </w:r>
      <w:r w:rsidRPr="00C7398B">
        <w:rPr>
          <w:rFonts w:ascii="Calibri Light" w:hAnsi="Calibri Light" w:cs="Calibri Light"/>
          <w:color w:val="000000" w:themeColor="text1"/>
          <w:sz w:val="22"/>
          <w:szCs w:val="22"/>
        </w:rPr>
        <w:t>g</w:t>
      </w:r>
      <w:r w:rsidRPr="00C7398B">
        <w:rPr>
          <w:rFonts w:ascii="Calibri Light" w:hAnsi="Calibri Light" w:cs="Calibri Light" w:hint="eastAsia"/>
          <w:color w:val="000000" w:themeColor="text1"/>
          <w:sz w:val="22"/>
          <w:szCs w:val="22"/>
        </w:rPr>
        <w:t>ł</w:t>
      </w:r>
      <w:r w:rsidRPr="00C7398B">
        <w:rPr>
          <w:rFonts w:ascii="Calibri Light" w:hAnsi="Calibri Light" w:cs="Calibri Light"/>
          <w:color w:val="000000" w:themeColor="text1"/>
          <w:sz w:val="22"/>
          <w:szCs w:val="22"/>
        </w:rPr>
        <w:t>o</w:t>
      </w:r>
      <w:r w:rsidRPr="00C7398B">
        <w:rPr>
          <w:rFonts w:ascii="Calibri Light" w:hAnsi="Calibri Light" w:cs="Calibri Light" w:hint="eastAsia"/>
          <w:color w:val="000000" w:themeColor="text1"/>
          <w:sz w:val="22"/>
          <w:szCs w:val="22"/>
        </w:rPr>
        <w:t>ść</w:t>
      </w:r>
      <w:r w:rsidRPr="00C7398B">
        <w:rPr>
          <w:rFonts w:ascii="Calibri Light" w:hAnsi="Calibri Light" w:cs="Calibri Light"/>
          <w:color w:val="000000" w:themeColor="text1"/>
          <w:sz w:val="22"/>
          <w:szCs w:val="22"/>
        </w:rPr>
        <w:t xml:space="preserve"> dzia</w:t>
      </w:r>
      <w:r w:rsidRPr="00C7398B">
        <w:rPr>
          <w:rFonts w:ascii="Calibri Light" w:hAnsi="Calibri Light" w:cs="Calibri Light" w:hint="eastAsia"/>
          <w:color w:val="000000" w:themeColor="text1"/>
          <w:sz w:val="22"/>
          <w:szCs w:val="22"/>
        </w:rPr>
        <w:t>ł</w:t>
      </w:r>
      <w:r w:rsidRPr="00C7398B">
        <w:rPr>
          <w:rFonts w:ascii="Calibri Light" w:hAnsi="Calibri Light" w:cs="Calibri Light"/>
          <w:color w:val="000000" w:themeColor="text1"/>
          <w:sz w:val="22"/>
          <w:szCs w:val="22"/>
        </w:rPr>
        <w:t>ania i przygotowanie na wahania wydatków inwestycyjnych placówek ochrony zdrowia. Firmy nie maj</w:t>
      </w:r>
      <w:r w:rsidRPr="00C7398B">
        <w:rPr>
          <w:rFonts w:ascii="Calibri Light" w:hAnsi="Calibri Light" w:cs="Calibri Light" w:hint="eastAsia"/>
          <w:color w:val="000000" w:themeColor="text1"/>
          <w:sz w:val="22"/>
          <w:szCs w:val="22"/>
        </w:rPr>
        <w:t>ą</w:t>
      </w:r>
      <w:r w:rsidRPr="00C7398B">
        <w:rPr>
          <w:rFonts w:ascii="Calibri Light" w:hAnsi="Calibri Light" w:cs="Calibri Light"/>
          <w:color w:val="000000" w:themeColor="text1"/>
          <w:sz w:val="22"/>
          <w:szCs w:val="22"/>
        </w:rPr>
        <w:t xml:space="preserve"> wp</w:t>
      </w:r>
      <w:r w:rsidRPr="00C7398B">
        <w:rPr>
          <w:rFonts w:ascii="Calibri Light" w:hAnsi="Calibri Light" w:cs="Calibri Light" w:hint="eastAsia"/>
          <w:color w:val="000000" w:themeColor="text1"/>
          <w:sz w:val="22"/>
          <w:szCs w:val="22"/>
        </w:rPr>
        <w:t>ł</w:t>
      </w:r>
      <w:r w:rsidRPr="00C7398B">
        <w:rPr>
          <w:rFonts w:ascii="Calibri Light" w:hAnsi="Calibri Light" w:cs="Calibri Light"/>
          <w:color w:val="000000" w:themeColor="text1"/>
          <w:sz w:val="22"/>
          <w:szCs w:val="22"/>
        </w:rPr>
        <w:t>ywu na koniunktur</w:t>
      </w:r>
      <w:r w:rsidRPr="00C7398B">
        <w:rPr>
          <w:rFonts w:ascii="Calibri Light" w:hAnsi="Calibri Light" w:cs="Calibri Light" w:hint="eastAsia"/>
          <w:color w:val="000000" w:themeColor="text1"/>
          <w:sz w:val="22"/>
          <w:szCs w:val="22"/>
        </w:rPr>
        <w:t>ę</w:t>
      </w:r>
      <w:r w:rsidRPr="00C7398B">
        <w:rPr>
          <w:rFonts w:ascii="Calibri Light" w:hAnsi="Calibri Light" w:cs="Calibri Light"/>
          <w:color w:val="000000" w:themeColor="text1"/>
          <w:sz w:val="22"/>
          <w:szCs w:val="22"/>
        </w:rPr>
        <w:t>, polityk</w:t>
      </w:r>
      <w:r w:rsidRPr="00C7398B">
        <w:rPr>
          <w:rFonts w:ascii="Calibri Light" w:hAnsi="Calibri Light" w:cs="Calibri Light" w:hint="eastAsia"/>
          <w:color w:val="000000" w:themeColor="text1"/>
          <w:sz w:val="22"/>
          <w:szCs w:val="22"/>
        </w:rPr>
        <w:t>ę</w:t>
      </w:r>
      <w:r w:rsidRPr="00C7398B">
        <w:rPr>
          <w:rFonts w:ascii="Calibri Light" w:hAnsi="Calibri Light" w:cs="Calibri Light"/>
          <w:color w:val="000000" w:themeColor="text1"/>
          <w:sz w:val="22"/>
          <w:szCs w:val="22"/>
        </w:rPr>
        <w:t xml:space="preserve"> refundacyjn</w:t>
      </w:r>
      <w:r w:rsidRPr="00C7398B">
        <w:rPr>
          <w:rFonts w:ascii="Calibri Light" w:hAnsi="Calibri Light" w:cs="Calibri Light" w:hint="eastAsia"/>
          <w:color w:val="000000" w:themeColor="text1"/>
          <w:sz w:val="22"/>
          <w:szCs w:val="22"/>
        </w:rPr>
        <w:t>ą</w:t>
      </w:r>
      <w:r w:rsidRPr="00C7398B">
        <w:rPr>
          <w:rFonts w:ascii="Calibri Light" w:hAnsi="Calibri Light" w:cs="Calibri Light"/>
          <w:color w:val="000000" w:themeColor="text1"/>
          <w:sz w:val="22"/>
          <w:szCs w:val="22"/>
        </w:rPr>
        <w:t xml:space="preserve"> czy tempo zmian geopolitycznych, mog</w:t>
      </w:r>
      <w:r w:rsidRPr="00C7398B">
        <w:rPr>
          <w:rFonts w:ascii="Calibri Light" w:hAnsi="Calibri Light" w:cs="Calibri Light" w:hint="eastAsia"/>
          <w:color w:val="000000" w:themeColor="text1"/>
          <w:sz w:val="22"/>
          <w:szCs w:val="22"/>
        </w:rPr>
        <w:t>ą</w:t>
      </w:r>
      <w:r w:rsidRPr="00C7398B">
        <w:rPr>
          <w:rFonts w:ascii="Calibri Light" w:hAnsi="Calibri Light" w:cs="Calibri Light"/>
          <w:color w:val="000000" w:themeColor="text1"/>
          <w:sz w:val="22"/>
          <w:szCs w:val="22"/>
        </w:rPr>
        <w:t xml:space="preserve"> jednak decydowa</w:t>
      </w:r>
      <w:r w:rsidRPr="00C7398B">
        <w:rPr>
          <w:rFonts w:ascii="Calibri Light" w:hAnsi="Calibri Light" w:cs="Calibri Light" w:hint="eastAsia"/>
          <w:color w:val="000000" w:themeColor="text1"/>
          <w:sz w:val="22"/>
          <w:szCs w:val="22"/>
        </w:rPr>
        <w:t>ć</w:t>
      </w:r>
      <w:r w:rsidRPr="00C7398B">
        <w:rPr>
          <w:rFonts w:ascii="Calibri Light" w:hAnsi="Calibri Light" w:cs="Calibri Light"/>
          <w:color w:val="000000" w:themeColor="text1"/>
          <w:sz w:val="22"/>
          <w:szCs w:val="22"/>
        </w:rPr>
        <w:t xml:space="preserve"> o tym, gdzie kieruj</w:t>
      </w:r>
      <w:r w:rsidRPr="00C7398B">
        <w:rPr>
          <w:rFonts w:ascii="Calibri Light" w:hAnsi="Calibri Light" w:cs="Calibri Light" w:hint="eastAsia"/>
          <w:color w:val="000000" w:themeColor="text1"/>
          <w:sz w:val="22"/>
          <w:szCs w:val="22"/>
        </w:rPr>
        <w:t>ą</w:t>
      </w:r>
      <w:r w:rsidRPr="00C7398B">
        <w:rPr>
          <w:rFonts w:ascii="Calibri Light" w:hAnsi="Calibri Light" w:cs="Calibri Light"/>
          <w:color w:val="000000" w:themeColor="text1"/>
          <w:sz w:val="22"/>
          <w:szCs w:val="22"/>
        </w:rPr>
        <w:t xml:space="preserve"> kapita</w:t>
      </w:r>
      <w:r w:rsidRPr="00C7398B">
        <w:rPr>
          <w:rFonts w:ascii="Calibri Light" w:hAnsi="Calibri Light" w:cs="Calibri Light" w:hint="eastAsia"/>
          <w:color w:val="000000" w:themeColor="text1"/>
          <w:sz w:val="22"/>
          <w:szCs w:val="22"/>
        </w:rPr>
        <w:t>ł</w:t>
      </w:r>
      <w:r w:rsidRPr="00C7398B">
        <w:rPr>
          <w:rFonts w:ascii="Calibri Light" w:hAnsi="Calibri Light" w:cs="Calibri Light"/>
          <w:color w:val="000000" w:themeColor="text1"/>
          <w:sz w:val="22"/>
          <w:szCs w:val="22"/>
        </w:rPr>
        <w:t>, jak poprawiaj</w:t>
      </w:r>
      <w:r w:rsidRPr="00C7398B">
        <w:rPr>
          <w:rFonts w:ascii="Calibri Light" w:hAnsi="Calibri Light" w:cs="Calibri Light" w:hint="eastAsia"/>
          <w:color w:val="000000" w:themeColor="text1"/>
          <w:sz w:val="22"/>
          <w:szCs w:val="22"/>
        </w:rPr>
        <w:t>ą</w:t>
      </w:r>
      <w:r w:rsidRPr="00C7398B">
        <w:rPr>
          <w:rFonts w:ascii="Calibri Light" w:hAnsi="Calibri Light" w:cs="Calibri Light"/>
          <w:color w:val="000000" w:themeColor="text1"/>
          <w:sz w:val="22"/>
          <w:szCs w:val="22"/>
        </w:rPr>
        <w:t xml:space="preserve"> produktywno</w:t>
      </w:r>
      <w:r w:rsidRPr="00C7398B">
        <w:rPr>
          <w:rFonts w:ascii="Calibri Light" w:hAnsi="Calibri Light" w:cs="Calibri Light" w:hint="eastAsia"/>
          <w:color w:val="000000" w:themeColor="text1"/>
          <w:sz w:val="22"/>
          <w:szCs w:val="22"/>
        </w:rPr>
        <w:t>ść</w:t>
      </w:r>
      <w:r w:rsidRPr="00C7398B">
        <w:rPr>
          <w:rFonts w:ascii="Calibri Light" w:hAnsi="Calibri Light" w:cs="Calibri Light"/>
          <w:color w:val="000000" w:themeColor="text1"/>
          <w:sz w:val="22"/>
          <w:szCs w:val="22"/>
        </w:rPr>
        <w:t>, z kim wspó</w:t>
      </w:r>
      <w:r w:rsidRPr="00C7398B">
        <w:rPr>
          <w:rFonts w:ascii="Calibri Light" w:hAnsi="Calibri Light" w:cs="Calibri Light" w:hint="eastAsia"/>
          <w:color w:val="000000" w:themeColor="text1"/>
          <w:sz w:val="22"/>
          <w:szCs w:val="22"/>
        </w:rPr>
        <w:t>ł</w:t>
      </w:r>
      <w:r w:rsidRPr="00C7398B">
        <w:rPr>
          <w:rFonts w:ascii="Calibri Light" w:hAnsi="Calibri Light" w:cs="Calibri Light"/>
          <w:color w:val="000000" w:themeColor="text1"/>
          <w:sz w:val="22"/>
          <w:szCs w:val="22"/>
        </w:rPr>
        <w:t>pracuj</w:t>
      </w:r>
      <w:r w:rsidRPr="00C7398B">
        <w:rPr>
          <w:rFonts w:ascii="Calibri Light" w:hAnsi="Calibri Light" w:cs="Calibri Light" w:hint="eastAsia"/>
          <w:color w:val="000000" w:themeColor="text1"/>
          <w:sz w:val="22"/>
          <w:szCs w:val="22"/>
        </w:rPr>
        <w:t>ą</w:t>
      </w:r>
      <w:r w:rsidRPr="00C7398B">
        <w:rPr>
          <w:rFonts w:ascii="Calibri Light" w:hAnsi="Calibri Light" w:cs="Calibri Light"/>
          <w:color w:val="000000" w:themeColor="text1"/>
          <w:sz w:val="22"/>
          <w:szCs w:val="22"/>
        </w:rPr>
        <w:t xml:space="preserve"> i wed</w:t>
      </w:r>
      <w:r w:rsidRPr="00C7398B">
        <w:rPr>
          <w:rFonts w:ascii="Calibri Light" w:hAnsi="Calibri Light" w:cs="Calibri Light" w:hint="eastAsia"/>
          <w:color w:val="000000" w:themeColor="text1"/>
          <w:sz w:val="22"/>
          <w:szCs w:val="22"/>
        </w:rPr>
        <w:t>ł</w:t>
      </w:r>
      <w:r w:rsidRPr="00C7398B">
        <w:rPr>
          <w:rFonts w:ascii="Calibri Light" w:hAnsi="Calibri Light" w:cs="Calibri Light"/>
          <w:color w:val="000000" w:themeColor="text1"/>
          <w:sz w:val="22"/>
          <w:szCs w:val="22"/>
        </w:rPr>
        <w:t>ug jakich kryteriów oceniaj</w:t>
      </w:r>
      <w:r w:rsidRPr="00C7398B">
        <w:rPr>
          <w:rFonts w:ascii="Calibri Light" w:hAnsi="Calibri Light" w:cs="Calibri Light" w:hint="eastAsia"/>
          <w:color w:val="000000" w:themeColor="text1"/>
          <w:sz w:val="22"/>
          <w:szCs w:val="22"/>
        </w:rPr>
        <w:t>ą</w:t>
      </w:r>
      <w:r w:rsidRPr="00C7398B">
        <w:rPr>
          <w:rFonts w:ascii="Calibri Light" w:hAnsi="Calibri Light" w:cs="Calibri Light"/>
          <w:color w:val="000000" w:themeColor="text1"/>
          <w:sz w:val="22"/>
          <w:szCs w:val="22"/>
        </w:rPr>
        <w:t xml:space="preserve"> efekty swoich inwestycji.</w:t>
      </w:r>
    </w:p>
    <w:p w14:paraId="6AB3F2C8" w14:textId="6F5CFE93" w:rsidR="00DF09F3" w:rsidRPr="00DF09F3" w:rsidRDefault="00DF09F3" w:rsidP="00C7398B">
      <w:pPr>
        <w:spacing w:after="120" w:line="240" w:lineRule="auto"/>
        <w:rPr>
          <w:rFonts w:ascii="Calibri Light" w:hAnsi="Calibri Light" w:cs="Calibri Light"/>
          <w:color w:val="000000" w:themeColor="text1"/>
          <w:sz w:val="22"/>
          <w:szCs w:val="22"/>
        </w:rPr>
      </w:pPr>
      <w:r w:rsidRPr="00DF09F3">
        <w:rPr>
          <w:rFonts w:ascii="Calibri Light" w:hAnsi="Calibri Light" w:cs="Calibri Light"/>
          <w:color w:val="000000" w:themeColor="text1"/>
          <w:sz w:val="22"/>
          <w:szCs w:val="22"/>
        </w:rPr>
        <w:lastRenderedPageBreak/>
        <w:t>Pe</w:t>
      </w:r>
      <w:r w:rsidRPr="00DF09F3">
        <w:rPr>
          <w:rFonts w:ascii="Calibri Light" w:hAnsi="Calibri Light" w:cs="Calibri Light" w:hint="eastAsia"/>
          <w:color w:val="000000" w:themeColor="text1"/>
          <w:sz w:val="22"/>
          <w:szCs w:val="22"/>
        </w:rPr>
        <w:t>ł</w:t>
      </w:r>
      <w:r w:rsidRPr="00DF09F3">
        <w:rPr>
          <w:rFonts w:ascii="Calibri Light" w:hAnsi="Calibri Light" w:cs="Calibri Light"/>
          <w:color w:val="000000" w:themeColor="text1"/>
          <w:sz w:val="22"/>
          <w:szCs w:val="22"/>
        </w:rPr>
        <w:t>ny raport do pobrania znajduje si</w:t>
      </w:r>
      <w:r w:rsidRPr="00DF09F3">
        <w:rPr>
          <w:rFonts w:ascii="Calibri Light" w:hAnsi="Calibri Light" w:cs="Calibri Light" w:hint="eastAsia"/>
          <w:color w:val="000000" w:themeColor="text1"/>
          <w:sz w:val="22"/>
          <w:szCs w:val="22"/>
        </w:rPr>
        <w:t>ę</w:t>
      </w:r>
      <w:r w:rsidRPr="00DF09F3">
        <w:rPr>
          <w:rFonts w:ascii="Calibri Light" w:hAnsi="Calibri Light" w:cs="Calibri Light"/>
          <w:color w:val="000000" w:themeColor="text1"/>
          <w:sz w:val="22"/>
          <w:szCs w:val="22"/>
        </w:rPr>
        <w:t xml:space="preserve"> </w:t>
      </w:r>
      <w:hyperlink r:id="rId14" w:history="1">
        <w:r w:rsidRPr="001A6A18">
          <w:rPr>
            <w:rStyle w:val="Hyperlink"/>
            <w:rFonts w:ascii="Calibri Light" w:hAnsi="Calibri Light" w:cs="Calibri Light"/>
            <w:sz w:val="22"/>
            <w:szCs w:val="22"/>
          </w:rPr>
          <w:t>tutaj</w:t>
        </w:r>
      </w:hyperlink>
      <w:r w:rsidRPr="00DF09F3">
        <w:rPr>
          <w:rFonts w:ascii="Calibri Light" w:hAnsi="Calibri Light" w:cs="Calibri Light"/>
          <w:color w:val="000000" w:themeColor="text1"/>
          <w:sz w:val="22"/>
          <w:szCs w:val="22"/>
        </w:rPr>
        <w:t>.</w:t>
      </w:r>
    </w:p>
    <w:p w14:paraId="62A9AA5D" w14:textId="1DB11423" w:rsidR="0053203F" w:rsidRPr="007970FB" w:rsidRDefault="0053203F" w:rsidP="0053203F">
      <w:pPr>
        <w:spacing w:after="120" w:line="240" w:lineRule="auto"/>
        <w:rPr>
          <w:rFonts w:ascii="Calibri Light" w:hAnsi="Calibri Light" w:cs="Calibri Light"/>
          <w:b/>
          <w:bCs/>
          <w:color w:val="000000" w:themeColor="text1"/>
          <w:sz w:val="18"/>
          <w:szCs w:val="18"/>
        </w:rPr>
      </w:pPr>
      <w:r w:rsidRPr="007970FB">
        <w:rPr>
          <w:rFonts w:ascii="Calibri Light" w:hAnsi="Calibri Light" w:cs="Calibri Light"/>
          <w:b/>
          <w:bCs/>
          <w:color w:val="000000" w:themeColor="text1"/>
          <w:sz w:val="18"/>
          <w:szCs w:val="18"/>
        </w:rPr>
        <w:t>O badaniu</w:t>
      </w:r>
    </w:p>
    <w:p w14:paraId="02A12EEC" w14:textId="6A4C356F" w:rsidR="0053203F" w:rsidRPr="0053203F" w:rsidRDefault="0053203F" w:rsidP="0053203F">
      <w:pPr>
        <w:spacing w:after="120" w:line="240" w:lineRule="auto"/>
        <w:rPr>
          <w:rFonts w:ascii="Calibri Light" w:hAnsi="Calibri Light" w:cs="Calibri Light"/>
          <w:color w:val="000000" w:themeColor="text1"/>
          <w:sz w:val="18"/>
          <w:szCs w:val="18"/>
        </w:rPr>
      </w:pPr>
      <w:r w:rsidRPr="0053203F">
        <w:rPr>
          <w:rFonts w:ascii="Calibri Light" w:hAnsi="Calibri Light" w:cs="Calibri Light"/>
          <w:color w:val="000000" w:themeColor="text1"/>
          <w:sz w:val="18"/>
          <w:szCs w:val="18"/>
        </w:rPr>
        <w:t>Raport Deloitte powsta</w:t>
      </w:r>
      <w:r w:rsidRPr="0053203F">
        <w:rPr>
          <w:rFonts w:ascii="Calibri Light" w:hAnsi="Calibri Light" w:cs="Calibri Light" w:hint="eastAsia"/>
          <w:color w:val="000000" w:themeColor="text1"/>
          <w:sz w:val="18"/>
          <w:szCs w:val="18"/>
        </w:rPr>
        <w:t>ł</w:t>
      </w:r>
      <w:r w:rsidRPr="0053203F">
        <w:rPr>
          <w:rFonts w:ascii="Calibri Light" w:hAnsi="Calibri Light" w:cs="Calibri Light"/>
          <w:color w:val="000000" w:themeColor="text1"/>
          <w:sz w:val="18"/>
          <w:szCs w:val="18"/>
        </w:rPr>
        <w:t xml:space="preserve"> na podstawie badania przeprowadzonego w kwietniu 2026 roku w</w:t>
      </w:r>
      <w:r w:rsidRPr="0053203F">
        <w:rPr>
          <w:rFonts w:ascii="Calibri Light" w:hAnsi="Calibri Light" w:cs="Calibri Light" w:hint="eastAsia"/>
          <w:color w:val="000000" w:themeColor="text1"/>
          <w:sz w:val="18"/>
          <w:szCs w:val="18"/>
        </w:rPr>
        <w:t>ś</w:t>
      </w:r>
      <w:r w:rsidRPr="0053203F">
        <w:rPr>
          <w:rFonts w:ascii="Calibri Light" w:hAnsi="Calibri Light" w:cs="Calibri Light"/>
          <w:color w:val="000000" w:themeColor="text1"/>
          <w:sz w:val="18"/>
          <w:szCs w:val="18"/>
        </w:rPr>
        <w:t>ród 150 cz</w:t>
      </w:r>
      <w:r w:rsidRPr="0053203F">
        <w:rPr>
          <w:rFonts w:ascii="Calibri Light" w:hAnsi="Calibri Light" w:cs="Calibri Light" w:hint="eastAsia"/>
          <w:color w:val="000000" w:themeColor="text1"/>
          <w:sz w:val="18"/>
          <w:szCs w:val="18"/>
        </w:rPr>
        <w:t>ł</w:t>
      </w:r>
      <w:r w:rsidRPr="0053203F">
        <w:rPr>
          <w:rFonts w:ascii="Calibri Light" w:hAnsi="Calibri Light" w:cs="Calibri Light"/>
          <w:color w:val="000000" w:themeColor="text1"/>
          <w:sz w:val="18"/>
          <w:szCs w:val="18"/>
        </w:rPr>
        <w:t>onków zarz</w:t>
      </w:r>
      <w:r w:rsidRPr="0053203F">
        <w:rPr>
          <w:rFonts w:ascii="Calibri Light" w:hAnsi="Calibri Light" w:cs="Calibri Light" w:hint="eastAsia"/>
          <w:color w:val="000000" w:themeColor="text1"/>
          <w:sz w:val="18"/>
          <w:szCs w:val="18"/>
        </w:rPr>
        <w:t>ą</w:t>
      </w:r>
      <w:r w:rsidRPr="0053203F">
        <w:rPr>
          <w:rFonts w:ascii="Calibri Light" w:hAnsi="Calibri Light" w:cs="Calibri Light"/>
          <w:color w:val="000000" w:themeColor="text1"/>
          <w:sz w:val="18"/>
          <w:szCs w:val="18"/>
        </w:rPr>
        <w:t>dów i przedstawicieli wy</w:t>
      </w:r>
      <w:r w:rsidRPr="0053203F">
        <w:rPr>
          <w:rFonts w:ascii="Calibri Light" w:hAnsi="Calibri Light" w:cs="Calibri Light" w:hint="eastAsia"/>
          <w:color w:val="000000" w:themeColor="text1"/>
          <w:sz w:val="18"/>
          <w:szCs w:val="18"/>
        </w:rPr>
        <w:t>ż</w:t>
      </w:r>
      <w:r w:rsidRPr="0053203F">
        <w:rPr>
          <w:rFonts w:ascii="Calibri Light" w:hAnsi="Calibri Light" w:cs="Calibri Light"/>
          <w:color w:val="000000" w:themeColor="text1"/>
          <w:sz w:val="18"/>
          <w:szCs w:val="18"/>
        </w:rPr>
        <w:t>szej kadry zarz</w:t>
      </w:r>
      <w:r w:rsidRPr="0053203F">
        <w:rPr>
          <w:rFonts w:ascii="Calibri Light" w:hAnsi="Calibri Light" w:cs="Calibri Light" w:hint="eastAsia"/>
          <w:color w:val="000000" w:themeColor="text1"/>
          <w:sz w:val="18"/>
          <w:szCs w:val="18"/>
        </w:rPr>
        <w:t>ą</w:t>
      </w:r>
      <w:r w:rsidRPr="0053203F">
        <w:rPr>
          <w:rFonts w:ascii="Calibri Light" w:hAnsi="Calibri Light" w:cs="Calibri Light"/>
          <w:color w:val="000000" w:themeColor="text1"/>
          <w:sz w:val="18"/>
          <w:szCs w:val="18"/>
        </w:rPr>
        <w:t>dzaj</w:t>
      </w:r>
      <w:r w:rsidRPr="0053203F">
        <w:rPr>
          <w:rFonts w:ascii="Calibri Light" w:hAnsi="Calibri Light" w:cs="Calibri Light" w:hint="eastAsia"/>
          <w:color w:val="000000" w:themeColor="text1"/>
          <w:sz w:val="18"/>
          <w:szCs w:val="18"/>
        </w:rPr>
        <w:t>ą</w:t>
      </w:r>
      <w:r w:rsidRPr="0053203F">
        <w:rPr>
          <w:rFonts w:ascii="Calibri Light" w:hAnsi="Calibri Light" w:cs="Calibri Light"/>
          <w:color w:val="000000" w:themeColor="text1"/>
          <w:sz w:val="18"/>
          <w:szCs w:val="18"/>
        </w:rPr>
        <w:t xml:space="preserve">cej firm z sektora life </w:t>
      </w:r>
      <w:proofErr w:type="spellStart"/>
      <w:r w:rsidRPr="0053203F">
        <w:rPr>
          <w:rFonts w:ascii="Calibri Light" w:hAnsi="Calibri Light" w:cs="Calibri Light"/>
          <w:color w:val="000000" w:themeColor="text1"/>
          <w:sz w:val="18"/>
          <w:szCs w:val="18"/>
        </w:rPr>
        <w:t>sciences</w:t>
      </w:r>
      <w:proofErr w:type="spellEnd"/>
      <w:r w:rsidRPr="0053203F">
        <w:rPr>
          <w:rFonts w:ascii="Calibri Light" w:hAnsi="Calibri Light" w:cs="Calibri Light"/>
          <w:color w:val="000000" w:themeColor="text1"/>
          <w:sz w:val="18"/>
          <w:szCs w:val="18"/>
        </w:rPr>
        <w:t xml:space="preserve">, w tym 90 przedstawicieli biofarmacji i 60 sektora </w:t>
      </w:r>
      <w:proofErr w:type="spellStart"/>
      <w:r w:rsidRPr="0053203F">
        <w:rPr>
          <w:rFonts w:ascii="Calibri Light" w:hAnsi="Calibri Light" w:cs="Calibri Light"/>
          <w:color w:val="000000" w:themeColor="text1"/>
          <w:sz w:val="18"/>
          <w:szCs w:val="18"/>
        </w:rPr>
        <w:t>medtech</w:t>
      </w:r>
      <w:proofErr w:type="spellEnd"/>
      <w:r w:rsidRPr="0053203F">
        <w:rPr>
          <w:rFonts w:ascii="Calibri Light" w:hAnsi="Calibri Light" w:cs="Calibri Light"/>
          <w:color w:val="000000" w:themeColor="text1"/>
          <w:sz w:val="18"/>
          <w:szCs w:val="18"/>
        </w:rPr>
        <w:t>. Respondenci reprezentowali firmy dzia</w:t>
      </w:r>
      <w:r w:rsidRPr="0053203F">
        <w:rPr>
          <w:rFonts w:ascii="Calibri Light" w:hAnsi="Calibri Light" w:cs="Calibri Light" w:hint="eastAsia"/>
          <w:color w:val="000000" w:themeColor="text1"/>
          <w:sz w:val="18"/>
          <w:szCs w:val="18"/>
        </w:rPr>
        <w:t>ł</w:t>
      </w:r>
      <w:r w:rsidRPr="0053203F">
        <w:rPr>
          <w:rFonts w:ascii="Calibri Light" w:hAnsi="Calibri Light" w:cs="Calibri Light"/>
          <w:color w:val="000000" w:themeColor="text1"/>
          <w:sz w:val="18"/>
          <w:szCs w:val="18"/>
        </w:rPr>
        <w:t>aj</w:t>
      </w:r>
      <w:r w:rsidRPr="0053203F">
        <w:rPr>
          <w:rFonts w:ascii="Calibri Light" w:hAnsi="Calibri Light" w:cs="Calibri Light" w:hint="eastAsia"/>
          <w:color w:val="000000" w:themeColor="text1"/>
          <w:sz w:val="18"/>
          <w:szCs w:val="18"/>
        </w:rPr>
        <w:t>ą</w:t>
      </w:r>
      <w:r w:rsidRPr="0053203F">
        <w:rPr>
          <w:rFonts w:ascii="Calibri Light" w:hAnsi="Calibri Light" w:cs="Calibri Light"/>
          <w:color w:val="000000" w:themeColor="text1"/>
          <w:sz w:val="18"/>
          <w:szCs w:val="18"/>
        </w:rPr>
        <w:t>ce przede wszystkim w Stanach Zjednoczonych, Europie – we Francji, Niemczech, Szwajcarii i Wielkiej Brytanii – oraz w Azji, w Chinach i Japonii.</w:t>
      </w:r>
    </w:p>
    <w:p w14:paraId="1475C138" w14:textId="7C91D0DF" w:rsidR="00DF09F3" w:rsidRPr="0053203F" w:rsidRDefault="0053203F" w:rsidP="0053203F">
      <w:pPr>
        <w:spacing w:after="120" w:line="240" w:lineRule="auto"/>
        <w:rPr>
          <w:rFonts w:ascii="Calibri Light" w:hAnsi="Calibri Light" w:cs="Calibri Light"/>
          <w:color w:val="000000" w:themeColor="text1"/>
          <w:sz w:val="18"/>
          <w:szCs w:val="18"/>
        </w:rPr>
      </w:pPr>
      <w:r w:rsidRPr="0053203F">
        <w:rPr>
          <w:rFonts w:ascii="Calibri Light" w:hAnsi="Calibri Light" w:cs="Calibri Light"/>
          <w:color w:val="000000" w:themeColor="text1"/>
          <w:sz w:val="18"/>
          <w:szCs w:val="18"/>
        </w:rPr>
        <w:t>Badanie uzupe</w:t>
      </w:r>
      <w:r w:rsidRPr="0053203F">
        <w:rPr>
          <w:rFonts w:ascii="Calibri Light" w:hAnsi="Calibri Light" w:cs="Calibri Light" w:hint="eastAsia"/>
          <w:color w:val="000000" w:themeColor="text1"/>
          <w:sz w:val="18"/>
          <w:szCs w:val="18"/>
        </w:rPr>
        <w:t>ł</w:t>
      </w:r>
      <w:r w:rsidRPr="0053203F">
        <w:rPr>
          <w:rFonts w:ascii="Calibri Light" w:hAnsi="Calibri Light" w:cs="Calibri Light"/>
          <w:color w:val="000000" w:themeColor="text1"/>
          <w:sz w:val="18"/>
          <w:szCs w:val="18"/>
        </w:rPr>
        <w:t>niono analiz</w:t>
      </w:r>
      <w:r w:rsidRPr="0053203F">
        <w:rPr>
          <w:rFonts w:ascii="Calibri Light" w:hAnsi="Calibri Light" w:cs="Calibri Light" w:hint="eastAsia"/>
          <w:color w:val="000000" w:themeColor="text1"/>
          <w:sz w:val="18"/>
          <w:szCs w:val="18"/>
        </w:rPr>
        <w:t>ą</w:t>
      </w:r>
      <w:r w:rsidRPr="0053203F">
        <w:rPr>
          <w:rFonts w:ascii="Calibri Light" w:hAnsi="Calibri Light" w:cs="Calibri Light"/>
          <w:color w:val="000000" w:themeColor="text1"/>
          <w:sz w:val="18"/>
          <w:szCs w:val="18"/>
        </w:rPr>
        <w:t xml:space="preserve"> sesji pyta</w:t>
      </w:r>
      <w:r w:rsidRPr="0053203F">
        <w:rPr>
          <w:rFonts w:ascii="Calibri Light" w:hAnsi="Calibri Light" w:cs="Calibri Light" w:hint="eastAsia"/>
          <w:color w:val="000000" w:themeColor="text1"/>
          <w:sz w:val="18"/>
          <w:szCs w:val="18"/>
        </w:rPr>
        <w:t>ń</w:t>
      </w:r>
      <w:r w:rsidRPr="0053203F">
        <w:rPr>
          <w:rFonts w:ascii="Calibri Light" w:hAnsi="Calibri Light" w:cs="Calibri Light"/>
          <w:color w:val="000000" w:themeColor="text1"/>
          <w:sz w:val="18"/>
          <w:szCs w:val="18"/>
        </w:rPr>
        <w:t xml:space="preserve"> i odpowiedzi podczas prezentacji wyników za pierwszy kwarta</w:t>
      </w:r>
      <w:r w:rsidRPr="0053203F">
        <w:rPr>
          <w:rFonts w:ascii="Calibri Light" w:hAnsi="Calibri Light" w:cs="Calibri Light" w:hint="eastAsia"/>
          <w:color w:val="000000" w:themeColor="text1"/>
          <w:sz w:val="18"/>
          <w:szCs w:val="18"/>
        </w:rPr>
        <w:t>ł</w:t>
      </w:r>
      <w:r w:rsidRPr="0053203F">
        <w:rPr>
          <w:rFonts w:ascii="Calibri Light" w:hAnsi="Calibri Light" w:cs="Calibri Light"/>
          <w:color w:val="000000" w:themeColor="text1"/>
          <w:sz w:val="18"/>
          <w:szCs w:val="18"/>
        </w:rPr>
        <w:t xml:space="preserve"> 2026 roku prowadzonych przez 14 firm </w:t>
      </w:r>
      <w:proofErr w:type="spellStart"/>
      <w:r w:rsidRPr="0053203F">
        <w:rPr>
          <w:rFonts w:ascii="Calibri Light" w:hAnsi="Calibri Light" w:cs="Calibri Light"/>
          <w:color w:val="000000" w:themeColor="text1"/>
          <w:sz w:val="18"/>
          <w:szCs w:val="18"/>
        </w:rPr>
        <w:t>biofarmaceutycznych</w:t>
      </w:r>
      <w:proofErr w:type="spellEnd"/>
      <w:r w:rsidRPr="0053203F">
        <w:rPr>
          <w:rFonts w:ascii="Calibri Light" w:hAnsi="Calibri Light" w:cs="Calibri Light"/>
          <w:color w:val="000000" w:themeColor="text1"/>
          <w:sz w:val="18"/>
          <w:szCs w:val="18"/>
        </w:rPr>
        <w:t xml:space="preserve"> i 17 spó</w:t>
      </w:r>
      <w:r w:rsidRPr="0053203F">
        <w:rPr>
          <w:rFonts w:ascii="Calibri Light" w:hAnsi="Calibri Light" w:cs="Calibri Light" w:hint="eastAsia"/>
          <w:color w:val="000000" w:themeColor="text1"/>
          <w:sz w:val="18"/>
          <w:szCs w:val="18"/>
        </w:rPr>
        <w:t>ł</w:t>
      </w:r>
      <w:r w:rsidRPr="0053203F">
        <w:rPr>
          <w:rFonts w:ascii="Calibri Light" w:hAnsi="Calibri Light" w:cs="Calibri Light"/>
          <w:color w:val="000000" w:themeColor="text1"/>
          <w:sz w:val="18"/>
          <w:szCs w:val="18"/>
        </w:rPr>
        <w:t xml:space="preserve">ek </w:t>
      </w:r>
      <w:proofErr w:type="spellStart"/>
      <w:r w:rsidRPr="0053203F">
        <w:rPr>
          <w:rFonts w:ascii="Calibri Light" w:hAnsi="Calibri Light" w:cs="Calibri Light"/>
          <w:color w:val="000000" w:themeColor="text1"/>
          <w:sz w:val="18"/>
          <w:szCs w:val="18"/>
        </w:rPr>
        <w:t>medtech</w:t>
      </w:r>
      <w:proofErr w:type="spellEnd"/>
      <w:r w:rsidRPr="0053203F">
        <w:rPr>
          <w:rFonts w:ascii="Calibri Light" w:hAnsi="Calibri Light" w:cs="Calibri Light"/>
          <w:color w:val="000000" w:themeColor="text1"/>
          <w:sz w:val="18"/>
          <w:szCs w:val="18"/>
        </w:rPr>
        <w:t>. Analiza pozwoli</w:t>
      </w:r>
      <w:r w:rsidRPr="0053203F">
        <w:rPr>
          <w:rFonts w:ascii="Calibri Light" w:hAnsi="Calibri Light" w:cs="Calibri Light" w:hint="eastAsia"/>
          <w:color w:val="000000" w:themeColor="text1"/>
          <w:sz w:val="18"/>
          <w:szCs w:val="18"/>
        </w:rPr>
        <w:t>ł</w:t>
      </w:r>
      <w:r w:rsidRPr="0053203F">
        <w:rPr>
          <w:rFonts w:ascii="Calibri Light" w:hAnsi="Calibri Light" w:cs="Calibri Light"/>
          <w:color w:val="000000" w:themeColor="text1"/>
          <w:sz w:val="18"/>
          <w:szCs w:val="18"/>
        </w:rPr>
        <w:t>a sprawdzi</w:t>
      </w:r>
      <w:r w:rsidRPr="0053203F">
        <w:rPr>
          <w:rFonts w:ascii="Calibri Light" w:hAnsi="Calibri Light" w:cs="Calibri Light" w:hint="eastAsia"/>
          <w:color w:val="000000" w:themeColor="text1"/>
          <w:sz w:val="18"/>
          <w:szCs w:val="18"/>
        </w:rPr>
        <w:t>ć</w:t>
      </w:r>
      <w:r w:rsidRPr="0053203F">
        <w:rPr>
          <w:rFonts w:ascii="Calibri Light" w:hAnsi="Calibri Light" w:cs="Calibri Light"/>
          <w:color w:val="000000" w:themeColor="text1"/>
          <w:sz w:val="18"/>
          <w:szCs w:val="18"/>
        </w:rPr>
        <w:t>, na jakie zagadnienia inwestorzy zwracali najwi</w:t>
      </w:r>
      <w:r w:rsidRPr="0053203F">
        <w:rPr>
          <w:rFonts w:ascii="Calibri Light" w:hAnsi="Calibri Light" w:cs="Calibri Light" w:hint="eastAsia"/>
          <w:color w:val="000000" w:themeColor="text1"/>
          <w:sz w:val="18"/>
          <w:szCs w:val="18"/>
        </w:rPr>
        <w:t>ę</w:t>
      </w:r>
      <w:r w:rsidRPr="0053203F">
        <w:rPr>
          <w:rFonts w:ascii="Calibri Light" w:hAnsi="Calibri Light" w:cs="Calibri Light"/>
          <w:color w:val="000000" w:themeColor="text1"/>
          <w:sz w:val="18"/>
          <w:szCs w:val="18"/>
        </w:rPr>
        <w:t>ksz</w:t>
      </w:r>
      <w:r w:rsidRPr="0053203F">
        <w:rPr>
          <w:rFonts w:ascii="Calibri Light" w:hAnsi="Calibri Light" w:cs="Calibri Light" w:hint="eastAsia"/>
          <w:color w:val="000000" w:themeColor="text1"/>
          <w:sz w:val="18"/>
          <w:szCs w:val="18"/>
        </w:rPr>
        <w:t>ą</w:t>
      </w:r>
      <w:r w:rsidRPr="0053203F">
        <w:rPr>
          <w:rFonts w:ascii="Calibri Light" w:hAnsi="Calibri Light" w:cs="Calibri Light"/>
          <w:color w:val="000000" w:themeColor="text1"/>
          <w:sz w:val="18"/>
          <w:szCs w:val="18"/>
        </w:rPr>
        <w:t xml:space="preserve"> uwag</w:t>
      </w:r>
      <w:r w:rsidRPr="0053203F">
        <w:rPr>
          <w:rFonts w:ascii="Calibri Light" w:hAnsi="Calibri Light" w:cs="Calibri Light" w:hint="eastAsia"/>
          <w:color w:val="000000" w:themeColor="text1"/>
          <w:sz w:val="18"/>
          <w:szCs w:val="18"/>
        </w:rPr>
        <w:t>ę</w:t>
      </w:r>
      <w:r w:rsidRPr="0053203F">
        <w:rPr>
          <w:rFonts w:ascii="Calibri Light" w:hAnsi="Calibri Light" w:cs="Calibri Light"/>
          <w:color w:val="000000" w:themeColor="text1"/>
          <w:sz w:val="18"/>
          <w:szCs w:val="18"/>
        </w:rPr>
        <w:t xml:space="preserve"> oraz w których obszarach odpowiedzi zarz</w:t>
      </w:r>
      <w:r w:rsidRPr="0053203F">
        <w:rPr>
          <w:rFonts w:ascii="Calibri Light" w:hAnsi="Calibri Light" w:cs="Calibri Light" w:hint="eastAsia"/>
          <w:color w:val="000000" w:themeColor="text1"/>
          <w:sz w:val="18"/>
          <w:szCs w:val="18"/>
        </w:rPr>
        <w:t>ą</w:t>
      </w:r>
      <w:r w:rsidRPr="0053203F">
        <w:rPr>
          <w:rFonts w:ascii="Calibri Light" w:hAnsi="Calibri Light" w:cs="Calibri Light"/>
          <w:color w:val="000000" w:themeColor="text1"/>
          <w:sz w:val="18"/>
          <w:szCs w:val="18"/>
        </w:rPr>
        <w:t>dów by</w:t>
      </w:r>
      <w:r w:rsidRPr="0053203F">
        <w:rPr>
          <w:rFonts w:ascii="Calibri Light" w:hAnsi="Calibri Light" w:cs="Calibri Light" w:hint="eastAsia"/>
          <w:color w:val="000000" w:themeColor="text1"/>
          <w:sz w:val="18"/>
          <w:szCs w:val="18"/>
        </w:rPr>
        <w:t>ł</w:t>
      </w:r>
      <w:r w:rsidRPr="0053203F">
        <w:rPr>
          <w:rFonts w:ascii="Calibri Light" w:hAnsi="Calibri Light" w:cs="Calibri Light"/>
          <w:color w:val="000000" w:themeColor="text1"/>
          <w:sz w:val="18"/>
          <w:szCs w:val="18"/>
        </w:rPr>
        <w:t>y najbardziej jednoznaczne.</w:t>
      </w:r>
    </w:p>
    <w:p w14:paraId="13133BF8" w14:textId="32F6F4D7" w:rsidR="00D57DB5" w:rsidRPr="00221B24" w:rsidRDefault="00D57DB5" w:rsidP="008101CA">
      <w:pPr>
        <w:spacing w:after="120" w:line="240" w:lineRule="auto"/>
        <w:rPr>
          <w:rFonts w:ascii="Calibri Light" w:hAnsi="Calibri Light" w:cs="Calibri Light"/>
          <w:color w:val="000000" w:themeColor="text1"/>
        </w:rPr>
      </w:pPr>
    </w:p>
    <w:p w14:paraId="2B11A8F1" w14:textId="77777777" w:rsidR="00221B24" w:rsidRDefault="00221B24" w:rsidP="00DF09F3">
      <w:pPr>
        <w:spacing w:line="240" w:lineRule="auto"/>
        <w:rPr>
          <w:rFonts w:ascii="Calibri Light" w:hAnsi="Calibri Light" w:cs="Calibri Light"/>
          <w:color w:val="000000" w:themeColor="text1"/>
          <w:sz w:val="18"/>
          <w:szCs w:val="18"/>
        </w:rPr>
      </w:pPr>
    </w:p>
    <w:p w14:paraId="04823DAA" w14:textId="13AB3B61" w:rsidR="00DF09F3" w:rsidRPr="00EE1DFF" w:rsidRDefault="00DF09F3" w:rsidP="00DF09F3">
      <w:pPr>
        <w:spacing w:line="240" w:lineRule="auto"/>
        <w:rPr>
          <w:rFonts w:ascii="Calibri Light" w:hAnsi="Calibri Light" w:cs="Calibri Light"/>
          <w:color w:val="000000" w:themeColor="text1"/>
          <w:sz w:val="18"/>
          <w:szCs w:val="18"/>
        </w:rPr>
      </w:pPr>
      <w:r w:rsidRPr="00EE1DFF">
        <w:rPr>
          <w:rFonts w:ascii="Calibri Light" w:hAnsi="Calibri Light" w:cs="Calibri Light"/>
          <w:color w:val="000000" w:themeColor="text1"/>
          <w:sz w:val="18"/>
          <w:szCs w:val="18"/>
        </w:rPr>
        <w:t>Subskrypcja:</w:t>
      </w:r>
    </w:p>
    <w:p w14:paraId="13845EB4" w14:textId="77777777" w:rsidR="00DF09F3" w:rsidRPr="00EE1DFF" w:rsidRDefault="00DF09F3" w:rsidP="00DF09F3">
      <w:pPr>
        <w:spacing w:line="240" w:lineRule="auto"/>
        <w:rPr>
          <w:rFonts w:ascii="Calibri Light" w:hAnsi="Calibri Light" w:cs="Calibri Light"/>
          <w:color w:val="000000" w:themeColor="text1"/>
          <w:sz w:val="18"/>
          <w:szCs w:val="18"/>
        </w:rPr>
      </w:pPr>
      <w:r w:rsidRPr="00EE1DFF">
        <w:rPr>
          <w:rFonts w:ascii="Calibri Light" w:hAnsi="Calibri Light" w:cs="Calibri Light"/>
          <w:color w:val="000000" w:themeColor="text1"/>
          <w:sz w:val="18"/>
          <w:szCs w:val="18"/>
        </w:rPr>
        <w:t>Otrzymuj powiadomienia o kolejnych informacjach prasowych Deloitte na stronie:</w:t>
      </w:r>
    </w:p>
    <w:p w14:paraId="046080E8" w14:textId="15766B9A" w:rsidR="00383B9F" w:rsidRPr="00EE1DFF" w:rsidRDefault="00DF09F3" w:rsidP="00EE1DFF">
      <w:pPr>
        <w:spacing w:line="240" w:lineRule="auto"/>
        <w:rPr>
          <w:rFonts w:ascii="Calibri Light" w:hAnsi="Calibri Light" w:cs="Calibri Light"/>
          <w:color w:val="000000" w:themeColor="text1"/>
          <w:sz w:val="18"/>
          <w:szCs w:val="18"/>
        </w:rPr>
      </w:pPr>
      <w:r w:rsidRPr="00EE1DFF">
        <w:rPr>
          <w:rFonts w:ascii="Calibri Light" w:hAnsi="Calibri Light" w:cs="Calibri Light"/>
          <w:color w:val="000000" w:themeColor="text1"/>
          <w:sz w:val="18"/>
          <w:szCs w:val="18"/>
        </w:rPr>
        <w:t>www.deloitte.com/pl/subskrypcje</w:t>
      </w:r>
    </w:p>
    <w:sectPr w:rsidR="00383B9F" w:rsidRPr="00EE1DFF" w:rsidSect="001076E4">
      <w:headerReference w:type="default" r:id="rId15"/>
      <w:footerReference w:type="default" r:id="rId16"/>
      <w:footerReference w:type="first" r:id="rId17"/>
      <w:pgSz w:w="11901" w:h="16840" w:code="9"/>
      <w:pgMar w:top="2101" w:right="1134" w:bottom="454" w:left="1418" w:header="851" w:footer="44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DFD95" w14:textId="77777777" w:rsidR="00D46C27" w:rsidRDefault="00D46C27" w:rsidP="00B90A90">
      <w:pPr>
        <w:spacing w:line="240" w:lineRule="auto"/>
      </w:pPr>
      <w:r>
        <w:separator/>
      </w:r>
    </w:p>
  </w:endnote>
  <w:endnote w:type="continuationSeparator" w:id="0">
    <w:p w14:paraId="7A48CD59" w14:textId="77777777" w:rsidR="00D46C27" w:rsidRDefault="00D46C27" w:rsidP="00B90A90">
      <w:pPr>
        <w:spacing w:line="240" w:lineRule="auto"/>
      </w:pPr>
      <w:r>
        <w:continuationSeparator/>
      </w:r>
    </w:p>
  </w:endnote>
  <w:endnote w:type="continuationNotice" w:id="1">
    <w:p w14:paraId="13379E3D" w14:textId="77777777" w:rsidR="00D46C27" w:rsidRDefault="00D46C2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45 Light">
    <w:altName w:val="Times New Roman"/>
    <w:charset w:val="00"/>
    <w:family w:val="auto"/>
    <w:pitch w:val="variable"/>
    <w:sig w:usb0="03000000" w:usb1="00000000" w:usb2="00000000" w:usb3="00000000" w:csb0="00000001" w:csb1="00000000"/>
  </w:font>
  <w:font w:name="Times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aramond3LTStd">
    <w:altName w:val="Times New Roman"/>
    <w:panose1 w:val="00000000000000000000"/>
    <w:charset w:val="4D"/>
    <w:family w:val="auto"/>
    <w:notTrueType/>
    <w:pitch w:val="default"/>
    <w:sig w:usb0="00000000" w:usb1="00000000" w:usb2="00000000" w:usb3="00000000" w:csb0="00000001" w:csb1="00000000"/>
  </w:font>
  <w:font w:name="FrutigerNextPro-Light">
    <w:altName w:val="Times New Roman"/>
    <w:panose1 w:val="00000000000000000000"/>
    <w:charset w:val="4D"/>
    <w:family w:val="auto"/>
    <w:notTrueType/>
    <w:pitch w:val="default"/>
    <w:sig w:usb0="00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49E14" w14:textId="77777777" w:rsidR="00624B92" w:rsidRDefault="00624B92" w:rsidP="00624B92">
    <w:pPr>
      <w:pStyle w:val="Footer"/>
      <w:rPr>
        <w:rFonts w:ascii="Calibri Light" w:hAnsi="Calibri Light" w:cs="Calibri Light"/>
      </w:rPr>
    </w:pPr>
  </w:p>
  <w:p w14:paraId="33FDE3A4" w14:textId="75E52F79" w:rsidR="00B90A90" w:rsidRPr="00253135" w:rsidRDefault="00B90A90" w:rsidP="00624B92">
    <w:pPr>
      <w:pStyle w:val="Footer"/>
      <w:rPr>
        <w:rFonts w:ascii="Arial" w:hAnsi="Arial" w:cs="Arial"/>
        <w:sz w:val="13"/>
        <w:szCs w:val="13"/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B8095" w14:textId="77777777" w:rsidR="00101FE8" w:rsidRDefault="00101FE8" w:rsidP="00573C7E">
    <w:pPr>
      <w:pStyle w:val="Amember"/>
      <w:ind w:right="-7"/>
      <w:rPr>
        <w:rFonts w:ascii="Arial" w:hAnsi="Arial" w:cs="Arial"/>
        <w:sz w:val="13"/>
        <w:szCs w:val="13"/>
      </w:rPr>
    </w:pPr>
  </w:p>
  <w:p w14:paraId="00A1CFE5" w14:textId="16533380" w:rsidR="00FD45A7" w:rsidRDefault="001111D6" w:rsidP="00573C7E">
    <w:pPr>
      <w:pStyle w:val="Amember"/>
      <w:ind w:right="-7"/>
      <w:rPr>
        <w:rFonts w:ascii="Arial" w:hAnsi="Arial" w:cs="Arial"/>
        <w:sz w:val="13"/>
        <w:szCs w:val="13"/>
      </w:rPr>
    </w:pPr>
    <w:r w:rsidRPr="003729E7">
      <w:rPr>
        <w:rFonts w:ascii="Arial" w:hAnsi="Arial" w:cs="Arial"/>
        <w:sz w:val="13"/>
        <w:szCs w:val="13"/>
      </w:rPr>
      <w:t>Nazwa Deloitte odnosi si</w:t>
    </w:r>
    <w:r w:rsidRPr="003729E7">
      <w:rPr>
        <w:rFonts w:ascii="Arial" w:hAnsi="Arial" w:cs="Arial" w:hint="eastAsia"/>
        <w:sz w:val="13"/>
        <w:szCs w:val="13"/>
      </w:rPr>
      <w:t>ę</w:t>
    </w:r>
    <w:r w:rsidRPr="003729E7">
      <w:rPr>
        <w:rFonts w:ascii="Arial" w:hAnsi="Arial" w:cs="Arial"/>
        <w:sz w:val="13"/>
        <w:szCs w:val="13"/>
      </w:rPr>
      <w:t xml:space="preserve"> do jednej lub kilku jednostek Deloitte </w:t>
    </w:r>
    <w:proofErr w:type="spellStart"/>
    <w:r w:rsidRPr="003729E7">
      <w:rPr>
        <w:rFonts w:ascii="Arial" w:hAnsi="Arial" w:cs="Arial"/>
        <w:sz w:val="13"/>
        <w:szCs w:val="13"/>
      </w:rPr>
      <w:t>Touche</w:t>
    </w:r>
    <w:proofErr w:type="spellEnd"/>
    <w:r w:rsidRPr="003729E7">
      <w:rPr>
        <w:rFonts w:ascii="Arial" w:hAnsi="Arial" w:cs="Arial"/>
        <w:sz w:val="13"/>
        <w:szCs w:val="13"/>
      </w:rPr>
      <w:t xml:space="preserve"> </w:t>
    </w:r>
    <w:proofErr w:type="spellStart"/>
    <w:r w:rsidRPr="003729E7">
      <w:rPr>
        <w:rFonts w:ascii="Arial" w:hAnsi="Arial" w:cs="Arial"/>
        <w:sz w:val="13"/>
        <w:szCs w:val="13"/>
      </w:rPr>
      <w:t>Tohmatsu</w:t>
    </w:r>
    <w:proofErr w:type="spellEnd"/>
    <w:r w:rsidRPr="003729E7">
      <w:rPr>
        <w:rFonts w:ascii="Arial" w:hAnsi="Arial" w:cs="Arial"/>
        <w:sz w:val="13"/>
        <w:szCs w:val="13"/>
      </w:rPr>
      <w:t xml:space="preserve"> Limited, prywatnego podmiotu prawa brytyjskiego z ograniczon</w:t>
    </w:r>
    <w:r w:rsidRPr="003729E7">
      <w:rPr>
        <w:rFonts w:ascii="Arial" w:hAnsi="Arial" w:cs="Arial" w:hint="eastAsia"/>
        <w:sz w:val="13"/>
        <w:szCs w:val="13"/>
      </w:rPr>
      <w:t>ą</w:t>
    </w:r>
    <w:r w:rsidRPr="003729E7">
      <w:rPr>
        <w:rFonts w:ascii="Arial" w:hAnsi="Arial" w:cs="Arial"/>
        <w:sz w:val="13"/>
        <w:szCs w:val="13"/>
      </w:rPr>
      <w:t xml:space="preserve"> odpowiedzialno</w:t>
    </w:r>
    <w:r w:rsidRPr="003729E7">
      <w:rPr>
        <w:rFonts w:ascii="Arial" w:hAnsi="Arial" w:cs="Arial" w:hint="eastAsia"/>
        <w:sz w:val="13"/>
        <w:szCs w:val="13"/>
      </w:rPr>
      <w:t>ś</w:t>
    </w:r>
    <w:r w:rsidRPr="003729E7">
      <w:rPr>
        <w:rFonts w:ascii="Arial" w:hAnsi="Arial" w:cs="Arial"/>
        <w:sz w:val="13"/>
        <w:szCs w:val="13"/>
      </w:rPr>
      <w:t>ci</w:t>
    </w:r>
    <w:r w:rsidRPr="003729E7">
      <w:rPr>
        <w:rFonts w:ascii="Arial" w:hAnsi="Arial" w:cs="Arial" w:hint="eastAsia"/>
        <w:sz w:val="13"/>
        <w:szCs w:val="13"/>
      </w:rPr>
      <w:t>ą</w:t>
    </w:r>
    <w:r w:rsidRPr="003729E7">
      <w:rPr>
        <w:rFonts w:ascii="Arial" w:hAnsi="Arial" w:cs="Arial"/>
        <w:sz w:val="13"/>
        <w:szCs w:val="13"/>
      </w:rPr>
      <w:t xml:space="preserve"> i jego firm cz</w:t>
    </w:r>
    <w:r w:rsidRPr="003729E7">
      <w:rPr>
        <w:rFonts w:ascii="Arial" w:hAnsi="Arial" w:cs="Arial" w:hint="eastAsia"/>
        <w:sz w:val="13"/>
        <w:szCs w:val="13"/>
      </w:rPr>
      <w:t>ł</w:t>
    </w:r>
    <w:r w:rsidRPr="003729E7">
      <w:rPr>
        <w:rFonts w:ascii="Arial" w:hAnsi="Arial" w:cs="Arial"/>
        <w:sz w:val="13"/>
        <w:szCs w:val="13"/>
      </w:rPr>
      <w:t>onkowskich, które stanowi</w:t>
    </w:r>
    <w:r w:rsidRPr="003729E7">
      <w:rPr>
        <w:rFonts w:ascii="Arial" w:hAnsi="Arial" w:cs="Arial" w:hint="eastAsia"/>
        <w:sz w:val="13"/>
        <w:szCs w:val="13"/>
      </w:rPr>
      <w:t>ą</w:t>
    </w:r>
    <w:r w:rsidRPr="003729E7">
      <w:rPr>
        <w:rFonts w:ascii="Arial" w:hAnsi="Arial" w:cs="Arial"/>
        <w:sz w:val="13"/>
        <w:szCs w:val="13"/>
      </w:rPr>
      <w:t xml:space="preserve"> oddzielne i niezale</w:t>
    </w:r>
    <w:r w:rsidRPr="003729E7">
      <w:rPr>
        <w:rFonts w:ascii="Arial" w:hAnsi="Arial" w:cs="Arial" w:hint="eastAsia"/>
        <w:sz w:val="13"/>
        <w:szCs w:val="13"/>
      </w:rPr>
      <w:t>ż</w:t>
    </w:r>
    <w:r w:rsidRPr="003729E7">
      <w:rPr>
        <w:rFonts w:ascii="Arial" w:hAnsi="Arial" w:cs="Arial"/>
        <w:sz w:val="13"/>
        <w:szCs w:val="13"/>
      </w:rPr>
      <w:t>ne podmioty prawne. Dok</w:t>
    </w:r>
    <w:r w:rsidRPr="003729E7">
      <w:rPr>
        <w:rFonts w:ascii="Arial" w:hAnsi="Arial" w:cs="Arial" w:hint="eastAsia"/>
        <w:sz w:val="13"/>
        <w:szCs w:val="13"/>
      </w:rPr>
      <w:t>ł</w:t>
    </w:r>
    <w:r w:rsidRPr="003729E7">
      <w:rPr>
        <w:rFonts w:ascii="Arial" w:hAnsi="Arial" w:cs="Arial"/>
        <w:sz w:val="13"/>
        <w:szCs w:val="13"/>
      </w:rPr>
      <w:t xml:space="preserve">adny opis struktury prawnej Deloitte </w:t>
    </w:r>
    <w:proofErr w:type="spellStart"/>
    <w:r w:rsidRPr="003729E7">
      <w:rPr>
        <w:rFonts w:ascii="Arial" w:hAnsi="Arial" w:cs="Arial"/>
        <w:sz w:val="13"/>
        <w:szCs w:val="13"/>
      </w:rPr>
      <w:t>Touche</w:t>
    </w:r>
    <w:proofErr w:type="spellEnd"/>
    <w:r w:rsidRPr="003729E7">
      <w:rPr>
        <w:rFonts w:ascii="Arial" w:hAnsi="Arial" w:cs="Arial"/>
        <w:sz w:val="13"/>
        <w:szCs w:val="13"/>
      </w:rPr>
      <w:t xml:space="preserve"> </w:t>
    </w:r>
    <w:proofErr w:type="spellStart"/>
    <w:r w:rsidRPr="003729E7">
      <w:rPr>
        <w:rFonts w:ascii="Arial" w:hAnsi="Arial" w:cs="Arial"/>
        <w:sz w:val="13"/>
        <w:szCs w:val="13"/>
      </w:rPr>
      <w:t>Tohmatsu</w:t>
    </w:r>
    <w:proofErr w:type="spellEnd"/>
    <w:r w:rsidRPr="003729E7">
      <w:rPr>
        <w:rFonts w:ascii="Arial" w:hAnsi="Arial" w:cs="Arial"/>
        <w:sz w:val="13"/>
        <w:szCs w:val="13"/>
      </w:rPr>
      <w:t xml:space="preserve"> Limited oraz jego firm cz</w:t>
    </w:r>
    <w:r w:rsidRPr="003729E7">
      <w:rPr>
        <w:rFonts w:ascii="Arial" w:hAnsi="Arial" w:cs="Arial" w:hint="eastAsia"/>
        <w:sz w:val="13"/>
        <w:szCs w:val="13"/>
      </w:rPr>
      <w:t>ł</w:t>
    </w:r>
    <w:r w:rsidRPr="003729E7">
      <w:rPr>
        <w:rFonts w:ascii="Arial" w:hAnsi="Arial" w:cs="Arial"/>
        <w:sz w:val="13"/>
        <w:szCs w:val="13"/>
      </w:rPr>
      <w:t>onkowskich mo</w:t>
    </w:r>
    <w:r w:rsidRPr="003729E7">
      <w:rPr>
        <w:rFonts w:ascii="Arial" w:hAnsi="Arial" w:cs="Arial" w:hint="eastAsia"/>
        <w:sz w:val="13"/>
        <w:szCs w:val="13"/>
      </w:rPr>
      <w:t>ż</w:t>
    </w:r>
    <w:r w:rsidRPr="003729E7">
      <w:rPr>
        <w:rFonts w:ascii="Arial" w:hAnsi="Arial" w:cs="Arial"/>
        <w:sz w:val="13"/>
        <w:szCs w:val="13"/>
      </w:rPr>
      <w:t>na znale</w:t>
    </w:r>
    <w:r w:rsidRPr="003729E7">
      <w:rPr>
        <w:rFonts w:ascii="Arial" w:hAnsi="Arial" w:cs="Arial" w:hint="eastAsia"/>
        <w:sz w:val="13"/>
        <w:szCs w:val="13"/>
      </w:rPr>
      <w:t>źć</w:t>
    </w:r>
    <w:r w:rsidRPr="003729E7">
      <w:rPr>
        <w:rFonts w:ascii="Arial" w:hAnsi="Arial" w:cs="Arial"/>
        <w:sz w:val="13"/>
        <w:szCs w:val="13"/>
      </w:rPr>
      <w:t xml:space="preserve"> na stronie </w:t>
    </w:r>
    <w:hyperlink r:id="rId1" w:history="1">
      <w:r w:rsidR="00FD45A7" w:rsidRPr="00964151">
        <w:rPr>
          <w:rStyle w:val="Hyperlink"/>
          <w:rFonts w:ascii="Arial" w:hAnsi="Arial" w:cs="Arial"/>
          <w:sz w:val="13"/>
          <w:szCs w:val="13"/>
        </w:rPr>
        <w:t>www.deloitte.com/pl/onas</w:t>
      </w:r>
    </w:hyperlink>
    <w:r>
      <w:rPr>
        <w:rFonts w:ascii="Arial" w:hAnsi="Arial" w:cs="Arial"/>
        <w:sz w:val="13"/>
        <w:szCs w:val="13"/>
      </w:rPr>
      <w:t>.</w:t>
    </w:r>
  </w:p>
  <w:p w14:paraId="5AB12861" w14:textId="77777777" w:rsidR="00FD45A7" w:rsidRDefault="00FD45A7" w:rsidP="00573C7E">
    <w:pPr>
      <w:pStyle w:val="Amember"/>
      <w:ind w:right="-7"/>
      <w:rPr>
        <w:rFonts w:ascii="Arial" w:hAnsi="Arial" w:cs="Arial"/>
        <w:sz w:val="13"/>
        <w:szCs w:val="13"/>
      </w:rPr>
    </w:pPr>
  </w:p>
  <w:p w14:paraId="5967072D" w14:textId="77777777" w:rsidR="00FD45A7" w:rsidRDefault="001111D6" w:rsidP="00573C7E">
    <w:pPr>
      <w:pStyle w:val="Amember"/>
      <w:ind w:right="-7"/>
      <w:rPr>
        <w:rFonts w:ascii="Arial" w:hAnsi="Arial" w:cs="Arial"/>
        <w:sz w:val="13"/>
        <w:szCs w:val="13"/>
      </w:rPr>
    </w:pPr>
    <w:r w:rsidRPr="006A2169">
      <w:rPr>
        <w:rFonts w:ascii="Arial" w:hAnsi="Arial" w:cs="Arial"/>
        <w:sz w:val="13"/>
        <w:szCs w:val="13"/>
      </w:rPr>
      <w:t xml:space="preserve">Deloitte </w:t>
    </w:r>
    <w:r w:rsidRPr="006A2169">
      <w:rPr>
        <w:rFonts w:ascii="Arial" w:hAnsi="Arial" w:cs="Arial" w:hint="eastAsia"/>
        <w:sz w:val="13"/>
        <w:szCs w:val="13"/>
      </w:rPr>
      <w:t>ś</w:t>
    </w:r>
    <w:r w:rsidRPr="006A2169">
      <w:rPr>
        <w:rFonts w:ascii="Arial" w:hAnsi="Arial" w:cs="Arial"/>
        <w:sz w:val="13"/>
        <w:szCs w:val="13"/>
      </w:rPr>
      <w:t>wiadczy us</w:t>
    </w:r>
    <w:r w:rsidRPr="006A2169">
      <w:rPr>
        <w:rFonts w:ascii="Arial" w:hAnsi="Arial" w:cs="Arial" w:hint="eastAsia"/>
        <w:sz w:val="13"/>
        <w:szCs w:val="13"/>
      </w:rPr>
      <w:t>ł</w:t>
    </w:r>
    <w:r w:rsidRPr="006A2169">
      <w:rPr>
        <w:rFonts w:ascii="Arial" w:hAnsi="Arial" w:cs="Arial"/>
        <w:sz w:val="13"/>
        <w:szCs w:val="13"/>
      </w:rPr>
      <w:t>ugi audytorskie, konsultingowe, doradztwa podatkowego, prawnego i finansowego klientom z sektora publicznego oraz prywatnego, dzia</w:t>
    </w:r>
    <w:r w:rsidRPr="006A2169">
      <w:rPr>
        <w:rFonts w:ascii="Arial" w:hAnsi="Arial" w:cs="Arial" w:hint="eastAsia"/>
        <w:sz w:val="13"/>
        <w:szCs w:val="13"/>
      </w:rPr>
      <w:t>ł</w:t>
    </w:r>
    <w:r w:rsidRPr="006A2169">
      <w:rPr>
        <w:rFonts w:ascii="Arial" w:hAnsi="Arial" w:cs="Arial"/>
        <w:sz w:val="13"/>
        <w:szCs w:val="13"/>
      </w:rPr>
      <w:t>aj</w:t>
    </w:r>
    <w:r w:rsidRPr="006A2169">
      <w:rPr>
        <w:rFonts w:ascii="Arial" w:hAnsi="Arial" w:cs="Arial" w:hint="eastAsia"/>
        <w:sz w:val="13"/>
        <w:szCs w:val="13"/>
      </w:rPr>
      <w:t>ą</w:t>
    </w:r>
    <w:r w:rsidRPr="006A2169">
      <w:rPr>
        <w:rFonts w:ascii="Arial" w:hAnsi="Arial" w:cs="Arial"/>
        <w:sz w:val="13"/>
        <w:szCs w:val="13"/>
      </w:rPr>
      <w:t>cym w ró</w:t>
    </w:r>
    <w:r w:rsidRPr="006A2169">
      <w:rPr>
        <w:rFonts w:ascii="Arial" w:hAnsi="Arial" w:cs="Arial" w:hint="eastAsia"/>
        <w:sz w:val="13"/>
        <w:szCs w:val="13"/>
      </w:rPr>
      <w:t>ż</w:t>
    </w:r>
    <w:r w:rsidRPr="006A2169">
      <w:rPr>
        <w:rFonts w:ascii="Arial" w:hAnsi="Arial" w:cs="Arial"/>
        <w:sz w:val="13"/>
        <w:szCs w:val="13"/>
      </w:rPr>
      <w:t>nych bran</w:t>
    </w:r>
    <w:r w:rsidRPr="006A2169">
      <w:rPr>
        <w:rFonts w:ascii="Arial" w:hAnsi="Arial" w:cs="Arial" w:hint="eastAsia"/>
        <w:sz w:val="13"/>
        <w:szCs w:val="13"/>
      </w:rPr>
      <w:t>ż</w:t>
    </w:r>
    <w:r w:rsidRPr="006A2169">
      <w:rPr>
        <w:rFonts w:ascii="Arial" w:hAnsi="Arial" w:cs="Arial"/>
        <w:sz w:val="13"/>
        <w:szCs w:val="13"/>
      </w:rPr>
      <w:t>ach. Dzi</w:t>
    </w:r>
    <w:r w:rsidRPr="006A2169">
      <w:rPr>
        <w:rFonts w:ascii="Arial" w:hAnsi="Arial" w:cs="Arial" w:hint="eastAsia"/>
        <w:sz w:val="13"/>
        <w:szCs w:val="13"/>
      </w:rPr>
      <w:t>ę</w:t>
    </w:r>
    <w:r w:rsidRPr="006A2169">
      <w:rPr>
        <w:rFonts w:ascii="Arial" w:hAnsi="Arial" w:cs="Arial"/>
        <w:sz w:val="13"/>
        <w:szCs w:val="13"/>
      </w:rPr>
      <w:t>ki globalnej sieci firm cz</w:t>
    </w:r>
    <w:r w:rsidRPr="006A2169">
      <w:rPr>
        <w:rFonts w:ascii="Arial" w:hAnsi="Arial" w:cs="Arial" w:hint="eastAsia"/>
        <w:sz w:val="13"/>
        <w:szCs w:val="13"/>
      </w:rPr>
      <w:t>ł</w:t>
    </w:r>
    <w:r w:rsidRPr="006A2169">
      <w:rPr>
        <w:rFonts w:ascii="Arial" w:hAnsi="Arial" w:cs="Arial"/>
        <w:sz w:val="13"/>
        <w:szCs w:val="13"/>
      </w:rPr>
      <w:t>onkowskich obejmuj</w:t>
    </w:r>
    <w:r w:rsidRPr="006A2169">
      <w:rPr>
        <w:rFonts w:ascii="Arial" w:hAnsi="Arial" w:cs="Arial" w:hint="eastAsia"/>
        <w:sz w:val="13"/>
        <w:szCs w:val="13"/>
      </w:rPr>
      <w:t>ą</w:t>
    </w:r>
    <w:r w:rsidRPr="006A2169">
      <w:rPr>
        <w:rFonts w:ascii="Arial" w:hAnsi="Arial" w:cs="Arial"/>
        <w:sz w:val="13"/>
        <w:szCs w:val="13"/>
      </w:rPr>
      <w:t>cej 150 krajów oferujemy najwy</w:t>
    </w:r>
    <w:r w:rsidRPr="006A2169">
      <w:rPr>
        <w:rFonts w:ascii="Arial" w:hAnsi="Arial" w:cs="Arial" w:hint="eastAsia"/>
        <w:sz w:val="13"/>
        <w:szCs w:val="13"/>
      </w:rPr>
      <w:t>ż</w:t>
    </w:r>
    <w:r w:rsidRPr="006A2169">
      <w:rPr>
        <w:rFonts w:ascii="Arial" w:hAnsi="Arial" w:cs="Arial"/>
        <w:sz w:val="13"/>
        <w:szCs w:val="13"/>
      </w:rPr>
      <w:t>szej klasy umiej</w:t>
    </w:r>
    <w:r w:rsidRPr="006A2169">
      <w:rPr>
        <w:rFonts w:ascii="Arial" w:hAnsi="Arial" w:cs="Arial" w:hint="eastAsia"/>
        <w:sz w:val="13"/>
        <w:szCs w:val="13"/>
      </w:rPr>
      <w:t>ę</w:t>
    </w:r>
    <w:r w:rsidRPr="006A2169">
      <w:rPr>
        <w:rFonts w:ascii="Arial" w:hAnsi="Arial" w:cs="Arial"/>
        <w:sz w:val="13"/>
        <w:szCs w:val="13"/>
      </w:rPr>
      <w:t>tno</w:t>
    </w:r>
    <w:r w:rsidRPr="006A2169">
      <w:rPr>
        <w:rFonts w:ascii="Arial" w:hAnsi="Arial" w:cs="Arial" w:hint="eastAsia"/>
        <w:sz w:val="13"/>
        <w:szCs w:val="13"/>
      </w:rPr>
      <w:t>ś</w:t>
    </w:r>
    <w:r w:rsidRPr="006A2169">
      <w:rPr>
        <w:rFonts w:ascii="Arial" w:hAnsi="Arial" w:cs="Arial"/>
        <w:sz w:val="13"/>
        <w:szCs w:val="13"/>
      </w:rPr>
      <w:t>ci, do</w:t>
    </w:r>
    <w:r w:rsidRPr="006A2169">
      <w:rPr>
        <w:rFonts w:ascii="Arial" w:hAnsi="Arial" w:cs="Arial" w:hint="eastAsia"/>
        <w:sz w:val="13"/>
        <w:szCs w:val="13"/>
      </w:rPr>
      <w:t>ś</w:t>
    </w:r>
    <w:r>
      <w:rPr>
        <w:rFonts w:ascii="Arial" w:hAnsi="Arial" w:cs="Arial"/>
        <w:sz w:val="13"/>
        <w:szCs w:val="13"/>
      </w:rPr>
      <w:t>wiadczenie i </w:t>
    </w:r>
    <w:r w:rsidRPr="006A2169">
      <w:rPr>
        <w:rFonts w:ascii="Arial" w:hAnsi="Arial" w:cs="Arial"/>
        <w:sz w:val="13"/>
        <w:szCs w:val="13"/>
      </w:rPr>
      <w:t>wiedz</w:t>
    </w:r>
    <w:r w:rsidRPr="006A2169">
      <w:rPr>
        <w:rFonts w:ascii="Arial" w:hAnsi="Arial" w:cs="Arial" w:hint="eastAsia"/>
        <w:sz w:val="13"/>
        <w:szCs w:val="13"/>
      </w:rPr>
      <w:t>ę</w:t>
    </w:r>
    <w:r w:rsidRPr="006A2169">
      <w:rPr>
        <w:rFonts w:ascii="Arial" w:hAnsi="Arial" w:cs="Arial"/>
        <w:sz w:val="13"/>
        <w:szCs w:val="13"/>
      </w:rPr>
      <w:t xml:space="preserve"> w po</w:t>
    </w:r>
    <w:r w:rsidRPr="006A2169">
      <w:rPr>
        <w:rFonts w:ascii="Arial" w:hAnsi="Arial" w:cs="Arial" w:hint="eastAsia"/>
        <w:sz w:val="13"/>
        <w:szCs w:val="13"/>
      </w:rPr>
      <w:t>łą</w:t>
    </w:r>
    <w:r w:rsidRPr="006A2169">
      <w:rPr>
        <w:rFonts w:ascii="Arial" w:hAnsi="Arial" w:cs="Arial"/>
        <w:sz w:val="13"/>
        <w:szCs w:val="13"/>
      </w:rPr>
      <w:t>czeniu ze znajomo</w:t>
    </w:r>
    <w:r w:rsidRPr="006A2169">
      <w:rPr>
        <w:rFonts w:ascii="Arial" w:hAnsi="Arial" w:cs="Arial" w:hint="eastAsia"/>
        <w:sz w:val="13"/>
        <w:szCs w:val="13"/>
      </w:rPr>
      <w:t>ś</w:t>
    </w:r>
    <w:r w:rsidRPr="006A2169">
      <w:rPr>
        <w:rFonts w:ascii="Arial" w:hAnsi="Arial" w:cs="Arial"/>
        <w:sz w:val="13"/>
        <w:szCs w:val="13"/>
      </w:rPr>
      <w:t>ci</w:t>
    </w:r>
    <w:r w:rsidRPr="006A2169">
      <w:rPr>
        <w:rFonts w:ascii="Arial" w:hAnsi="Arial" w:cs="Arial" w:hint="eastAsia"/>
        <w:sz w:val="13"/>
        <w:szCs w:val="13"/>
      </w:rPr>
      <w:t>ą</w:t>
    </w:r>
    <w:r w:rsidRPr="006A2169">
      <w:rPr>
        <w:rFonts w:ascii="Arial" w:hAnsi="Arial" w:cs="Arial"/>
        <w:sz w:val="13"/>
        <w:szCs w:val="13"/>
      </w:rPr>
      <w:t xml:space="preserve"> lokalnego rynku. Pomagamy klientom odnie</w:t>
    </w:r>
    <w:r w:rsidRPr="006A2169">
      <w:rPr>
        <w:rFonts w:ascii="Arial" w:hAnsi="Arial" w:cs="Arial" w:hint="eastAsia"/>
        <w:sz w:val="13"/>
        <w:szCs w:val="13"/>
      </w:rPr>
      <w:t>ść</w:t>
    </w:r>
    <w:r w:rsidRPr="006A2169">
      <w:rPr>
        <w:rFonts w:ascii="Arial" w:hAnsi="Arial" w:cs="Arial"/>
        <w:sz w:val="13"/>
        <w:szCs w:val="13"/>
      </w:rPr>
      <w:t xml:space="preserve"> sukces niezale</w:t>
    </w:r>
    <w:r w:rsidRPr="006A2169">
      <w:rPr>
        <w:rFonts w:ascii="Arial" w:hAnsi="Arial" w:cs="Arial" w:hint="eastAsia"/>
        <w:sz w:val="13"/>
        <w:szCs w:val="13"/>
      </w:rPr>
      <w:t>ż</w:t>
    </w:r>
    <w:r w:rsidRPr="006A2169">
      <w:rPr>
        <w:rFonts w:ascii="Arial" w:hAnsi="Arial" w:cs="Arial"/>
        <w:sz w:val="13"/>
        <w:szCs w:val="13"/>
      </w:rPr>
      <w:t>nie od miejsca i bran</w:t>
    </w:r>
    <w:r w:rsidRPr="006A2169">
      <w:rPr>
        <w:rFonts w:ascii="Arial" w:hAnsi="Arial" w:cs="Arial" w:hint="eastAsia"/>
        <w:sz w:val="13"/>
        <w:szCs w:val="13"/>
      </w:rPr>
      <w:t>ż</w:t>
    </w:r>
    <w:r w:rsidRPr="006A2169">
      <w:rPr>
        <w:rFonts w:ascii="Arial" w:hAnsi="Arial" w:cs="Arial"/>
        <w:sz w:val="13"/>
        <w:szCs w:val="13"/>
      </w:rPr>
      <w:t>y, w jakiej dzia</w:t>
    </w:r>
    <w:r w:rsidRPr="006A2169">
      <w:rPr>
        <w:rFonts w:ascii="Arial" w:hAnsi="Arial" w:cs="Arial" w:hint="eastAsia"/>
        <w:sz w:val="13"/>
        <w:szCs w:val="13"/>
      </w:rPr>
      <w:t>ł</w:t>
    </w:r>
    <w:r w:rsidRPr="006A2169">
      <w:rPr>
        <w:rFonts w:ascii="Arial" w:hAnsi="Arial" w:cs="Arial"/>
        <w:sz w:val="13"/>
        <w:szCs w:val="13"/>
      </w:rPr>
      <w:t>aj</w:t>
    </w:r>
    <w:r w:rsidRPr="006A2169">
      <w:rPr>
        <w:rFonts w:ascii="Arial" w:hAnsi="Arial" w:cs="Arial" w:hint="eastAsia"/>
        <w:sz w:val="13"/>
        <w:szCs w:val="13"/>
      </w:rPr>
      <w:t>ą</w:t>
    </w:r>
    <w:r w:rsidRPr="006A2169">
      <w:rPr>
        <w:rFonts w:ascii="Arial" w:hAnsi="Arial" w:cs="Arial"/>
        <w:sz w:val="13"/>
        <w:szCs w:val="13"/>
      </w:rPr>
      <w:t xml:space="preserve">. Ponad 244 000 pracowników Deloitte na </w:t>
    </w:r>
    <w:r w:rsidRPr="006A2169">
      <w:rPr>
        <w:rFonts w:ascii="Arial" w:hAnsi="Arial" w:cs="Arial" w:hint="eastAsia"/>
        <w:sz w:val="13"/>
        <w:szCs w:val="13"/>
      </w:rPr>
      <w:t>ś</w:t>
    </w:r>
    <w:r w:rsidRPr="006A2169">
      <w:rPr>
        <w:rFonts w:ascii="Arial" w:hAnsi="Arial" w:cs="Arial"/>
        <w:sz w:val="13"/>
        <w:szCs w:val="13"/>
      </w:rPr>
      <w:t>wiecie realizuje misj</w:t>
    </w:r>
    <w:r w:rsidRPr="006A2169">
      <w:rPr>
        <w:rFonts w:ascii="Arial" w:hAnsi="Arial" w:cs="Arial" w:hint="eastAsia"/>
        <w:sz w:val="13"/>
        <w:szCs w:val="13"/>
      </w:rPr>
      <w:t>ę</w:t>
    </w:r>
    <w:r w:rsidRPr="006A2169">
      <w:rPr>
        <w:rFonts w:ascii="Arial" w:hAnsi="Arial" w:cs="Arial"/>
        <w:sz w:val="13"/>
        <w:szCs w:val="13"/>
      </w:rPr>
      <w:t xml:space="preserve"> firmy: wywiera</w:t>
    </w:r>
    <w:r w:rsidRPr="006A2169">
      <w:rPr>
        <w:rFonts w:ascii="Arial" w:hAnsi="Arial" w:cs="Arial" w:hint="eastAsia"/>
        <w:sz w:val="13"/>
        <w:szCs w:val="13"/>
      </w:rPr>
      <w:t>ć</w:t>
    </w:r>
    <w:r w:rsidRPr="006A2169">
      <w:rPr>
        <w:rFonts w:ascii="Arial" w:hAnsi="Arial" w:cs="Arial"/>
        <w:sz w:val="13"/>
        <w:szCs w:val="13"/>
      </w:rPr>
      <w:t xml:space="preserve"> pozytywny wp</w:t>
    </w:r>
    <w:r w:rsidRPr="006A2169">
      <w:rPr>
        <w:rFonts w:ascii="Arial" w:hAnsi="Arial" w:cs="Arial" w:hint="eastAsia"/>
        <w:sz w:val="13"/>
        <w:szCs w:val="13"/>
      </w:rPr>
      <w:t>ł</w:t>
    </w:r>
    <w:r w:rsidRPr="006A2169">
      <w:rPr>
        <w:rFonts w:ascii="Arial" w:hAnsi="Arial" w:cs="Arial"/>
        <w:sz w:val="13"/>
        <w:szCs w:val="13"/>
      </w:rPr>
      <w:t xml:space="preserve">yw na </w:t>
    </w:r>
    <w:r w:rsidRPr="006A2169">
      <w:rPr>
        <w:rFonts w:ascii="Arial" w:hAnsi="Arial" w:cs="Arial" w:hint="eastAsia"/>
        <w:sz w:val="13"/>
        <w:szCs w:val="13"/>
      </w:rPr>
      <w:t>ś</w:t>
    </w:r>
    <w:r w:rsidRPr="006A2169">
      <w:rPr>
        <w:rFonts w:ascii="Arial" w:hAnsi="Arial" w:cs="Arial"/>
        <w:sz w:val="13"/>
        <w:szCs w:val="13"/>
      </w:rPr>
      <w:t xml:space="preserve">rodowisko i otoczenie, w którym </w:t>
    </w:r>
    <w:r w:rsidRPr="006A2169">
      <w:rPr>
        <w:rFonts w:ascii="Arial" w:hAnsi="Arial" w:cs="Arial" w:hint="eastAsia"/>
        <w:sz w:val="13"/>
        <w:szCs w:val="13"/>
      </w:rPr>
      <w:t>ż</w:t>
    </w:r>
    <w:r w:rsidRPr="006A2169">
      <w:rPr>
        <w:rFonts w:ascii="Arial" w:hAnsi="Arial" w:cs="Arial"/>
        <w:sz w:val="13"/>
        <w:szCs w:val="13"/>
      </w:rPr>
      <w:t>yj</w:t>
    </w:r>
    <w:r w:rsidRPr="006A2169">
      <w:rPr>
        <w:rFonts w:ascii="Arial" w:hAnsi="Arial" w:cs="Arial" w:hint="eastAsia"/>
        <w:sz w:val="13"/>
        <w:szCs w:val="13"/>
      </w:rPr>
      <w:t>ą</w:t>
    </w:r>
    <w:r w:rsidRPr="006A2169">
      <w:rPr>
        <w:rFonts w:ascii="Arial" w:hAnsi="Arial" w:cs="Arial"/>
        <w:sz w:val="13"/>
        <w:szCs w:val="13"/>
      </w:rPr>
      <w:t xml:space="preserve"> i pracuj</w:t>
    </w:r>
    <w:r w:rsidRPr="006A2169">
      <w:rPr>
        <w:rFonts w:ascii="Arial" w:hAnsi="Arial" w:cs="Arial" w:hint="eastAsia"/>
        <w:sz w:val="13"/>
        <w:szCs w:val="13"/>
      </w:rPr>
      <w:t>ą</w:t>
    </w:r>
    <w:r w:rsidRPr="006A2169">
      <w:rPr>
        <w:rFonts w:ascii="Arial" w:hAnsi="Arial" w:cs="Arial"/>
        <w:sz w:val="13"/>
        <w:szCs w:val="13"/>
      </w:rPr>
      <w:t>.</w:t>
    </w:r>
  </w:p>
  <w:p w14:paraId="608B2AE7" w14:textId="77777777" w:rsidR="00FD45A7" w:rsidRPr="00FF74F8" w:rsidRDefault="001111D6" w:rsidP="00573C7E">
    <w:pPr>
      <w:pStyle w:val="Amember"/>
      <w:ind w:right="-7"/>
      <w:rPr>
        <w:rFonts w:ascii="Arial" w:hAnsi="Arial" w:cs="Arial"/>
        <w:sz w:val="13"/>
        <w:szCs w:val="13"/>
      </w:rPr>
    </w:pPr>
    <w:r w:rsidRPr="00006577">
      <w:rPr>
        <w:rFonts w:ascii="Arial" w:hAnsi="Arial" w:cs="Arial"/>
        <w:sz w:val="13"/>
        <w:szCs w:val="13"/>
      </w:rPr>
      <w:t xml:space="preserve"> </w:t>
    </w:r>
  </w:p>
  <w:p w14:paraId="55F9CCCA" w14:textId="77777777" w:rsidR="00FD45A7" w:rsidRPr="00FF74F8" w:rsidRDefault="001111D6" w:rsidP="00103056">
    <w:pPr>
      <w:pStyle w:val="Amember"/>
      <w:ind w:right="-7"/>
      <w:rPr>
        <w:rFonts w:ascii="Arial" w:hAnsi="Arial" w:cs="Arial"/>
        <w:sz w:val="13"/>
        <w:szCs w:val="13"/>
      </w:rPr>
    </w:pPr>
    <w:r w:rsidRPr="00006577">
      <w:rPr>
        <w:rFonts w:ascii="Arial" w:hAnsi="Arial" w:cs="Arial"/>
        <w:sz w:val="13"/>
        <w:szCs w:val="13"/>
      </w:rPr>
      <w:t xml:space="preserve"> </w:t>
    </w:r>
  </w:p>
  <w:p w14:paraId="6B32384C" w14:textId="77777777" w:rsidR="00FD45A7" w:rsidRPr="002E5C50" w:rsidRDefault="00FD45A7" w:rsidP="00103056">
    <w:pPr>
      <w:pStyle w:val="Footer"/>
      <w:ind w:right="3679"/>
      <w:rPr>
        <w:rFonts w:ascii="Arial" w:hAnsi="Arial"/>
      </w:rPr>
    </w:pPr>
  </w:p>
  <w:p w14:paraId="00A6B06D" w14:textId="77777777" w:rsidR="00FD45A7" w:rsidRPr="00976E31" w:rsidRDefault="001111D6" w:rsidP="0070135B">
    <w:pPr>
      <w:pStyle w:val="Amember"/>
      <w:ind w:right="3679"/>
      <w:rPr>
        <w:rFonts w:ascii="Arial" w:hAnsi="Arial"/>
        <w:lang w:val="en-GB"/>
      </w:rPr>
    </w:pPr>
    <w:r w:rsidRPr="00FA286C">
      <w:rPr>
        <w:rFonts w:ascii="Arial" w:hAnsi="Arial" w:cs="Arial"/>
        <w:szCs w:val="14"/>
        <w:lang w:val="en-US"/>
      </w:rPr>
      <w:t>Member of D</w:t>
    </w:r>
    <w:r>
      <w:rPr>
        <w:rFonts w:ascii="Arial" w:hAnsi="Arial" w:cs="Arial"/>
        <w:szCs w:val="14"/>
        <w:lang w:val="en-US"/>
      </w:rPr>
      <w:t>eloitte Touche Tohmatsu Limited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F3774" w14:textId="77777777" w:rsidR="00D46C27" w:rsidRDefault="00D46C27" w:rsidP="00B90A90">
      <w:pPr>
        <w:spacing w:line="240" w:lineRule="auto"/>
      </w:pPr>
      <w:r>
        <w:separator/>
      </w:r>
    </w:p>
  </w:footnote>
  <w:footnote w:type="continuationSeparator" w:id="0">
    <w:p w14:paraId="2411E8A5" w14:textId="77777777" w:rsidR="00D46C27" w:rsidRDefault="00D46C27" w:rsidP="00B90A90">
      <w:pPr>
        <w:spacing w:line="240" w:lineRule="auto"/>
      </w:pPr>
      <w:r>
        <w:continuationSeparator/>
      </w:r>
    </w:p>
  </w:footnote>
  <w:footnote w:type="continuationNotice" w:id="1">
    <w:p w14:paraId="2D7BDF05" w14:textId="77777777" w:rsidR="00D46C27" w:rsidRDefault="00D46C2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B591C" w14:textId="77777777" w:rsidR="00FD45A7" w:rsidRDefault="001111D6" w:rsidP="0070135B">
    <w:pPr>
      <w:pStyle w:val="Legalentity"/>
      <w:spacing w:after="140" w:line="240" w:lineRule="auto"/>
      <w:rPr>
        <w:sz w:val="18"/>
      </w:rPr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27CA93AE" wp14:editId="21903D3D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630680" cy="304800"/>
          <wp:effectExtent l="0" t="0" r="7620" b="0"/>
          <wp:wrapNone/>
          <wp:docPr id="1" name="Picture 3" descr="DEL_PRI_GREY_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EL_PRI_GREY_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068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3A9"/>
    <w:rsid w:val="000002DD"/>
    <w:rsid w:val="00000BFD"/>
    <w:rsid w:val="00003E56"/>
    <w:rsid w:val="0001032A"/>
    <w:rsid w:val="00012D05"/>
    <w:rsid w:val="00015923"/>
    <w:rsid w:val="0002422C"/>
    <w:rsid w:val="00024A58"/>
    <w:rsid w:val="00025A83"/>
    <w:rsid w:val="00034272"/>
    <w:rsid w:val="0003629F"/>
    <w:rsid w:val="00041EDD"/>
    <w:rsid w:val="00043480"/>
    <w:rsid w:val="00043594"/>
    <w:rsid w:val="00050064"/>
    <w:rsid w:val="000515C7"/>
    <w:rsid w:val="000660FF"/>
    <w:rsid w:val="000701D3"/>
    <w:rsid w:val="00074F60"/>
    <w:rsid w:val="000776E6"/>
    <w:rsid w:val="00083A61"/>
    <w:rsid w:val="00084D65"/>
    <w:rsid w:val="00090437"/>
    <w:rsid w:val="00091CEB"/>
    <w:rsid w:val="000A205A"/>
    <w:rsid w:val="000A49EC"/>
    <w:rsid w:val="000A520C"/>
    <w:rsid w:val="000A648E"/>
    <w:rsid w:val="000B213E"/>
    <w:rsid w:val="000B4047"/>
    <w:rsid w:val="000C36CD"/>
    <w:rsid w:val="000C3C26"/>
    <w:rsid w:val="000C48DA"/>
    <w:rsid w:val="000C60CC"/>
    <w:rsid w:val="000D172D"/>
    <w:rsid w:val="000D2638"/>
    <w:rsid w:val="000D2C28"/>
    <w:rsid w:val="000D4B8E"/>
    <w:rsid w:val="000E3760"/>
    <w:rsid w:val="000E6632"/>
    <w:rsid w:val="000E6838"/>
    <w:rsid w:val="000F298B"/>
    <w:rsid w:val="000F52C4"/>
    <w:rsid w:val="00100402"/>
    <w:rsid w:val="001009D9"/>
    <w:rsid w:val="00101990"/>
    <w:rsid w:val="00101FE8"/>
    <w:rsid w:val="00102E4A"/>
    <w:rsid w:val="00104EFA"/>
    <w:rsid w:val="001076E4"/>
    <w:rsid w:val="001111D6"/>
    <w:rsid w:val="00113B1B"/>
    <w:rsid w:val="001200DF"/>
    <w:rsid w:val="00121316"/>
    <w:rsid w:val="001317F9"/>
    <w:rsid w:val="001344CA"/>
    <w:rsid w:val="00137213"/>
    <w:rsid w:val="0014354C"/>
    <w:rsid w:val="0015074D"/>
    <w:rsid w:val="00156F6A"/>
    <w:rsid w:val="00160BFC"/>
    <w:rsid w:val="00161B09"/>
    <w:rsid w:val="00163BE5"/>
    <w:rsid w:val="00165396"/>
    <w:rsid w:val="00170D09"/>
    <w:rsid w:val="00170F26"/>
    <w:rsid w:val="00174B85"/>
    <w:rsid w:val="00177ECD"/>
    <w:rsid w:val="001804F6"/>
    <w:rsid w:val="00180987"/>
    <w:rsid w:val="001827EA"/>
    <w:rsid w:val="00190DEC"/>
    <w:rsid w:val="001951C8"/>
    <w:rsid w:val="0019565A"/>
    <w:rsid w:val="001A2BA5"/>
    <w:rsid w:val="001A49C5"/>
    <w:rsid w:val="001A5709"/>
    <w:rsid w:val="001A6A18"/>
    <w:rsid w:val="001B0F8E"/>
    <w:rsid w:val="001B1808"/>
    <w:rsid w:val="001B270D"/>
    <w:rsid w:val="001B300B"/>
    <w:rsid w:val="001B3952"/>
    <w:rsid w:val="001B3AEE"/>
    <w:rsid w:val="001B641D"/>
    <w:rsid w:val="001C37ED"/>
    <w:rsid w:val="001C399F"/>
    <w:rsid w:val="001D10FA"/>
    <w:rsid w:val="001D4DFE"/>
    <w:rsid w:val="001D5318"/>
    <w:rsid w:val="001D6F83"/>
    <w:rsid w:val="001E2222"/>
    <w:rsid w:val="001E223C"/>
    <w:rsid w:val="001E2AA8"/>
    <w:rsid w:val="001E2D51"/>
    <w:rsid w:val="001E356E"/>
    <w:rsid w:val="001E43F0"/>
    <w:rsid w:val="001E5BA3"/>
    <w:rsid w:val="001E696C"/>
    <w:rsid w:val="001F0781"/>
    <w:rsid w:val="001F1E7E"/>
    <w:rsid w:val="001F32B0"/>
    <w:rsid w:val="001F53B5"/>
    <w:rsid w:val="001F595D"/>
    <w:rsid w:val="001F6E6A"/>
    <w:rsid w:val="002039E2"/>
    <w:rsid w:val="002117EF"/>
    <w:rsid w:val="00221B24"/>
    <w:rsid w:val="00225281"/>
    <w:rsid w:val="00225D41"/>
    <w:rsid w:val="00226E63"/>
    <w:rsid w:val="00232BB8"/>
    <w:rsid w:val="002363B6"/>
    <w:rsid w:val="002364CC"/>
    <w:rsid w:val="002364EA"/>
    <w:rsid w:val="00236EB0"/>
    <w:rsid w:val="00241533"/>
    <w:rsid w:val="00247D48"/>
    <w:rsid w:val="002502EA"/>
    <w:rsid w:val="00251BF1"/>
    <w:rsid w:val="00252D20"/>
    <w:rsid w:val="00253135"/>
    <w:rsid w:val="00256853"/>
    <w:rsid w:val="00265672"/>
    <w:rsid w:val="00272405"/>
    <w:rsid w:val="002727EB"/>
    <w:rsid w:val="0027538E"/>
    <w:rsid w:val="00276857"/>
    <w:rsid w:val="00277AFC"/>
    <w:rsid w:val="002809DB"/>
    <w:rsid w:val="0028187C"/>
    <w:rsid w:val="002825B1"/>
    <w:rsid w:val="0028493A"/>
    <w:rsid w:val="00285B3D"/>
    <w:rsid w:val="00295207"/>
    <w:rsid w:val="002A0A81"/>
    <w:rsid w:val="002A70F3"/>
    <w:rsid w:val="002B0B6E"/>
    <w:rsid w:val="002B4A23"/>
    <w:rsid w:val="002B5A0A"/>
    <w:rsid w:val="002B695E"/>
    <w:rsid w:val="002C0552"/>
    <w:rsid w:val="002C1BBF"/>
    <w:rsid w:val="002C3B0B"/>
    <w:rsid w:val="002C44C5"/>
    <w:rsid w:val="002C5BD7"/>
    <w:rsid w:val="002D11BE"/>
    <w:rsid w:val="002D74EC"/>
    <w:rsid w:val="002E06E6"/>
    <w:rsid w:val="002E2DC0"/>
    <w:rsid w:val="002E49BF"/>
    <w:rsid w:val="002E6175"/>
    <w:rsid w:val="002E6FD0"/>
    <w:rsid w:val="002F03DF"/>
    <w:rsid w:val="002F0A54"/>
    <w:rsid w:val="002F3CA5"/>
    <w:rsid w:val="00300A85"/>
    <w:rsid w:val="0030418F"/>
    <w:rsid w:val="00304A54"/>
    <w:rsid w:val="00310F2B"/>
    <w:rsid w:val="00317779"/>
    <w:rsid w:val="0032134D"/>
    <w:rsid w:val="00322836"/>
    <w:rsid w:val="00327081"/>
    <w:rsid w:val="003270F3"/>
    <w:rsid w:val="00330B24"/>
    <w:rsid w:val="00330D8A"/>
    <w:rsid w:val="00336A30"/>
    <w:rsid w:val="00340A29"/>
    <w:rsid w:val="003439C3"/>
    <w:rsid w:val="00343BC5"/>
    <w:rsid w:val="00344171"/>
    <w:rsid w:val="00347971"/>
    <w:rsid w:val="00350EFC"/>
    <w:rsid w:val="0035201C"/>
    <w:rsid w:val="0035229F"/>
    <w:rsid w:val="0035248C"/>
    <w:rsid w:val="00352CF6"/>
    <w:rsid w:val="00360F33"/>
    <w:rsid w:val="00364798"/>
    <w:rsid w:val="00364E14"/>
    <w:rsid w:val="00365220"/>
    <w:rsid w:val="003743AB"/>
    <w:rsid w:val="00375A24"/>
    <w:rsid w:val="00375AB7"/>
    <w:rsid w:val="003778F5"/>
    <w:rsid w:val="00381916"/>
    <w:rsid w:val="003820DA"/>
    <w:rsid w:val="003834DA"/>
    <w:rsid w:val="00383B9F"/>
    <w:rsid w:val="00384867"/>
    <w:rsid w:val="00392CA5"/>
    <w:rsid w:val="00395852"/>
    <w:rsid w:val="00397A3D"/>
    <w:rsid w:val="00397A6B"/>
    <w:rsid w:val="003A11EE"/>
    <w:rsid w:val="003B64F7"/>
    <w:rsid w:val="003C0D9B"/>
    <w:rsid w:val="003C441F"/>
    <w:rsid w:val="003D1038"/>
    <w:rsid w:val="003D33A9"/>
    <w:rsid w:val="003D3E03"/>
    <w:rsid w:val="003D4E39"/>
    <w:rsid w:val="003D5325"/>
    <w:rsid w:val="003D5EB0"/>
    <w:rsid w:val="003D7ECB"/>
    <w:rsid w:val="003E0B52"/>
    <w:rsid w:val="003E1C2D"/>
    <w:rsid w:val="003E403F"/>
    <w:rsid w:val="003E4614"/>
    <w:rsid w:val="003E4EFB"/>
    <w:rsid w:val="00402910"/>
    <w:rsid w:val="00402C07"/>
    <w:rsid w:val="00403FBD"/>
    <w:rsid w:val="00404308"/>
    <w:rsid w:val="00410847"/>
    <w:rsid w:val="00417913"/>
    <w:rsid w:val="00420B38"/>
    <w:rsid w:val="00421A46"/>
    <w:rsid w:val="00427B63"/>
    <w:rsid w:val="00435749"/>
    <w:rsid w:val="0044265D"/>
    <w:rsid w:val="004428CE"/>
    <w:rsid w:val="00446EB7"/>
    <w:rsid w:val="00457CF3"/>
    <w:rsid w:val="004604C7"/>
    <w:rsid w:val="00460A93"/>
    <w:rsid w:val="00460F89"/>
    <w:rsid w:val="00464A6A"/>
    <w:rsid w:val="00465D39"/>
    <w:rsid w:val="00472CDA"/>
    <w:rsid w:val="00474970"/>
    <w:rsid w:val="00474D34"/>
    <w:rsid w:val="004904C1"/>
    <w:rsid w:val="00491B61"/>
    <w:rsid w:val="00494AD7"/>
    <w:rsid w:val="004977FD"/>
    <w:rsid w:val="004A5099"/>
    <w:rsid w:val="004A77AF"/>
    <w:rsid w:val="004B298E"/>
    <w:rsid w:val="004D1CBD"/>
    <w:rsid w:val="004D62D2"/>
    <w:rsid w:val="004E2F0E"/>
    <w:rsid w:val="004E37E2"/>
    <w:rsid w:val="004E4052"/>
    <w:rsid w:val="00500D9C"/>
    <w:rsid w:val="00502C16"/>
    <w:rsid w:val="00505559"/>
    <w:rsid w:val="0051368B"/>
    <w:rsid w:val="00523A1E"/>
    <w:rsid w:val="00523B84"/>
    <w:rsid w:val="00524485"/>
    <w:rsid w:val="00527DDF"/>
    <w:rsid w:val="00531247"/>
    <w:rsid w:val="0053203F"/>
    <w:rsid w:val="005330EE"/>
    <w:rsid w:val="0053532A"/>
    <w:rsid w:val="00544A6C"/>
    <w:rsid w:val="00545774"/>
    <w:rsid w:val="00545836"/>
    <w:rsid w:val="00547ABB"/>
    <w:rsid w:val="00553507"/>
    <w:rsid w:val="005553CF"/>
    <w:rsid w:val="00555774"/>
    <w:rsid w:val="005644B0"/>
    <w:rsid w:val="00565DA2"/>
    <w:rsid w:val="00565F4A"/>
    <w:rsid w:val="0057072F"/>
    <w:rsid w:val="00572CA8"/>
    <w:rsid w:val="00574537"/>
    <w:rsid w:val="00575353"/>
    <w:rsid w:val="00575A45"/>
    <w:rsid w:val="00576D08"/>
    <w:rsid w:val="00581D72"/>
    <w:rsid w:val="0058635D"/>
    <w:rsid w:val="00586ABD"/>
    <w:rsid w:val="00587563"/>
    <w:rsid w:val="00591690"/>
    <w:rsid w:val="00592FFD"/>
    <w:rsid w:val="0059409C"/>
    <w:rsid w:val="005A0610"/>
    <w:rsid w:val="005A530F"/>
    <w:rsid w:val="005A6E25"/>
    <w:rsid w:val="005B06C8"/>
    <w:rsid w:val="005B25CF"/>
    <w:rsid w:val="005B4CDD"/>
    <w:rsid w:val="005C31B7"/>
    <w:rsid w:val="005C40D5"/>
    <w:rsid w:val="005D3D16"/>
    <w:rsid w:val="005D617A"/>
    <w:rsid w:val="005E06FF"/>
    <w:rsid w:val="005E0E22"/>
    <w:rsid w:val="005E165C"/>
    <w:rsid w:val="005E21E8"/>
    <w:rsid w:val="005F3197"/>
    <w:rsid w:val="005F398F"/>
    <w:rsid w:val="005F3C84"/>
    <w:rsid w:val="005F5A47"/>
    <w:rsid w:val="005F7DA1"/>
    <w:rsid w:val="0060315F"/>
    <w:rsid w:val="00603FFC"/>
    <w:rsid w:val="00604030"/>
    <w:rsid w:val="00610532"/>
    <w:rsid w:val="00616477"/>
    <w:rsid w:val="00617FDA"/>
    <w:rsid w:val="00623E99"/>
    <w:rsid w:val="00624B92"/>
    <w:rsid w:val="006316A6"/>
    <w:rsid w:val="00631E59"/>
    <w:rsid w:val="00632917"/>
    <w:rsid w:val="00634A53"/>
    <w:rsid w:val="006366CF"/>
    <w:rsid w:val="00640959"/>
    <w:rsid w:val="006413CB"/>
    <w:rsid w:val="006413E8"/>
    <w:rsid w:val="006431EC"/>
    <w:rsid w:val="00643B00"/>
    <w:rsid w:val="006505C4"/>
    <w:rsid w:val="0065063E"/>
    <w:rsid w:val="0065384F"/>
    <w:rsid w:val="00655E00"/>
    <w:rsid w:val="00665A5B"/>
    <w:rsid w:val="006705D6"/>
    <w:rsid w:val="006729EF"/>
    <w:rsid w:val="00676656"/>
    <w:rsid w:val="00677B05"/>
    <w:rsid w:val="00683744"/>
    <w:rsid w:val="00683EF7"/>
    <w:rsid w:val="00684CE7"/>
    <w:rsid w:val="00684DDC"/>
    <w:rsid w:val="0068666C"/>
    <w:rsid w:val="006876A4"/>
    <w:rsid w:val="00687F40"/>
    <w:rsid w:val="006A0223"/>
    <w:rsid w:val="006A3C3C"/>
    <w:rsid w:val="006A626B"/>
    <w:rsid w:val="006A7506"/>
    <w:rsid w:val="006B65DD"/>
    <w:rsid w:val="006B6A0D"/>
    <w:rsid w:val="006C25BF"/>
    <w:rsid w:val="006C36EC"/>
    <w:rsid w:val="006C4D53"/>
    <w:rsid w:val="006C5BAB"/>
    <w:rsid w:val="006C6053"/>
    <w:rsid w:val="006C61C0"/>
    <w:rsid w:val="006D0456"/>
    <w:rsid w:val="006D07D3"/>
    <w:rsid w:val="006E0894"/>
    <w:rsid w:val="006E135A"/>
    <w:rsid w:val="006E7FBE"/>
    <w:rsid w:val="006F0B63"/>
    <w:rsid w:val="006F0F81"/>
    <w:rsid w:val="00704210"/>
    <w:rsid w:val="007107DD"/>
    <w:rsid w:val="00716246"/>
    <w:rsid w:val="007172EF"/>
    <w:rsid w:val="00721A1D"/>
    <w:rsid w:val="007251D7"/>
    <w:rsid w:val="0072555E"/>
    <w:rsid w:val="00725AF3"/>
    <w:rsid w:val="00726C6E"/>
    <w:rsid w:val="0073438D"/>
    <w:rsid w:val="00734763"/>
    <w:rsid w:val="007360A8"/>
    <w:rsid w:val="007403CF"/>
    <w:rsid w:val="007433BB"/>
    <w:rsid w:val="0074406B"/>
    <w:rsid w:val="00753B00"/>
    <w:rsid w:val="00761BE8"/>
    <w:rsid w:val="00764960"/>
    <w:rsid w:val="007654CF"/>
    <w:rsid w:val="007674D1"/>
    <w:rsid w:val="00771A86"/>
    <w:rsid w:val="00776B0A"/>
    <w:rsid w:val="00780ED8"/>
    <w:rsid w:val="00784586"/>
    <w:rsid w:val="00785BF8"/>
    <w:rsid w:val="00791876"/>
    <w:rsid w:val="00791E09"/>
    <w:rsid w:val="00794369"/>
    <w:rsid w:val="007970FB"/>
    <w:rsid w:val="00797E62"/>
    <w:rsid w:val="007A17A8"/>
    <w:rsid w:val="007A70E6"/>
    <w:rsid w:val="007C1542"/>
    <w:rsid w:val="007C15D8"/>
    <w:rsid w:val="007C3C40"/>
    <w:rsid w:val="007C4C0A"/>
    <w:rsid w:val="007C60AB"/>
    <w:rsid w:val="007C683A"/>
    <w:rsid w:val="007C68B7"/>
    <w:rsid w:val="007D03B1"/>
    <w:rsid w:val="007E1ECC"/>
    <w:rsid w:val="007E2A18"/>
    <w:rsid w:val="007E4E79"/>
    <w:rsid w:val="007F086D"/>
    <w:rsid w:val="007F250E"/>
    <w:rsid w:val="007F6181"/>
    <w:rsid w:val="008027F8"/>
    <w:rsid w:val="00802F8F"/>
    <w:rsid w:val="00803D22"/>
    <w:rsid w:val="008101CA"/>
    <w:rsid w:val="0081082F"/>
    <w:rsid w:val="00815A15"/>
    <w:rsid w:val="00817712"/>
    <w:rsid w:val="00817C59"/>
    <w:rsid w:val="00821D91"/>
    <w:rsid w:val="00822C07"/>
    <w:rsid w:val="00822C91"/>
    <w:rsid w:val="00822DB7"/>
    <w:rsid w:val="008306E5"/>
    <w:rsid w:val="00830FA8"/>
    <w:rsid w:val="008311BB"/>
    <w:rsid w:val="008328F9"/>
    <w:rsid w:val="00834934"/>
    <w:rsid w:val="008354BE"/>
    <w:rsid w:val="00837C57"/>
    <w:rsid w:val="008409E5"/>
    <w:rsid w:val="0084263C"/>
    <w:rsid w:val="00842A1D"/>
    <w:rsid w:val="00843F3D"/>
    <w:rsid w:val="008567EE"/>
    <w:rsid w:val="0086530C"/>
    <w:rsid w:val="00871BBB"/>
    <w:rsid w:val="00875ABC"/>
    <w:rsid w:val="00875D62"/>
    <w:rsid w:val="008815E0"/>
    <w:rsid w:val="0088162D"/>
    <w:rsid w:val="00887491"/>
    <w:rsid w:val="0089122B"/>
    <w:rsid w:val="00892FF8"/>
    <w:rsid w:val="0089766F"/>
    <w:rsid w:val="00897C8E"/>
    <w:rsid w:val="008A1332"/>
    <w:rsid w:val="008A1A4B"/>
    <w:rsid w:val="008A4E5E"/>
    <w:rsid w:val="008A53FC"/>
    <w:rsid w:val="008B1547"/>
    <w:rsid w:val="008B1A45"/>
    <w:rsid w:val="008B1E6D"/>
    <w:rsid w:val="008B3FF6"/>
    <w:rsid w:val="008B6508"/>
    <w:rsid w:val="008B6972"/>
    <w:rsid w:val="008C2575"/>
    <w:rsid w:val="008C5D5B"/>
    <w:rsid w:val="008D1EC3"/>
    <w:rsid w:val="008D1F95"/>
    <w:rsid w:val="008D27C3"/>
    <w:rsid w:val="008D6A9E"/>
    <w:rsid w:val="008E020A"/>
    <w:rsid w:val="008E2368"/>
    <w:rsid w:val="008E51EE"/>
    <w:rsid w:val="008E7A88"/>
    <w:rsid w:val="008F05C1"/>
    <w:rsid w:val="008F0EAE"/>
    <w:rsid w:val="008F1605"/>
    <w:rsid w:val="008F2004"/>
    <w:rsid w:val="008F2A0B"/>
    <w:rsid w:val="008F6F24"/>
    <w:rsid w:val="008F7D79"/>
    <w:rsid w:val="009000A7"/>
    <w:rsid w:val="009029E3"/>
    <w:rsid w:val="00907AB3"/>
    <w:rsid w:val="0091097E"/>
    <w:rsid w:val="00911B75"/>
    <w:rsid w:val="00917BD4"/>
    <w:rsid w:val="009261D4"/>
    <w:rsid w:val="00927C49"/>
    <w:rsid w:val="009336EF"/>
    <w:rsid w:val="00935E39"/>
    <w:rsid w:val="009417F9"/>
    <w:rsid w:val="009444C1"/>
    <w:rsid w:val="00947B37"/>
    <w:rsid w:val="00950B2E"/>
    <w:rsid w:val="009601E8"/>
    <w:rsid w:val="00962AAD"/>
    <w:rsid w:val="0096531B"/>
    <w:rsid w:val="009705A8"/>
    <w:rsid w:val="009728A3"/>
    <w:rsid w:val="00973850"/>
    <w:rsid w:val="0097693E"/>
    <w:rsid w:val="00980CC6"/>
    <w:rsid w:val="00981591"/>
    <w:rsid w:val="00983AFD"/>
    <w:rsid w:val="00986155"/>
    <w:rsid w:val="009925C6"/>
    <w:rsid w:val="00993976"/>
    <w:rsid w:val="009942E3"/>
    <w:rsid w:val="009A1947"/>
    <w:rsid w:val="009A55E6"/>
    <w:rsid w:val="009A6437"/>
    <w:rsid w:val="009A68A9"/>
    <w:rsid w:val="009B65DB"/>
    <w:rsid w:val="009B669F"/>
    <w:rsid w:val="009C2B3C"/>
    <w:rsid w:val="009C5C8A"/>
    <w:rsid w:val="009C74E6"/>
    <w:rsid w:val="009C7E50"/>
    <w:rsid w:val="009D0AEE"/>
    <w:rsid w:val="009D0AF5"/>
    <w:rsid w:val="009D3D62"/>
    <w:rsid w:val="009E3C79"/>
    <w:rsid w:val="009F5832"/>
    <w:rsid w:val="009F7087"/>
    <w:rsid w:val="00A10187"/>
    <w:rsid w:val="00A11A9E"/>
    <w:rsid w:val="00A2240F"/>
    <w:rsid w:val="00A22BD6"/>
    <w:rsid w:val="00A238A9"/>
    <w:rsid w:val="00A264C8"/>
    <w:rsid w:val="00A2679C"/>
    <w:rsid w:val="00A3097D"/>
    <w:rsid w:val="00A338F9"/>
    <w:rsid w:val="00A3685B"/>
    <w:rsid w:val="00A40473"/>
    <w:rsid w:val="00A44ED4"/>
    <w:rsid w:val="00A51B63"/>
    <w:rsid w:val="00A520C8"/>
    <w:rsid w:val="00A533D0"/>
    <w:rsid w:val="00A60F55"/>
    <w:rsid w:val="00A630C0"/>
    <w:rsid w:val="00A631FC"/>
    <w:rsid w:val="00A63878"/>
    <w:rsid w:val="00A63B37"/>
    <w:rsid w:val="00A77942"/>
    <w:rsid w:val="00A824A6"/>
    <w:rsid w:val="00A8658B"/>
    <w:rsid w:val="00A873C9"/>
    <w:rsid w:val="00A907E8"/>
    <w:rsid w:val="00A94422"/>
    <w:rsid w:val="00A9489C"/>
    <w:rsid w:val="00A963D5"/>
    <w:rsid w:val="00A96CC9"/>
    <w:rsid w:val="00AA116A"/>
    <w:rsid w:val="00AA19D6"/>
    <w:rsid w:val="00AA3804"/>
    <w:rsid w:val="00AA47CC"/>
    <w:rsid w:val="00AA5E5C"/>
    <w:rsid w:val="00AB3729"/>
    <w:rsid w:val="00AB57D3"/>
    <w:rsid w:val="00AB7D5C"/>
    <w:rsid w:val="00AC6B86"/>
    <w:rsid w:val="00AC7F31"/>
    <w:rsid w:val="00AD2B24"/>
    <w:rsid w:val="00AD5AB5"/>
    <w:rsid w:val="00AD742B"/>
    <w:rsid w:val="00AD751C"/>
    <w:rsid w:val="00AE17C2"/>
    <w:rsid w:val="00AE7859"/>
    <w:rsid w:val="00AF0189"/>
    <w:rsid w:val="00AF5D75"/>
    <w:rsid w:val="00B005B8"/>
    <w:rsid w:val="00B04B89"/>
    <w:rsid w:val="00B11133"/>
    <w:rsid w:val="00B1352D"/>
    <w:rsid w:val="00B150E8"/>
    <w:rsid w:val="00B214A1"/>
    <w:rsid w:val="00B360FA"/>
    <w:rsid w:val="00B363B1"/>
    <w:rsid w:val="00B5276A"/>
    <w:rsid w:val="00B61DF0"/>
    <w:rsid w:val="00B632BB"/>
    <w:rsid w:val="00B64D25"/>
    <w:rsid w:val="00B66AEF"/>
    <w:rsid w:val="00B7194E"/>
    <w:rsid w:val="00B731A2"/>
    <w:rsid w:val="00B75CF8"/>
    <w:rsid w:val="00B804B0"/>
    <w:rsid w:val="00B80BD5"/>
    <w:rsid w:val="00B8428D"/>
    <w:rsid w:val="00B84FC8"/>
    <w:rsid w:val="00B90A90"/>
    <w:rsid w:val="00B94178"/>
    <w:rsid w:val="00B97BD4"/>
    <w:rsid w:val="00BA0EE3"/>
    <w:rsid w:val="00BA5D83"/>
    <w:rsid w:val="00BB5DF4"/>
    <w:rsid w:val="00BB6F6E"/>
    <w:rsid w:val="00BC5B5A"/>
    <w:rsid w:val="00BD01E9"/>
    <w:rsid w:val="00BD413E"/>
    <w:rsid w:val="00BD6E77"/>
    <w:rsid w:val="00BD7EBE"/>
    <w:rsid w:val="00BD7F3B"/>
    <w:rsid w:val="00BE3A11"/>
    <w:rsid w:val="00BE464B"/>
    <w:rsid w:val="00BE641D"/>
    <w:rsid w:val="00BE6F2C"/>
    <w:rsid w:val="00BE7B7C"/>
    <w:rsid w:val="00BF1B79"/>
    <w:rsid w:val="00BF3882"/>
    <w:rsid w:val="00BF4312"/>
    <w:rsid w:val="00BF7275"/>
    <w:rsid w:val="00BF72AD"/>
    <w:rsid w:val="00C00FCD"/>
    <w:rsid w:val="00C030F6"/>
    <w:rsid w:val="00C04AD4"/>
    <w:rsid w:val="00C07FD3"/>
    <w:rsid w:val="00C11B7E"/>
    <w:rsid w:val="00C11D90"/>
    <w:rsid w:val="00C157AB"/>
    <w:rsid w:val="00C1699F"/>
    <w:rsid w:val="00C232CE"/>
    <w:rsid w:val="00C25198"/>
    <w:rsid w:val="00C266A4"/>
    <w:rsid w:val="00C32024"/>
    <w:rsid w:val="00C362E0"/>
    <w:rsid w:val="00C3754E"/>
    <w:rsid w:val="00C404CB"/>
    <w:rsid w:val="00C44346"/>
    <w:rsid w:val="00C454B6"/>
    <w:rsid w:val="00C469C2"/>
    <w:rsid w:val="00C46D53"/>
    <w:rsid w:val="00C55535"/>
    <w:rsid w:val="00C55AB2"/>
    <w:rsid w:val="00C5613F"/>
    <w:rsid w:val="00C561EE"/>
    <w:rsid w:val="00C573C5"/>
    <w:rsid w:val="00C5793F"/>
    <w:rsid w:val="00C66616"/>
    <w:rsid w:val="00C704FE"/>
    <w:rsid w:val="00C7160A"/>
    <w:rsid w:val="00C7398B"/>
    <w:rsid w:val="00C7625C"/>
    <w:rsid w:val="00C769DB"/>
    <w:rsid w:val="00C774FF"/>
    <w:rsid w:val="00C8345F"/>
    <w:rsid w:val="00C848DF"/>
    <w:rsid w:val="00C84CA8"/>
    <w:rsid w:val="00C84DEF"/>
    <w:rsid w:val="00C87D5C"/>
    <w:rsid w:val="00C91E32"/>
    <w:rsid w:val="00C92AB8"/>
    <w:rsid w:val="00C93F59"/>
    <w:rsid w:val="00C96D09"/>
    <w:rsid w:val="00C978A5"/>
    <w:rsid w:val="00CA0822"/>
    <w:rsid w:val="00CA3CB0"/>
    <w:rsid w:val="00CA4C41"/>
    <w:rsid w:val="00CA6C10"/>
    <w:rsid w:val="00CA70B7"/>
    <w:rsid w:val="00CB0119"/>
    <w:rsid w:val="00CB0268"/>
    <w:rsid w:val="00CB4F3F"/>
    <w:rsid w:val="00CB7E13"/>
    <w:rsid w:val="00CD60F9"/>
    <w:rsid w:val="00CE1435"/>
    <w:rsid w:val="00CE3FA0"/>
    <w:rsid w:val="00CE5CA9"/>
    <w:rsid w:val="00CF2D0C"/>
    <w:rsid w:val="00D0088D"/>
    <w:rsid w:val="00D011F9"/>
    <w:rsid w:val="00D02E4F"/>
    <w:rsid w:val="00D05940"/>
    <w:rsid w:val="00D076BF"/>
    <w:rsid w:val="00D1196E"/>
    <w:rsid w:val="00D11AA8"/>
    <w:rsid w:val="00D12227"/>
    <w:rsid w:val="00D15A76"/>
    <w:rsid w:val="00D15FDB"/>
    <w:rsid w:val="00D1688E"/>
    <w:rsid w:val="00D16E83"/>
    <w:rsid w:val="00D1773B"/>
    <w:rsid w:val="00D17A48"/>
    <w:rsid w:val="00D232B9"/>
    <w:rsid w:val="00D25BA9"/>
    <w:rsid w:val="00D26A3A"/>
    <w:rsid w:val="00D3031F"/>
    <w:rsid w:val="00D33D40"/>
    <w:rsid w:val="00D448E7"/>
    <w:rsid w:val="00D46C27"/>
    <w:rsid w:val="00D5073E"/>
    <w:rsid w:val="00D50A62"/>
    <w:rsid w:val="00D50AAA"/>
    <w:rsid w:val="00D517E0"/>
    <w:rsid w:val="00D54ABF"/>
    <w:rsid w:val="00D550C6"/>
    <w:rsid w:val="00D57DB5"/>
    <w:rsid w:val="00D60174"/>
    <w:rsid w:val="00D609F6"/>
    <w:rsid w:val="00D61EC9"/>
    <w:rsid w:val="00D624C1"/>
    <w:rsid w:val="00D666D1"/>
    <w:rsid w:val="00D67182"/>
    <w:rsid w:val="00D7264C"/>
    <w:rsid w:val="00D73164"/>
    <w:rsid w:val="00D7588F"/>
    <w:rsid w:val="00D76D08"/>
    <w:rsid w:val="00D81A2F"/>
    <w:rsid w:val="00D8271F"/>
    <w:rsid w:val="00D83355"/>
    <w:rsid w:val="00D85882"/>
    <w:rsid w:val="00D86198"/>
    <w:rsid w:val="00D871F8"/>
    <w:rsid w:val="00D91AA6"/>
    <w:rsid w:val="00D93F57"/>
    <w:rsid w:val="00DA17F5"/>
    <w:rsid w:val="00DA5DD4"/>
    <w:rsid w:val="00DA73FA"/>
    <w:rsid w:val="00DA79DF"/>
    <w:rsid w:val="00DB4C0D"/>
    <w:rsid w:val="00DC0FEA"/>
    <w:rsid w:val="00DC1AF8"/>
    <w:rsid w:val="00DC1DF0"/>
    <w:rsid w:val="00DC751E"/>
    <w:rsid w:val="00DD0B3F"/>
    <w:rsid w:val="00DD2101"/>
    <w:rsid w:val="00DD7641"/>
    <w:rsid w:val="00DE03B5"/>
    <w:rsid w:val="00DE0F9E"/>
    <w:rsid w:val="00DE131A"/>
    <w:rsid w:val="00DE5475"/>
    <w:rsid w:val="00DE5E1A"/>
    <w:rsid w:val="00DE7E7C"/>
    <w:rsid w:val="00DF09F3"/>
    <w:rsid w:val="00DF4843"/>
    <w:rsid w:val="00DF74E6"/>
    <w:rsid w:val="00E03AA5"/>
    <w:rsid w:val="00E05D94"/>
    <w:rsid w:val="00E06DC0"/>
    <w:rsid w:val="00E072DD"/>
    <w:rsid w:val="00E101A0"/>
    <w:rsid w:val="00E110B5"/>
    <w:rsid w:val="00E12FA6"/>
    <w:rsid w:val="00E136B6"/>
    <w:rsid w:val="00E150F9"/>
    <w:rsid w:val="00E15496"/>
    <w:rsid w:val="00E159DC"/>
    <w:rsid w:val="00E2152C"/>
    <w:rsid w:val="00E22167"/>
    <w:rsid w:val="00E26473"/>
    <w:rsid w:val="00E271E3"/>
    <w:rsid w:val="00E30568"/>
    <w:rsid w:val="00E30CFF"/>
    <w:rsid w:val="00E316E5"/>
    <w:rsid w:val="00E42965"/>
    <w:rsid w:val="00E4334C"/>
    <w:rsid w:val="00E45693"/>
    <w:rsid w:val="00E46510"/>
    <w:rsid w:val="00E46AE4"/>
    <w:rsid w:val="00E52025"/>
    <w:rsid w:val="00E55A9B"/>
    <w:rsid w:val="00E60EC4"/>
    <w:rsid w:val="00E62BAA"/>
    <w:rsid w:val="00E707A2"/>
    <w:rsid w:val="00E7204A"/>
    <w:rsid w:val="00E73CB0"/>
    <w:rsid w:val="00E80642"/>
    <w:rsid w:val="00E83149"/>
    <w:rsid w:val="00E83686"/>
    <w:rsid w:val="00E84BFB"/>
    <w:rsid w:val="00E90133"/>
    <w:rsid w:val="00E9161F"/>
    <w:rsid w:val="00E937A6"/>
    <w:rsid w:val="00E9386C"/>
    <w:rsid w:val="00EA179A"/>
    <w:rsid w:val="00EA1A13"/>
    <w:rsid w:val="00EA5196"/>
    <w:rsid w:val="00EB123F"/>
    <w:rsid w:val="00EC1FF0"/>
    <w:rsid w:val="00EC207D"/>
    <w:rsid w:val="00ED0166"/>
    <w:rsid w:val="00ED663C"/>
    <w:rsid w:val="00ED7859"/>
    <w:rsid w:val="00EE1DFF"/>
    <w:rsid w:val="00EE4545"/>
    <w:rsid w:val="00EE64A1"/>
    <w:rsid w:val="00EF0B4C"/>
    <w:rsid w:val="00EF1E64"/>
    <w:rsid w:val="00F018B3"/>
    <w:rsid w:val="00F048B0"/>
    <w:rsid w:val="00F176DF"/>
    <w:rsid w:val="00F21350"/>
    <w:rsid w:val="00F24901"/>
    <w:rsid w:val="00F2617B"/>
    <w:rsid w:val="00F27A80"/>
    <w:rsid w:val="00F31BE4"/>
    <w:rsid w:val="00F3328A"/>
    <w:rsid w:val="00F34C78"/>
    <w:rsid w:val="00F356C8"/>
    <w:rsid w:val="00F37F6F"/>
    <w:rsid w:val="00F456FF"/>
    <w:rsid w:val="00F472B6"/>
    <w:rsid w:val="00F47BC1"/>
    <w:rsid w:val="00F50481"/>
    <w:rsid w:val="00F517EF"/>
    <w:rsid w:val="00F55A35"/>
    <w:rsid w:val="00F561C0"/>
    <w:rsid w:val="00F632B1"/>
    <w:rsid w:val="00F63F32"/>
    <w:rsid w:val="00F67324"/>
    <w:rsid w:val="00F75AA1"/>
    <w:rsid w:val="00F8055A"/>
    <w:rsid w:val="00F86223"/>
    <w:rsid w:val="00F96E8F"/>
    <w:rsid w:val="00FA22F6"/>
    <w:rsid w:val="00FA700D"/>
    <w:rsid w:val="00FB2B34"/>
    <w:rsid w:val="00FB3C47"/>
    <w:rsid w:val="00FC117A"/>
    <w:rsid w:val="00FC3939"/>
    <w:rsid w:val="00FC47AE"/>
    <w:rsid w:val="00FD128A"/>
    <w:rsid w:val="00FD45A7"/>
    <w:rsid w:val="00FD795D"/>
    <w:rsid w:val="00FE270E"/>
    <w:rsid w:val="00FE4242"/>
    <w:rsid w:val="00FE4675"/>
    <w:rsid w:val="00FE6ACD"/>
    <w:rsid w:val="00FF10B9"/>
    <w:rsid w:val="00FF6CD7"/>
    <w:rsid w:val="00FF6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E4032E"/>
  <w15:chartTrackingRefBased/>
  <w15:docId w15:val="{339BE682-59CA-4777-A9FE-8ADB79233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0A90"/>
    <w:pPr>
      <w:tabs>
        <w:tab w:val="left" w:pos="284"/>
        <w:tab w:val="left" w:pos="567"/>
        <w:tab w:val="left" w:pos="851"/>
        <w:tab w:val="left" w:pos="1985"/>
        <w:tab w:val="left" w:pos="3119"/>
        <w:tab w:val="left" w:pos="4253"/>
        <w:tab w:val="right" w:pos="7655"/>
      </w:tabs>
      <w:spacing w:after="0" w:line="280" w:lineRule="exact"/>
    </w:pPr>
    <w:rPr>
      <w:rFonts w:ascii="Helvetica 45 Light" w:eastAsia="Times" w:hAnsi="Helvetica 45 Light" w:cs="Times New Roman"/>
      <w:kern w:val="0"/>
      <w:sz w:val="20"/>
      <w:szCs w:val="2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33A9"/>
    <w:pPr>
      <w:keepNext/>
      <w:keepLines/>
      <w:tabs>
        <w:tab w:val="clear" w:pos="284"/>
        <w:tab w:val="clear" w:pos="567"/>
        <w:tab w:val="clear" w:pos="851"/>
        <w:tab w:val="clear" w:pos="1985"/>
        <w:tab w:val="clear" w:pos="3119"/>
        <w:tab w:val="clear" w:pos="4253"/>
        <w:tab w:val="clear" w:pos="7655"/>
      </w:tabs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33A9"/>
    <w:pPr>
      <w:keepNext/>
      <w:keepLines/>
      <w:tabs>
        <w:tab w:val="clear" w:pos="284"/>
        <w:tab w:val="clear" w:pos="567"/>
        <w:tab w:val="clear" w:pos="851"/>
        <w:tab w:val="clear" w:pos="1985"/>
        <w:tab w:val="clear" w:pos="3119"/>
        <w:tab w:val="clear" w:pos="4253"/>
        <w:tab w:val="clear" w:pos="7655"/>
      </w:tabs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33A9"/>
    <w:pPr>
      <w:keepNext/>
      <w:keepLines/>
      <w:tabs>
        <w:tab w:val="clear" w:pos="284"/>
        <w:tab w:val="clear" w:pos="567"/>
        <w:tab w:val="clear" w:pos="851"/>
        <w:tab w:val="clear" w:pos="1985"/>
        <w:tab w:val="clear" w:pos="3119"/>
        <w:tab w:val="clear" w:pos="4253"/>
        <w:tab w:val="clear" w:pos="7655"/>
      </w:tabs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33A9"/>
    <w:pPr>
      <w:keepNext/>
      <w:keepLines/>
      <w:tabs>
        <w:tab w:val="clear" w:pos="284"/>
        <w:tab w:val="clear" w:pos="567"/>
        <w:tab w:val="clear" w:pos="851"/>
        <w:tab w:val="clear" w:pos="1985"/>
        <w:tab w:val="clear" w:pos="3119"/>
        <w:tab w:val="clear" w:pos="4253"/>
        <w:tab w:val="clear" w:pos="7655"/>
      </w:tabs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33A9"/>
    <w:pPr>
      <w:keepNext/>
      <w:keepLines/>
      <w:tabs>
        <w:tab w:val="clear" w:pos="284"/>
        <w:tab w:val="clear" w:pos="567"/>
        <w:tab w:val="clear" w:pos="851"/>
        <w:tab w:val="clear" w:pos="1985"/>
        <w:tab w:val="clear" w:pos="3119"/>
        <w:tab w:val="clear" w:pos="4253"/>
        <w:tab w:val="clear" w:pos="7655"/>
      </w:tabs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33A9"/>
    <w:pPr>
      <w:keepNext/>
      <w:keepLines/>
      <w:tabs>
        <w:tab w:val="clear" w:pos="284"/>
        <w:tab w:val="clear" w:pos="567"/>
        <w:tab w:val="clear" w:pos="851"/>
        <w:tab w:val="clear" w:pos="1985"/>
        <w:tab w:val="clear" w:pos="3119"/>
        <w:tab w:val="clear" w:pos="4253"/>
        <w:tab w:val="clear" w:pos="7655"/>
      </w:tabs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33A9"/>
    <w:pPr>
      <w:keepNext/>
      <w:keepLines/>
      <w:tabs>
        <w:tab w:val="clear" w:pos="284"/>
        <w:tab w:val="clear" w:pos="567"/>
        <w:tab w:val="clear" w:pos="851"/>
        <w:tab w:val="clear" w:pos="1985"/>
        <w:tab w:val="clear" w:pos="3119"/>
        <w:tab w:val="clear" w:pos="4253"/>
        <w:tab w:val="clear" w:pos="7655"/>
      </w:tabs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33A9"/>
    <w:pPr>
      <w:keepNext/>
      <w:keepLines/>
      <w:tabs>
        <w:tab w:val="clear" w:pos="284"/>
        <w:tab w:val="clear" w:pos="567"/>
        <w:tab w:val="clear" w:pos="851"/>
        <w:tab w:val="clear" w:pos="1985"/>
        <w:tab w:val="clear" w:pos="3119"/>
        <w:tab w:val="clear" w:pos="4253"/>
        <w:tab w:val="clear" w:pos="7655"/>
      </w:tabs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33A9"/>
    <w:pPr>
      <w:keepNext/>
      <w:keepLines/>
      <w:tabs>
        <w:tab w:val="clear" w:pos="284"/>
        <w:tab w:val="clear" w:pos="567"/>
        <w:tab w:val="clear" w:pos="851"/>
        <w:tab w:val="clear" w:pos="1985"/>
        <w:tab w:val="clear" w:pos="3119"/>
        <w:tab w:val="clear" w:pos="4253"/>
        <w:tab w:val="clear" w:pos="7655"/>
      </w:tabs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33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33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33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33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33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33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33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33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33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33A9"/>
    <w:pPr>
      <w:tabs>
        <w:tab w:val="clear" w:pos="284"/>
        <w:tab w:val="clear" w:pos="567"/>
        <w:tab w:val="clear" w:pos="851"/>
        <w:tab w:val="clear" w:pos="1985"/>
        <w:tab w:val="clear" w:pos="3119"/>
        <w:tab w:val="clear" w:pos="4253"/>
        <w:tab w:val="clear" w:pos="7655"/>
      </w:tabs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D33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33A9"/>
    <w:pPr>
      <w:numPr>
        <w:ilvl w:val="1"/>
      </w:numPr>
      <w:tabs>
        <w:tab w:val="clear" w:pos="284"/>
        <w:tab w:val="clear" w:pos="567"/>
        <w:tab w:val="clear" w:pos="851"/>
        <w:tab w:val="clear" w:pos="1985"/>
        <w:tab w:val="clear" w:pos="3119"/>
        <w:tab w:val="clear" w:pos="4253"/>
        <w:tab w:val="clear" w:pos="7655"/>
      </w:tabs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D33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33A9"/>
    <w:pPr>
      <w:tabs>
        <w:tab w:val="clear" w:pos="284"/>
        <w:tab w:val="clear" w:pos="567"/>
        <w:tab w:val="clear" w:pos="851"/>
        <w:tab w:val="clear" w:pos="1985"/>
        <w:tab w:val="clear" w:pos="3119"/>
        <w:tab w:val="clear" w:pos="4253"/>
        <w:tab w:val="clear" w:pos="7655"/>
      </w:tabs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D33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33A9"/>
    <w:pPr>
      <w:tabs>
        <w:tab w:val="clear" w:pos="284"/>
        <w:tab w:val="clear" w:pos="567"/>
        <w:tab w:val="clear" w:pos="851"/>
        <w:tab w:val="clear" w:pos="1985"/>
        <w:tab w:val="clear" w:pos="3119"/>
        <w:tab w:val="clear" w:pos="4253"/>
        <w:tab w:val="clear" w:pos="7655"/>
      </w:tabs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D33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33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tabs>
        <w:tab w:val="clear" w:pos="284"/>
        <w:tab w:val="clear" w:pos="567"/>
        <w:tab w:val="clear" w:pos="851"/>
        <w:tab w:val="clear" w:pos="1985"/>
        <w:tab w:val="clear" w:pos="3119"/>
        <w:tab w:val="clear" w:pos="4253"/>
        <w:tab w:val="clear" w:pos="7655"/>
      </w:tabs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33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33A9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semiHidden/>
    <w:rsid w:val="00B90A90"/>
    <w:pPr>
      <w:tabs>
        <w:tab w:val="clear" w:pos="284"/>
        <w:tab w:val="clear" w:pos="567"/>
        <w:tab w:val="clear" w:pos="851"/>
        <w:tab w:val="clear" w:pos="7655"/>
      </w:tabs>
      <w:spacing w:line="160" w:lineRule="exact"/>
    </w:pPr>
    <w:rPr>
      <w:sz w:val="12"/>
    </w:rPr>
  </w:style>
  <w:style w:type="character" w:customStyle="1" w:styleId="FooterChar">
    <w:name w:val="Footer Char"/>
    <w:basedOn w:val="DefaultParagraphFont"/>
    <w:link w:val="Footer"/>
    <w:semiHidden/>
    <w:rsid w:val="00B90A90"/>
    <w:rPr>
      <w:rFonts w:ascii="Helvetica 45 Light" w:eastAsia="Times" w:hAnsi="Helvetica 45 Light" w:cs="Times New Roman"/>
      <w:kern w:val="0"/>
      <w:sz w:val="12"/>
      <w:szCs w:val="20"/>
      <w:lang w:eastAsia="en-GB"/>
      <w14:ligatures w14:val="none"/>
    </w:rPr>
  </w:style>
  <w:style w:type="paragraph" w:styleId="Header">
    <w:name w:val="header"/>
    <w:basedOn w:val="Normal"/>
    <w:link w:val="HeaderChar"/>
    <w:rsid w:val="00B90A90"/>
    <w:pPr>
      <w:tabs>
        <w:tab w:val="clear" w:pos="284"/>
        <w:tab w:val="clear" w:pos="567"/>
        <w:tab w:val="clear" w:pos="851"/>
        <w:tab w:val="clear" w:pos="1985"/>
        <w:tab w:val="clear" w:pos="3119"/>
        <w:tab w:val="clear" w:pos="4253"/>
        <w:tab w:val="clear" w:pos="7655"/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90A90"/>
    <w:rPr>
      <w:rFonts w:ascii="Helvetica 45 Light" w:eastAsia="Times" w:hAnsi="Helvetica 45 Light" w:cs="Times New Roman"/>
      <w:kern w:val="0"/>
      <w:sz w:val="20"/>
      <w:szCs w:val="20"/>
      <w:lang w:eastAsia="en-GB"/>
      <w14:ligatures w14:val="none"/>
    </w:rPr>
  </w:style>
  <w:style w:type="paragraph" w:customStyle="1" w:styleId="Legalentity">
    <w:name w:val="Legal entity"/>
    <w:basedOn w:val="Normal"/>
    <w:rsid w:val="00B90A90"/>
    <w:pPr>
      <w:widowControl w:val="0"/>
      <w:tabs>
        <w:tab w:val="clear" w:pos="284"/>
        <w:tab w:val="clear" w:pos="567"/>
        <w:tab w:val="clear" w:pos="851"/>
        <w:tab w:val="clear" w:pos="1985"/>
        <w:tab w:val="clear" w:pos="3119"/>
        <w:tab w:val="clear" w:pos="4253"/>
        <w:tab w:val="clear" w:pos="7655"/>
      </w:tabs>
      <w:suppressAutoHyphens/>
      <w:autoSpaceDE w:val="0"/>
      <w:autoSpaceDN w:val="0"/>
      <w:adjustRightInd w:val="0"/>
      <w:spacing w:after="90" w:line="180" w:lineRule="atLeast"/>
      <w:textAlignment w:val="center"/>
    </w:pPr>
    <w:rPr>
      <w:rFonts w:ascii="ArialMT" w:eastAsia="Times New Roman" w:hAnsi="ArialMT"/>
      <w:color w:val="000000"/>
      <w:sz w:val="15"/>
    </w:rPr>
  </w:style>
  <w:style w:type="character" w:styleId="Hyperlink">
    <w:name w:val="Hyperlink"/>
    <w:rsid w:val="00B90A90"/>
    <w:rPr>
      <w:color w:val="0000FF"/>
      <w:u w:val="single"/>
    </w:rPr>
  </w:style>
  <w:style w:type="paragraph" w:customStyle="1" w:styleId="Fax">
    <w:name w:val="Fax"/>
    <w:basedOn w:val="Normal"/>
    <w:rsid w:val="00B90A90"/>
    <w:pPr>
      <w:widowControl w:val="0"/>
      <w:tabs>
        <w:tab w:val="clear" w:pos="284"/>
        <w:tab w:val="clear" w:pos="567"/>
        <w:tab w:val="clear" w:pos="851"/>
        <w:tab w:val="clear" w:pos="1985"/>
        <w:tab w:val="clear" w:pos="3119"/>
        <w:tab w:val="clear" w:pos="4253"/>
        <w:tab w:val="clear" w:pos="7655"/>
      </w:tabs>
      <w:suppressAutoHyphens/>
      <w:autoSpaceDE w:val="0"/>
      <w:autoSpaceDN w:val="0"/>
      <w:adjustRightInd w:val="0"/>
      <w:spacing w:line="320" w:lineRule="atLeast"/>
      <w:textAlignment w:val="center"/>
    </w:pPr>
    <w:rPr>
      <w:rFonts w:ascii="Garamond3LTStd" w:eastAsia="Times New Roman" w:hAnsi="Garamond3LTStd"/>
      <w:color w:val="000000"/>
      <w:sz w:val="56"/>
    </w:rPr>
  </w:style>
  <w:style w:type="paragraph" w:customStyle="1" w:styleId="Maintext">
    <w:name w:val="Main text"/>
    <w:basedOn w:val="Normal"/>
    <w:rsid w:val="00B90A90"/>
    <w:pPr>
      <w:widowControl w:val="0"/>
      <w:tabs>
        <w:tab w:val="clear" w:pos="284"/>
        <w:tab w:val="clear" w:pos="567"/>
        <w:tab w:val="clear" w:pos="851"/>
        <w:tab w:val="clear" w:pos="1985"/>
        <w:tab w:val="clear" w:pos="3119"/>
        <w:tab w:val="clear" w:pos="4253"/>
        <w:tab w:val="clear" w:pos="7655"/>
      </w:tabs>
      <w:suppressAutoHyphens/>
      <w:autoSpaceDE w:val="0"/>
      <w:autoSpaceDN w:val="0"/>
      <w:adjustRightInd w:val="0"/>
      <w:spacing w:line="240" w:lineRule="atLeast"/>
      <w:textAlignment w:val="center"/>
    </w:pPr>
    <w:rPr>
      <w:rFonts w:ascii="Times New Roman" w:eastAsia="Times New Roman" w:hAnsi="Times New Roman"/>
      <w:color w:val="000000"/>
    </w:rPr>
  </w:style>
  <w:style w:type="paragraph" w:customStyle="1" w:styleId="Amember">
    <w:name w:val="A member"/>
    <w:basedOn w:val="Normal"/>
    <w:rsid w:val="00B90A90"/>
    <w:pPr>
      <w:widowControl w:val="0"/>
      <w:tabs>
        <w:tab w:val="clear" w:pos="284"/>
        <w:tab w:val="clear" w:pos="567"/>
        <w:tab w:val="clear" w:pos="851"/>
        <w:tab w:val="clear" w:pos="1985"/>
        <w:tab w:val="clear" w:pos="3119"/>
        <w:tab w:val="clear" w:pos="4253"/>
        <w:tab w:val="clear" w:pos="7655"/>
      </w:tabs>
      <w:suppressAutoHyphens/>
      <w:autoSpaceDE w:val="0"/>
      <w:autoSpaceDN w:val="0"/>
      <w:adjustRightInd w:val="0"/>
      <w:spacing w:line="160" w:lineRule="atLeast"/>
      <w:textAlignment w:val="center"/>
    </w:pPr>
    <w:rPr>
      <w:rFonts w:ascii="FrutigerNextPro-Light" w:eastAsia="Times New Roman" w:hAnsi="FrutigerNextPro-Light"/>
      <w:color w:val="000000"/>
      <w:sz w:val="14"/>
    </w:rPr>
  </w:style>
  <w:style w:type="paragraph" w:styleId="NormalWeb">
    <w:name w:val="Normal (Web)"/>
    <w:basedOn w:val="Normal"/>
    <w:uiPriority w:val="99"/>
    <w:semiHidden/>
    <w:unhideWhenUsed/>
    <w:rsid w:val="00330D8A"/>
    <w:rPr>
      <w:rFonts w:ascii="Times New Roman" w:hAnsi="Times New Roman"/>
      <w:sz w:val="24"/>
      <w:szCs w:val="24"/>
    </w:rPr>
  </w:style>
  <w:style w:type="paragraph" w:styleId="Revision">
    <w:name w:val="Revision"/>
    <w:hidden/>
    <w:uiPriority w:val="99"/>
    <w:semiHidden/>
    <w:rsid w:val="00472CDA"/>
    <w:pPr>
      <w:spacing w:after="0" w:line="240" w:lineRule="auto"/>
    </w:pPr>
    <w:rPr>
      <w:rFonts w:ascii="Helvetica 45 Light" w:eastAsia="Times" w:hAnsi="Helvetica 45 Light" w:cs="Times New Roman"/>
      <w:kern w:val="0"/>
      <w:sz w:val="20"/>
      <w:szCs w:val="20"/>
      <w:lang w:eastAsia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5458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5836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545836"/>
    <w:rPr>
      <w:rFonts w:ascii="Helvetica 45 Light" w:eastAsia="Times" w:hAnsi="Helvetica 45 Light" w:cs="Times New Roman"/>
      <w:kern w:val="0"/>
      <w:sz w:val="20"/>
      <w:szCs w:val="20"/>
      <w:lang w:eastAsia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58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5836"/>
    <w:rPr>
      <w:rFonts w:ascii="Helvetica 45 Light" w:eastAsia="Times" w:hAnsi="Helvetica 45 Light" w:cs="Times New Roman"/>
      <w:b/>
      <w:bCs/>
      <w:kern w:val="0"/>
      <w:sz w:val="20"/>
      <w:szCs w:val="20"/>
      <w:lang w:eastAsia="en-GB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3213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42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29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45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534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02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10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769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151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deloitte.com/us/en/insights/industry/health-care/midyear-2026-life-sciences-outlook.htm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media@deloittece.com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deloitte.com/pl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gif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https://www.deloitte.com/us/en/insights/industry/health-care/midyear-2026-life-sciences-outlook.html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eloitte.com/pl/ona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6332A36832A0A41A9315B265E6415BB" ma:contentTypeVersion="17" ma:contentTypeDescription="Utwórz nowy dokument." ma:contentTypeScope="" ma:versionID="a36ebb67b5e275a3f1e5673c68bc197c">
  <xsd:schema xmlns:xsd="http://www.w3.org/2001/XMLSchema" xmlns:xs="http://www.w3.org/2001/XMLSchema" xmlns:p="http://schemas.microsoft.com/office/2006/metadata/properties" xmlns:ns2="8a011db4-53a2-4d1b-82ae-320485071b7a" xmlns:ns3="deeda2bc-8a38-4937-ba20-8ba6d0b056de" targetNamespace="http://schemas.microsoft.com/office/2006/metadata/properties" ma:root="true" ma:fieldsID="3f69eb575d3c42eca7b59634f4d6b5ba" ns2:_="" ns3:_="">
    <xsd:import namespace="8a011db4-53a2-4d1b-82ae-320485071b7a"/>
    <xsd:import namespace="deeda2bc-8a38-4937-ba20-8ba6d0b056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011db4-53a2-4d1b-82ae-320485071b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Tagi obrazów" ma:readOnly="false" ma:fieldId="{5cf76f15-5ced-4ddc-b409-7134ff3c332f}" ma:taxonomyMulti="true" ma:sspId="8452cbc4-2314-4220-9d01-4e90849f7c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eda2bc-8a38-4937-ba20-8ba6d0b056de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a011db4-53a2-4d1b-82ae-320485071b7a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42CEF8-25A0-4CB5-A3CB-0B737FD0C6BE}"/>
</file>

<file path=customXml/itemProps2.xml><?xml version="1.0" encoding="utf-8"?>
<ds:datastoreItem xmlns:ds="http://schemas.openxmlformats.org/officeDocument/2006/customXml" ds:itemID="{EB76BF8A-95E4-48BB-B08F-7CE27BFD8ECE}">
  <ds:schemaRefs>
    <ds:schemaRef ds:uri="http://schemas.microsoft.com/office/2006/metadata/properties"/>
    <ds:schemaRef ds:uri="http://schemas.microsoft.com/office/infopath/2007/PartnerControls"/>
    <ds:schemaRef ds:uri="8a011db4-53a2-4d1b-82ae-320485071b7a"/>
  </ds:schemaRefs>
</ds:datastoreItem>
</file>

<file path=customXml/itemProps3.xml><?xml version="1.0" encoding="utf-8"?>
<ds:datastoreItem xmlns:ds="http://schemas.openxmlformats.org/officeDocument/2006/customXml" ds:itemID="{9090ECFC-5DEF-4510-9F0D-E6A5399E0DF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C8CEE09-02AD-4C82-8474-5D096836E32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1140</Words>
  <Characters>6501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Wappa-Hajdas, Daria</dc:creator>
  <cp:keywords/>
  <dc:description/>
  <cp:lastModifiedBy>Stasiuk, Monika</cp:lastModifiedBy>
  <cp:revision>2</cp:revision>
  <dcterms:created xsi:type="dcterms:W3CDTF">2026-08-18T12:25:00Z</dcterms:created>
  <dcterms:modified xsi:type="dcterms:W3CDTF">2026-08-18T12:25:00Z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ContentBits">
    <vt:lpwstr>0</vt:lpwstr>
  </property>
  <property fmtid="{D5CDD505-2E9C-101B-9397-08002B2CF9AE}" pid="3" name="MSIP_Label_ea60d57e-af5b-4752-ac57-3e4f28ca11dc_Enabled">
    <vt:lpwstr>true</vt:lpwstr>
  </property>
  <property fmtid="{D5CDD505-2E9C-101B-9397-08002B2CF9AE}" pid="4" name="MSIP_Label_ea60d57e-af5b-4752-ac57-3e4f28ca11dc_Name">
    <vt:lpwstr>ea60d57e-af5b-4752-ac57-3e4f28ca11dc</vt:lpwstr>
  </property>
  <property fmtid="{D5CDD505-2E9C-101B-9397-08002B2CF9AE}" pid="5" name="MediaServiceImageTags">
    <vt:lpwstr/>
  </property>
  <property fmtid="{D5CDD505-2E9C-101B-9397-08002B2CF9AE}" pid="6" name="MSIP_Label_ea60d57e-af5b-4752-ac57-3e4f28ca11dc_SetDate">
    <vt:lpwstr>2025-01-27T16:08:32Z</vt:lpwstr>
  </property>
  <property fmtid="{D5CDD505-2E9C-101B-9397-08002B2CF9AE}" pid="7" name="ContentTypeId">
    <vt:lpwstr>0x01010026332A36832A0A41A9315B265E6415BB</vt:lpwstr>
  </property>
  <property fmtid="{D5CDD505-2E9C-101B-9397-08002B2CF9AE}" pid="8" name="MSIP_Label_ea60d57e-af5b-4752-ac57-3e4f28ca11dc_ActionId">
    <vt:lpwstr>56797f46-c109-4c93-824b-4c2ca52b426b</vt:lpwstr>
  </property>
  <property fmtid="{D5CDD505-2E9C-101B-9397-08002B2CF9AE}" pid="9" name="MSIP_Label_ea60d57e-af5b-4752-ac57-3e4f28ca11dc_SiteId">
    <vt:lpwstr>36da45f1-dd2c-4d1f-af13-5abe46b99921</vt:lpwstr>
  </property>
  <property fmtid="{D5CDD505-2E9C-101B-9397-08002B2CF9AE}" pid="10" name="MSIP_Label_ea60d57e-af5b-4752-ac57-3e4f28ca11dc_Method">
    <vt:lpwstr>Standard</vt:lpwstr>
  </property>
</Properties>
</file>