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spacing w:after="240" w:before="240" w:line="276" w:lineRule="auto"/>
        <w:rPr>
          <w:sz w:val="20"/>
          <w:szCs w:val="20"/>
        </w:rPr>
      </w:pPr>
      <w:r w:rsidDel="00000000" w:rsidR="00000000" w:rsidRPr="00000000">
        <w:rPr>
          <w:color w:val="000000"/>
          <w:sz w:val="20"/>
          <w:szCs w:val="20"/>
          <w:rtl w:val="0"/>
        </w:rPr>
        <w:t xml:space="preserve">Informacja prasowa</w:t>
        <w:tab/>
        <w:tab/>
        <w:tab/>
        <w:tab/>
        <w:tab/>
        <w:tab/>
        <w:t xml:space="preserve"> </w:t>
        <w:tab/>
        <w:t xml:space="preserve">   Warszawa, </w:t>
      </w:r>
      <w:r w:rsidDel="00000000" w:rsidR="00000000" w:rsidRPr="00000000">
        <w:rPr>
          <w:sz w:val="20"/>
          <w:szCs w:val="20"/>
          <w:rtl w:val="0"/>
        </w:rPr>
        <w:t xml:space="preserve">X</w:t>
      </w:r>
      <w:r w:rsidDel="00000000" w:rsidR="00000000" w:rsidRPr="00000000">
        <w:rPr>
          <w:color w:val="000000"/>
          <w:sz w:val="20"/>
          <w:szCs w:val="20"/>
          <w:rtl w:val="0"/>
        </w:rPr>
        <w:t xml:space="preserve">.0</w:t>
      </w:r>
      <w:r w:rsidDel="00000000" w:rsidR="00000000" w:rsidRPr="00000000">
        <w:rPr>
          <w:sz w:val="20"/>
          <w:szCs w:val="20"/>
          <w:rtl w:val="0"/>
        </w:rPr>
        <w:t xml:space="preserve">8</w:t>
      </w:r>
      <w:r w:rsidDel="00000000" w:rsidR="00000000" w:rsidRPr="00000000">
        <w:rPr>
          <w:color w:val="000000"/>
          <w:sz w:val="20"/>
          <w:szCs w:val="20"/>
          <w:rtl w:val="0"/>
        </w:rPr>
        <w:t xml:space="preserve">.2026 r. </w:t>
      </w:r>
      <w:r w:rsidDel="00000000" w:rsidR="00000000" w:rsidRPr="00000000">
        <w:rPr>
          <w:rtl w:val="0"/>
        </w:rPr>
      </w:r>
    </w:p>
    <w:p w:rsidR="00000000" w:rsidDel="00000000" w:rsidP="00000000" w:rsidRDefault="00000000" w:rsidRPr="00000000" w14:paraId="00000003">
      <w:pPr>
        <w:spacing w:after="0" w:line="276" w:lineRule="auto"/>
        <w:rPr>
          <w:b w:val="1"/>
          <w:bCs w:val="1"/>
        </w:rPr>
      </w:pPr>
      <w:r w:rsidDel="00000000" w:rsidR="00000000" w:rsidRPr="00000000">
        <w:rPr>
          <w:rtl w:val="0"/>
        </w:rPr>
      </w:r>
    </w:p>
    <w:p w:rsidR="00000000" w:rsidDel="00000000" w:rsidP="00000000" w:rsidRDefault="00000000" w:rsidRPr="00000000" w14:paraId="00000004">
      <w:pPr>
        <w:spacing w:after="0" w:line="276" w:lineRule="auto"/>
        <w:jc w:val="center"/>
        <w:rPr>
          <w:b w:val="1"/>
          <w:bCs w:val="1"/>
          <w:sz w:val="24"/>
          <w:szCs w:val="24"/>
        </w:rPr>
      </w:pPr>
      <w:r w:rsidDel="00000000" w:rsidR="00000000" w:rsidRPr="00000000">
        <w:rPr>
          <w:b w:val="1"/>
          <w:bCs w:val="1"/>
          <w:sz w:val="24"/>
          <w:szCs w:val="24"/>
          <w:rtl w:val="0"/>
        </w:rPr>
        <w:t xml:space="preserve">KCPU wybrało Good One PR i Social Lamę do obsługi w zakresie komunikacji</w:t>
      </w:r>
    </w:p>
    <w:p w:rsidR="00000000" w:rsidDel="00000000" w:rsidP="00000000" w:rsidRDefault="00000000" w:rsidRPr="00000000" w14:paraId="00000005">
      <w:pPr>
        <w:spacing w:after="0" w:line="276" w:lineRule="auto"/>
        <w:rPr>
          <w:b w:val="1"/>
          <w:bCs w:val="1"/>
        </w:rPr>
      </w:pPr>
      <w:r w:rsidDel="00000000" w:rsidR="00000000" w:rsidRPr="00000000">
        <w:rPr>
          <w:rtl w:val="0"/>
        </w:rPr>
      </w:r>
    </w:p>
    <w:p w:rsidR="00000000" w:rsidDel="00000000" w:rsidP="00000000" w:rsidRDefault="00000000" w:rsidRPr="00000000" w14:paraId="00000006">
      <w:pPr>
        <w:spacing w:after="0" w:line="276" w:lineRule="auto"/>
        <w:jc w:val="both"/>
        <w:rPr>
          <w:b w:val="1"/>
          <w:bCs w:val="1"/>
        </w:rPr>
      </w:pPr>
      <w:r w:rsidDel="00000000" w:rsidR="00000000" w:rsidRPr="00000000">
        <w:rPr>
          <w:b w:val="1"/>
          <w:bCs w:val="1"/>
          <w:rtl w:val="0"/>
        </w:rPr>
        <w:t xml:space="preserve">Krajowe Centrum Przeciwdziałania Uzależnieniom rozpoczęło współpracę z agencjami Good One PR i Social Lama. Zespoły odpowiadają za kompleksową obsługę komunikacyjną KCPU w obszarze profilaktyki i przeciwdziałania uzależnieniom. Współpraca obejmuje działania public relations oraz prowadzenie kanałów Centrum w mediach społecznościowych.</w:t>
      </w:r>
    </w:p>
    <w:p w:rsidR="00000000" w:rsidDel="00000000" w:rsidP="00000000" w:rsidRDefault="00000000" w:rsidRPr="00000000" w14:paraId="00000007">
      <w:pPr>
        <w:spacing w:after="0" w:line="276" w:lineRule="auto"/>
        <w:jc w:val="both"/>
        <w:rPr>
          <w:b w:val="1"/>
          <w:bCs w:val="1"/>
        </w:rPr>
      </w:pPr>
      <w:r w:rsidDel="00000000" w:rsidR="00000000" w:rsidRPr="00000000">
        <w:rPr>
          <w:rtl w:val="0"/>
        </w:rPr>
      </w:r>
    </w:p>
    <w:p w:rsidR="00000000" w:rsidDel="00000000" w:rsidP="00000000" w:rsidRDefault="00000000" w:rsidRPr="00000000" w14:paraId="00000008">
      <w:pPr>
        <w:spacing w:after="0" w:line="276" w:lineRule="auto"/>
        <w:jc w:val="both"/>
        <w:rPr/>
      </w:pPr>
      <w:r w:rsidDel="00000000" w:rsidR="00000000" w:rsidRPr="00000000">
        <w:rPr>
          <w:rtl w:val="0"/>
        </w:rPr>
        <w:t xml:space="preserve">Krajowe Centrum Przeciwdziałania Uzależnieniom realizuje działania w zakresie profilaktyki oraz przeciwdziałania uzależnieniom. KCPU zajmuje się promocją zdrowia, profilaktyką, edukacją i wspieraniem działań terapeutycznych dotyczących uzależnień od alkoholu, narkotyków, oraz uzależnień behawioralnych, takich jak hazard, gry komputerowe, internet czy media społecznościowe. Instytucja prowadzi także działania szkoleniowe, badawcze i informacyjne oraz współpracuje z samorządami, ośrodkami naukowo-badawczymi i organizacjami społecznymi. Wsparcie agencji ma służyć upowszechnianiu rzetelnej wiedzy, zwiększaniu świadomości społecznej oraz ułatwianiu odbiorcom dostępu do informacji na temat profilaktyki i dostępnych form pomocy.</w:t>
      </w:r>
    </w:p>
    <w:p w:rsidR="00000000" w:rsidDel="00000000" w:rsidP="00000000" w:rsidRDefault="00000000" w:rsidRPr="00000000" w14:paraId="00000009">
      <w:pPr>
        <w:spacing w:after="0" w:line="276" w:lineRule="auto"/>
        <w:jc w:val="both"/>
        <w:rPr/>
      </w:pPr>
      <w:r w:rsidDel="00000000" w:rsidR="00000000" w:rsidRPr="00000000">
        <w:rPr>
          <w:rtl w:val="0"/>
        </w:rPr>
      </w:r>
    </w:p>
    <w:p w:rsidR="00000000" w:rsidDel="00000000" w:rsidP="00000000" w:rsidRDefault="00000000" w:rsidRPr="00000000" w14:paraId="0000000A">
      <w:pPr>
        <w:spacing w:after="0" w:line="276" w:lineRule="auto"/>
        <w:jc w:val="both"/>
        <w:rPr/>
      </w:pPr>
      <w:r w:rsidDel="00000000" w:rsidR="00000000" w:rsidRPr="00000000">
        <w:rPr>
          <w:rtl w:val="0"/>
        </w:rPr>
        <w:t xml:space="preserve">Good One PR odpowiada za kompleksową obsługę KCPU w obszarze public relations. Zakres współpracy obejmuje prowadzenie biura prasowego, media relations, przygotowywanie i dystrybucję materiałów prasowych, a także bieżące doradztwo komunikacyjne i planowanie działań. Do zadań agencji należą ponadto organizacja konferencji, pozyskiwanie patronatów i partnerstw medialnych oraz współtworzenie mapy kluczowych wydarzeń, instytucji i potencjalnych partnerów. Wsparcie obejmuje również konsultacje i rekomendacje dotyczące kampanii społecznych oraz oprawy graficznej Centrum, a także zarządzanie sytuacjami kryzysowymi w komunikacji.</w:t>
      </w:r>
    </w:p>
    <w:p w:rsidR="00000000" w:rsidDel="00000000" w:rsidP="00000000" w:rsidRDefault="00000000" w:rsidRPr="00000000" w14:paraId="0000000B">
      <w:pPr>
        <w:spacing w:after="0" w:line="276" w:lineRule="auto"/>
        <w:jc w:val="both"/>
        <w:rPr/>
      </w:pPr>
      <w:r w:rsidDel="00000000" w:rsidR="00000000" w:rsidRPr="00000000">
        <w:rPr>
          <w:rtl w:val="0"/>
        </w:rPr>
      </w:r>
    </w:p>
    <w:p w:rsidR="00000000" w:rsidDel="00000000" w:rsidP="00000000" w:rsidRDefault="00000000" w:rsidRPr="00000000" w14:paraId="0000000C">
      <w:pPr>
        <w:spacing w:after="0" w:line="276" w:lineRule="auto"/>
        <w:jc w:val="both"/>
        <w:rPr>
          <w:i w:val="1"/>
          <w:iCs w:val="1"/>
        </w:rPr>
      </w:pPr>
      <w:r w:rsidDel="00000000" w:rsidR="00000000" w:rsidRPr="00000000">
        <w:rPr>
          <w:i w:val="1"/>
          <w:iCs w:val="1"/>
          <w:rtl w:val="0"/>
        </w:rPr>
        <w:t xml:space="preserve">– Komunikacja dotycząca profilaktyki oraz przeciwdziałania uzależnieniom wymaga dużej odpowiedzialności, uważności oraz umiejętnego przekładania specjalistycznej wiedzy na język zrozumiały dla różnych grup odbiorców. Naszą rolą jest budowanie widoczności KCPU, rozwijanie relacji z mediami i tworzenie przestrzeni do rzetelnej debaty publicznej wokół tematów, które często są trudne, wrażliwe i obciążone społecznymi stereotypami –</w:t>
      </w:r>
      <w:r w:rsidDel="00000000" w:rsidR="00000000" w:rsidRPr="00000000">
        <w:rPr>
          <w:rtl w:val="0"/>
        </w:rPr>
        <w:t xml:space="preserve"> mówi Ewelina Jaskuła, Senior Account Manager w Good One PR.</w:t>
      </w:r>
      <w:r w:rsidDel="00000000" w:rsidR="00000000" w:rsidRPr="00000000">
        <w:rPr>
          <w:rtl w:val="0"/>
        </w:rPr>
      </w:r>
    </w:p>
    <w:p w:rsidR="00000000" w:rsidDel="00000000" w:rsidP="00000000" w:rsidRDefault="00000000" w:rsidRPr="00000000" w14:paraId="0000000D">
      <w:pPr>
        <w:spacing w:after="0" w:line="276" w:lineRule="auto"/>
        <w:jc w:val="both"/>
        <w:rPr/>
      </w:pPr>
      <w:r w:rsidDel="00000000" w:rsidR="00000000" w:rsidRPr="00000000">
        <w:rPr>
          <w:rtl w:val="0"/>
        </w:rPr>
      </w:r>
    </w:p>
    <w:p w:rsidR="00000000" w:rsidDel="00000000" w:rsidP="00000000" w:rsidRDefault="00000000" w:rsidRPr="00000000" w14:paraId="0000000E">
      <w:pPr>
        <w:spacing w:after="0" w:line="276" w:lineRule="auto"/>
        <w:jc w:val="both"/>
        <w:rPr/>
      </w:pPr>
      <w:r w:rsidDel="00000000" w:rsidR="00000000" w:rsidRPr="00000000">
        <w:rPr>
          <w:rtl w:val="0"/>
        </w:rPr>
        <w:t xml:space="preserve">Za działania w mediach społecznościowych odpowiada Social Lama. Agencja prowadzi bieżącą komunikację w kanałach KCPU, przygotowuje plany publikacji oraz treści dopasowane do specyfiki poszczególnych platform i grup odbiorców. Działania mają służyć przystępnemu prezentowaniu wiedzy eksperckiej oraz angażowaniu społeczności internetowej.</w:t>
      </w:r>
    </w:p>
    <w:p w:rsidR="00000000" w:rsidDel="00000000" w:rsidP="00000000" w:rsidRDefault="00000000" w:rsidRPr="00000000" w14:paraId="0000000F">
      <w:pPr>
        <w:spacing w:after="0" w:line="276" w:lineRule="auto"/>
        <w:jc w:val="both"/>
        <w:rPr/>
      </w:pPr>
      <w:r w:rsidDel="00000000" w:rsidR="00000000" w:rsidRPr="00000000">
        <w:rPr>
          <w:rtl w:val="0"/>
        </w:rPr>
      </w:r>
    </w:p>
    <w:p w:rsidR="00000000" w:rsidDel="00000000" w:rsidP="00000000" w:rsidRDefault="00000000" w:rsidRPr="00000000" w14:paraId="00000010">
      <w:pPr>
        <w:spacing w:after="0" w:line="276" w:lineRule="auto"/>
        <w:jc w:val="both"/>
        <w:rPr/>
      </w:pPr>
      <w:r w:rsidDel="00000000" w:rsidR="00000000" w:rsidRPr="00000000">
        <w:rPr>
          <w:i w:val="1"/>
          <w:iCs w:val="1"/>
          <w:rtl w:val="0"/>
        </w:rPr>
        <w:t xml:space="preserve">– W mediach społecznościowych liczą się nie tylko rzetelne informacje, ale też sposób ich podania i gotowość do dialogu z odbiorcami. Chcemy tworzyć komunikację przystępną, angażującą i dopasowaną do specyfiki poszczególnych platform, która pomaga lepiej rozumieć złożone zagadnienia związane z profilaktyką i przeciwdziałaniem uzależnieniom. Istotne jest także zachęcanie użytkowników do świadomego korzystania z dostępnych form wsparcia –</w:t>
      </w:r>
      <w:r w:rsidDel="00000000" w:rsidR="00000000" w:rsidRPr="00000000">
        <w:rPr>
          <w:rtl w:val="0"/>
        </w:rPr>
        <w:t xml:space="preserve"> podkreśla Emilia Metryka, Social Media Manager w agencji Social Lama.</w:t>
      </w:r>
    </w:p>
    <w:p w:rsidR="00000000" w:rsidDel="00000000" w:rsidP="00000000" w:rsidRDefault="00000000" w:rsidRPr="00000000" w14:paraId="00000011">
      <w:pPr>
        <w:spacing w:after="0" w:line="276" w:lineRule="auto"/>
        <w:jc w:val="both"/>
        <w:rPr/>
      </w:pPr>
      <w:r w:rsidDel="00000000" w:rsidR="00000000" w:rsidRPr="00000000">
        <w:rPr>
          <w:rtl w:val="0"/>
        </w:rPr>
      </w:r>
    </w:p>
    <w:p w:rsidR="00000000" w:rsidDel="00000000" w:rsidP="00000000" w:rsidRDefault="00000000" w:rsidRPr="00000000" w14:paraId="00000012">
      <w:pPr>
        <w:spacing w:after="0" w:line="276" w:lineRule="auto"/>
        <w:jc w:val="both"/>
        <w:rPr/>
      </w:pPr>
      <w:r w:rsidDel="00000000" w:rsidR="00000000" w:rsidRPr="00000000">
        <w:rPr>
          <w:rtl w:val="0"/>
        </w:rPr>
        <w:t xml:space="preserve">Z ramienia Good One PR projekt prowadzą Ewelina Jaskuła, Senior Account Manager, oraz Julia Knychała, Senior Account Executive. Za działania po stronie Social Lama odpowiada Emilia Metryka, Social Media Manager. Umowa została zawarta na czas określony – od 1 kwietnia do 31 grudnia 2026 roku.</w:t>
      </w:r>
    </w:p>
    <w:p w:rsidR="00000000" w:rsidDel="00000000" w:rsidP="00000000" w:rsidRDefault="00000000" w:rsidRPr="00000000" w14:paraId="00000013">
      <w:pPr>
        <w:spacing w:after="0" w:line="276" w:lineRule="auto"/>
        <w:rPr>
          <w:sz w:val="20"/>
          <w:szCs w:val="20"/>
        </w:rPr>
      </w:pPr>
      <w:r w:rsidDel="00000000" w:rsidR="00000000" w:rsidRPr="00000000">
        <w:rPr>
          <w:rtl w:val="0"/>
        </w:rPr>
      </w:r>
    </w:p>
    <w:p w:rsidR="00000000" w:rsidDel="00000000" w:rsidP="00000000" w:rsidRDefault="00000000" w:rsidRPr="00000000" w14:paraId="00000014">
      <w:pPr>
        <w:rPr>
          <w:b w:val="1"/>
          <w:bCs w:val="1"/>
          <w:sz w:val="18"/>
          <w:szCs w:val="18"/>
        </w:rPr>
      </w:pPr>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015">
      <w:pPr>
        <w:spacing w:after="120" w:before="120" w:line="240" w:lineRule="auto"/>
        <w:jc w:val="both"/>
        <w:rPr>
          <w:sz w:val="18"/>
          <w:szCs w:val="18"/>
        </w:rPr>
      </w:pPr>
      <w:r w:rsidDel="00000000" w:rsidR="00000000" w:rsidRPr="00000000">
        <w:rPr>
          <w:b w:val="1"/>
          <w:bCs w:val="1"/>
          <w:sz w:val="18"/>
          <w:szCs w:val="18"/>
          <w:rtl w:val="0"/>
        </w:rPr>
        <w:t xml:space="preserve">Good One PR </w:t>
      </w:r>
      <w:r w:rsidDel="00000000" w:rsidR="00000000" w:rsidRPr="00000000">
        <w:rPr>
          <w:sz w:val="18"/>
          <w:szCs w:val="18"/>
          <w:rtl w:val="0"/>
        </w:rPr>
        <w:t xml:space="preserve">to agencja strategicznego zarządzania komunikacją działająca na rynku ponad 17 lat. Obsługuje polskie i globalne marki z wielu sektorów, m.in. FMCG, retail, e-commerce, zdrowia, finansów czy usług biznesowych, oferując działania z obszaru PR produktowego (w tym launch produktów i usług) i korporacyjnego, CSR/ESG, komunikacji kryzysowej, public affairs, SEO PR oraz employer brandingu. W corocznym badaniu Kantar Polska, Good One PR otrzymuje bardzo wysokie noty, a w 2022 roku została oceniona najlepiej spośród wszystkich agencji biorących w nim udział, otrzymując tytuł Agencja PR Roku. Kampanie realizowane przez Good One PR zostały nagrodzone w najważniejszych konkursach branżowych: Złote Spinacze oraz PR Wings. Reprezentanci agencji wygrali także konkurs Young Creatives Cannes 2023 w kategorii PR, dzięki czemu reprezentowali Polskę na arenie międzynarodowej. </w:t>
      </w:r>
    </w:p>
    <w:p w:rsidR="00000000" w:rsidDel="00000000" w:rsidP="00000000" w:rsidRDefault="00000000" w:rsidRPr="00000000" w14:paraId="00000016">
      <w:pPr>
        <w:spacing w:after="120" w:before="120" w:line="240" w:lineRule="auto"/>
        <w:jc w:val="both"/>
        <w:rPr>
          <w:sz w:val="18"/>
          <w:szCs w:val="18"/>
        </w:rPr>
      </w:pPr>
      <w:r w:rsidDel="00000000" w:rsidR="00000000" w:rsidRPr="00000000">
        <w:rPr>
          <w:b w:val="1"/>
          <w:bCs w:val="1"/>
          <w:sz w:val="18"/>
          <w:szCs w:val="18"/>
          <w:rtl w:val="0"/>
        </w:rPr>
        <w:t xml:space="preserve">Social Lama</w:t>
      </w:r>
      <w:r w:rsidDel="00000000" w:rsidR="00000000" w:rsidRPr="00000000">
        <w:rPr>
          <w:sz w:val="18"/>
          <w:szCs w:val="18"/>
          <w:rtl w:val="0"/>
        </w:rPr>
        <w:t xml:space="preserve"> to agencja zajmująca się kompleksową obsługą komunikacji marki w mediach społecznościowych, działająca na rynku ponad 13 lat. Social Lama zapewnia spójną i angażującą komunikację w social mediach - od strategii, przez moderację, po tworzenie contentu i działania łączące online z offline. Wspiera firmy w realizacji celów wizerunkowych i sprzedażowych poprzez koncepcje kreatywne dopasowane do grupy docelowej oraz proaktywne rekomendacje. </w:t>
      </w:r>
    </w:p>
    <w:p w:rsidR="00000000" w:rsidDel="00000000" w:rsidP="00000000" w:rsidRDefault="00000000" w:rsidRPr="00000000" w14:paraId="00000017">
      <w:pPr>
        <w:spacing w:after="120" w:before="120" w:line="240" w:lineRule="auto"/>
        <w:jc w:val="both"/>
        <w:rPr>
          <w:sz w:val="18"/>
          <w:szCs w:val="18"/>
        </w:rPr>
      </w:pPr>
      <w:r w:rsidDel="00000000" w:rsidR="00000000" w:rsidRPr="00000000">
        <w:rPr>
          <w:sz w:val="18"/>
          <w:szCs w:val="18"/>
          <w:rtl w:val="0"/>
        </w:rPr>
        <w:t xml:space="preserve">Obie agencje mają siedziby w Warszawie i we Wrocławiu oraz są częścią </w:t>
      </w:r>
      <w:r w:rsidDel="00000000" w:rsidR="00000000" w:rsidRPr="00000000">
        <w:rPr>
          <w:b w:val="1"/>
          <w:bCs w:val="1"/>
          <w:sz w:val="18"/>
          <w:szCs w:val="18"/>
          <w:rtl w:val="0"/>
        </w:rPr>
        <w:t xml:space="preserve">grupy doradczo-marketingowej Good One</w:t>
      </w:r>
      <w:r w:rsidDel="00000000" w:rsidR="00000000" w:rsidRPr="00000000">
        <w:rPr>
          <w:sz w:val="18"/>
          <w:szCs w:val="18"/>
          <w:rtl w:val="0"/>
        </w:rPr>
        <w:t xml:space="preserve">, dzięki czemu zapewniają kompleksowość usług poprzez dostęp do specjalistów, takich jak: PR, design, wideo, influencer marketing, SEO i SEM.</w:t>
      </w:r>
    </w:p>
    <w:p w:rsidR="00000000" w:rsidDel="00000000" w:rsidP="00000000" w:rsidRDefault="00000000" w:rsidRPr="00000000" w14:paraId="00000018">
      <w:pPr>
        <w:widowControl w:val="0"/>
        <w:spacing w:after="0" w:before="240" w:line="240" w:lineRule="auto"/>
        <w:jc w:val="both"/>
        <w:rPr>
          <w:sz w:val="18"/>
          <w:szCs w:val="18"/>
        </w:rPr>
      </w:pPr>
      <w:r w:rsidDel="00000000" w:rsidR="00000000" w:rsidRPr="00000000">
        <w:rPr>
          <w:b w:val="1"/>
          <w:bCs w:val="1"/>
          <w:sz w:val="18"/>
          <w:szCs w:val="18"/>
          <w:rtl w:val="0"/>
        </w:rPr>
        <w:t xml:space="preserve">Krajowe Centrum Przeciwdziałania Uzależnieniom (KCPU)</w:t>
      </w:r>
      <w:r w:rsidDel="00000000" w:rsidR="00000000" w:rsidRPr="00000000">
        <w:rPr>
          <w:sz w:val="18"/>
          <w:szCs w:val="18"/>
          <w:rtl w:val="0"/>
        </w:rPr>
        <w:t xml:space="preserve"> powstało 1 stycznia 2022 roku z połączenia Krajowego Biura do Spraw Przeciwdziałania Narkomanii (KBPN) oraz Państwowej Agencji Rozwiązywania Problemów Alkoholowych (PARPA).  Celem utworzenia KCPU było połączenie i koordynacja działań państwa w zakresie profilaktyki oraz przeciwdziałania uzależnieniom. KCPU zajmuje się promocją zdrowia, profilaktyką, edukacją i wspieraniem działań terapeutycznych dotyczących uzależnień od alkoholu, narkotyków, oraz uzależnień behawioralnych, takich jak hazard, gry komputerowe, internet czy media społecznościowe. Instytucja prowadzi także działania szkoleniowe, badawcze i informacyjne oraz współpracuje z samorządami, ośrodkami naukowo-badawczymi i organizacjami społecznymi.</w:t>
      </w:r>
    </w:p>
    <w:p w:rsidR="00000000" w:rsidDel="00000000" w:rsidP="00000000" w:rsidRDefault="00000000" w:rsidRPr="00000000" w14:paraId="00000019">
      <w:pPr>
        <w:spacing w:after="120" w:before="120" w:line="240" w:lineRule="auto"/>
        <w:rPr>
          <w:b w:val="1"/>
          <w:bCs w:val="1"/>
          <w:sz w:val="18"/>
          <w:szCs w:val="18"/>
        </w:rPr>
      </w:pPr>
      <w:r w:rsidDel="00000000" w:rsidR="00000000" w:rsidRPr="00000000">
        <w:rPr>
          <w:rtl w:val="0"/>
        </w:rPr>
      </w:r>
    </w:p>
    <w:p w:rsidR="00000000" w:rsidDel="00000000" w:rsidP="00000000" w:rsidRDefault="00000000" w:rsidRPr="00000000" w14:paraId="0000001A">
      <w:pPr>
        <w:spacing w:after="120" w:before="120" w:line="240" w:lineRule="auto"/>
        <w:rPr>
          <w:b w:val="1"/>
          <w:bCs w:val="1"/>
          <w:sz w:val="18"/>
          <w:szCs w:val="18"/>
        </w:rPr>
      </w:pPr>
      <w:r w:rsidDel="00000000" w:rsidR="00000000" w:rsidRPr="00000000">
        <w:rPr>
          <w:b w:val="1"/>
          <w:bCs w:val="1"/>
          <w:sz w:val="18"/>
          <w:szCs w:val="18"/>
          <w:rtl w:val="0"/>
        </w:rPr>
        <w:t xml:space="preserve">Kontakt dla mediów:</w:t>
      </w:r>
    </w:p>
    <w:p w:rsidR="00000000" w:rsidDel="00000000" w:rsidP="00000000" w:rsidRDefault="00000000" w:rsidRPr="00000000" w14:paraId="0000001B">
      <w:pPr>
        <w:spacing w:after="120" w:before="120" w:line="240" w:lineRule="auto"/>
        <w:rPr>
          <w:sz w:val="18"/>
          <w:szCs w:val="18"/>
        </w:rPr>
      </w:pPr>
      <w:r w:rsidDel="00000000" w:rsidR="00000000" w:rsidRPr="00000000">
        <w:rPr>
          <w:sz w:val="18"/>
          <w:szCs w:val="18"/>
          <w:rtl w:val="0"/>
        </w:rPr>
        <w:t xml:space="preserve">Aleksandra Konopka</w:t>
      </w:r>
    </w:p>
    <w:p w:rsidR="00000000" w:rsidDel="00000000" w:rsidP="00000000" w:rsidRDefault="00000000" w:rsidRPr="00000000" w14:paraId="0000001C">
      <w:pPr>
        <w:spacing w:after="120" w:before="120" w:line="240" w:lineRule="auto"/>
        <w:rPr>
          <w:sz w:val="18"/>
          <w:szCs w:val="18"/>
        </w:rPr>
      </w:pPr>
      <w:r w:rsidDel="00000000" w:rsidR="00000000" w:rsidRPr="00000000">
        <w:rPr>
          <w:sz w:val="18"/>
          <w:szCs w:val="18"/>
          <w:rtl w:val="0"/>
        </w:rPr>
        <w:t xml:space="preserve">Tel.: + 48 796 996 175</w:t>
      </w:r>
    </w:p>
    <w:p w:rsidR="00000000" w:rsidDel="00000000" w:rsidP="00000000" w:rsidRDefault="00000000" w:rsidRPr="00000000" w14:paraId="0000001D">
      <w:pPr>
        <w:spacing w:after="120" w:before="120" w:line="240" w:lineRule="auto"/>
        <w:rPr>
          <w:sz w:val="18"/>
          <w:szCs w:val="18"/>
        </w:rPr>
      </w:pPr>
      <w:r w:rsidDel="00000000" w:rsidR="00000000" w:rsidRPr="00000000">
        <w:rPr>
          <w:sz w:val="18"/>
          <w:szCs w:val="18"/>
          <w:rtl w:val="0"/>
        </w:rPr>
        <w:t xml:space="preserve">E-mail: </w:t>
      </w:r>
      <w:hyperlink r:id="rId7">
        <w:r w:rsidDel="00000000" w:rsidR="00000000" w:rsidRPr="00000000">
          <w:rPr>
            <w:color w:val="1155cc"/>
            <w:sz w:val="18"/>
            <w:szCs w:val="18"/>
            <w:u w:val="single"/>
            <w:rtl w:val="0"/>
          </w:rPr>
          <w:t xml:space="preserve">aleksandra.konopka@goodonepr.pl</w:t>
        </w:r>
      </w:hyperlink>
      <w:r w:rsidDel="00000000" w:rsidR="00000000" w:rsidRPr="00000000">
        <w:rPr>
          <w:rtl w:val="0"/>
        </w:rPr>
      </w:r>
    </w:p>
    <w:p w:rsidR="00000000" w:rsidDel="00000000" w:rsidP="00000000" w:rsidRDefault="00000000" w:rsidRPr="00000000" w14:paraId="0000001E">
      <w:pPr>
        <w:spacing w:after="120" w:before="120" w:line="240" w:lineRule="auto"/>
        <w:rPr>
          <w:sz w:val="18"/>
          <w:szCs w:val="18"/>
        </w:rPr>
      </w:pPr>
      <w:r w:rsidDel="00000000" w:rsidR="00000000" w:rsidRPr="00000000">
        <w:rPr>
          <w:rtl w:val="0"/>
        </w:rPr>
      </w:r>
    </w:p>
    <w:p w:rsidR="00000000" w:rsidDel="00000000" w:rsidP="00000000" w:rsidRDefault="00000000" w:rsidRPr="00000000" w14:paraId="0000001F">
      <w:pPr>
        <w:spacing w:after="120" w:before="120" w:line="240" w:lineRule="auto"/>
        <w:rPr>
          <w:sz w:val="18"/>
          <w:szCs w:val="18"/>
        </w:rPr>
      </w:pPr>
      <w:r w:rsidDel="00000000" w:rsidR="00000000" w:rsidRPr="00000000">
        <w:rPr>
          <w:sz w:val="18"/>
          <w:szCs w:val="18"/>
          <w:rtl w:val="0"/>
        </w:rPr>
        <w:t xml:space="preserve">Kaja Batte</w:t>
      </w:r>
    </w:p>
    <w:p w:rsidR="00000000" w:rsidDel="00000000" w:rsidP="00000000" w:rsidRDefault="00000000" w:rsidRPr="00000000" w14:paraId="00000020">
      <w:pPr>
        <w:spacing w:after="120" w:before="120" w:line="240" w:lineRule="auto"/>
        <w:rPr>
          <w:sz w:val="18"/>
          <w:szCs w:val="18"/>
        </w:rPr>
      </w:pPr>
      <w:r w:rsidDel="00000000" w:rsidR="00000000" w:rsidRPr="00000000">
        <w:rPr>
          <w:sz w:val="18"/>
          <w:szCs w:val="18"/>
          <w:rtl w:val="0"/>
        </w:rPr>
        <w:t xml:space="preserve">Tel.: +48 790 446 631 </w:t>
      </w:r>
    </w:p>
    <w:p w:rsidR="00000000" w:rsidDel="00000000" w:rsidP="00000000" w:rsidRDefault="00000000" w:rsidRPr="00000000" w14:paraId="00000021">
      <w:pPr>
        <w:spacing w:after="120" w:before="120" w:line="240" w:lineRule="auto"/>
        <w:rPr>
          <w:rFonts w:ascii="Roboto" w:cs="Roboto" w:eastAsia="Roboto" w:hAnsi="Roboto"/>
          <w:color w:val="1f1f1f"/>
          <w:sz w:val="18"/>
          <w:szCs w:val="18"/>
        </w:rPr>
      </w:pPr>
      <w:r w:rsidDel="00000000" w:rsidR="00000000" w:rsidRPr="00000000">
        <w:rPr>
          <w:sz w:val="18"/>
          <w:szCs w:val="18"/>
          <w:rtl w:val="0"/>
        </w:rPr>
        <w:t xml:space="preserve">E-mail: </w:t>
      </w:r>
      <w:hyperlink r:id="rId8">
        <w:r w:rsidDel="00000000" w:rsidR="00000000" w:rsidRPr="00000000">
          <w:rPr>
            <w:color w:val="1155cc"/>
            <w:sz w:val="18"/>
            <w:szCs w:val="18"/>
            <w:u w:val="single"/>
            <w:rtl w:val="0"/>
          </w:rPr>
          <w:t xml:space="preserve">kaja.batte@goodonepr.pl</w:t>
        </w:r>
      </w:hyperlink>
      <w:r w:rsidDel="00000000" w:rsidR="00000000" w:rsidRPr="00000000">
        <w:rPr>
          <w:rFonts w:ascii="Roboto" w:cs="Roboto" w:eastAsia="Roboto" w:hAnsi="Roboto"/>
          <w:color w:val="1f1f1f"/>
          <w:sz w:val="18"/>
          <w:szCs w:val="18"/>
          <w:rtl w:val="0"/>
        </w:rPr>
        <w:t xml:space="preserve"> </w:t>
      </w:r>
    </w:p>
    <w:p w:rsidR="00000000" w:rsidDel="00000000" w:rsidP="00000000" w:rsidRDefault="00000000" w:rsidRPr="00000000" w14:paraId="00000022">
      <w:pPr>
        <w:spacing w:after="120" w:before="120" w:line="240" w:lineRule="auto"/>
        <w:rPr>
          <w:rFonts w:ascii="Roboto" w:cs="Roboto" w:eastAsia="Roboto" w:hAnsi="Roboto"/>
          <w:color w:val="1f1f1f"/>
          <w:sz w:val="20"/>
          <w:szCs w:val="20"/>
        </w:rPr>
      </w:pP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6838" w:w="11906" w:orient="portrait"/>
      <w:pgMar w:bottom="1417" w:top="1417" w:left="1417" w:right="1417" w:header="2098" w:footer="243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pict>
        <v:shape id="WordPictureWatermark1" style="position:absolute;width:595.2pt;height:841.9pt;rotation:0;z-index:-503316481;mso-position-horizontal-relative:margin;mso-position-horizontal:center;mso-position-vertical-relative:margin;mso-position-vertical:center;" alt="" type="#_x0000_t75">
          <v:imagedata cropbottom="0f" cropleft="0f" cropright="0f" croptop="0f" r:id="rId1" o:title="image1.jp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tabs>
        <w:tab w:val="center" w:leader="none" w:pos="4536"/>
        <w:tab w:val="right" w:leader="none" w:pos="9072"/>
      </w:tabs>
      <w:rPr/>
    </w:pPr>
    <w:r w:rsidDel="00000000" w:rsidR="00000000" w:rsidRPr="00000000">
      <w:rPr/>
      <w:pict>
        <v:shape id="WordPictureWatermark3" style="position:absolute;width:595.25pt;height:841.85pt;rotation:0;z-index:-503316481;mso-position-horizontal-relative:margin;mso-position-horizontal:center;mso-position-vertical-relative:margin;mso-position-vertical:center;" alt="" type="#_x0000_t75">
          <v:imagedata cropbottom="0f" cropleft="0f" cropright="0f" croptop="0f" r:id="rId1" o:title="image1.jpg"/>
        </v:shape>
      </w:pict>
    </w: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pict>
        <v:shape id="WordPictureWatermark2" style="position:absolute;width:595.2pt;height:841.9pt;rotation:0;z-index:-503316481;mso-position-horizontal-relative:margin;mso-position-horizontal:center;mso-position-vertical-relative:margin;mso-position-vertical:center;" alt="" type="#_x0000_t75">
          <v:imagedata cropbottom="0f" cropleft="0f" cropright="0f" croptop="0f" r:id="rId1" o:title="image1.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omylnaczcionkaakapitu" w:default="1">
    <w:name w:val="Default Paragraph Font"/>
    <w:uiPriority w:val="1"/>
    <w:semiHidden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paragraph" w:styleId="Poprawka">
    <w:name w:val="Revision"/>
    <w:hidden w:val="1"/>
    <w:uiPriority w:val="99"/>
    <w:semiHidden w:val="1"/>
    <w:rsid w:val="00D0769D"/>
    <w:pPr>
      <w:spacing w:after="0" w:line="240" w:lineRule="auto"/>
    </w:p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aleksandra.konopka@goodonepr.pl" TargetMode="External"/><Relationship Id="rId8" Type="http://schemas.openxmlformats.org/officeDocument/2006/relationships/hyperlink" Target="mailto:kaja.batte@goodonepr.p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6wn7QEnJbdnDckHfo//GUr2csA==">CgMxLjA4AHIhMVNVbVl5bkFjYlUtVG11eEQxNWNJTTIteGdQQmhFMW9Q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2026-07-28T13:37:00Z</dcterms:created>
</cp:coreProperties>
</file>