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rFonts w:ascii="Calibri" w:cs="Calibri" w:eastAsia="Calibri" w:hAnsi="Calibri"/>
          <w:b w:val="1"/>
          <w:bCs w:val="1"/>
          <w:sz w:val="32"/>
          <w:szCs w:val="32"/>
        </w:rPr>
      </w:pPr>
      <w:r w:rsidDel="00000000" w:rsidR="00000000" w:rsidRPr="00000000">
        <w:rPr>
          <w:rFonts w:ascii="Calibri" w:cs="Calibri" w:eastAsia="Calibri" w:hAnsi="Calibri"/>
          <w:b w:val="1"/>
          <w:bCs w:val="1"/>
          <w:color w:val="002060"/>
          <w:sz w:val="32"/>
          <w:szCs w:val="32"/>
          <w:rtl w:val="0"/>
        </w:rPr>
        <w:t xml:space="preserve">Sarens deploys its "Crane+" model in Australia to accelerate the execution of civil engineering projects amid a shortage of more than 300,000 specialized workers</w:t>
      </w:r>
      <w:r w:rsidDel="00000000" w:rsidR="00000000" w:rsidRPr="00000000">
        <w:rPr>
          <w:rFonts w:ascii="Calibri" w:cs="Calibri" w:eastAsia="Calibri" w:hAnsi="Calibri"/>
          <w:b w:val="1"/>
          <w:bCs w:val="1"/>
          <w:sz w:val="32"/>
          <w:szCs w:val="32"/>
          <w:rtl w:val="0"/>
        </w:rPr>
        <w:t xml:space="preserve"> </w:t>
      </w:r>
    </w:p>
    <w:p w:rsidR="00000000" w:rsidDel="00000000" w:rsidP="00000000" w:rsidRDefault="00000000" w:rsidRPr="00000000" w14:paraId="00000002">
      <w:pPr>
        <w:jc w:val="both"/>
        <w:rPr>
          <w:rFonts w:ascii="Calibri" w:cs="Calibri" w:eastAsia="Calibri" w:hAnsi="Calibri"/>
          <w:b w:val="1"/>
          <w:bCs w:val="1"/>
          <w:sz w:val="32"/>
          <w:szCs w:val="32"/>
        </w:rPr>
      </w:pPr>
      <w:r w:rsidDel="00000000" w:rsidR="00000000" w:rsidRPr="00000000">
        <w:rPr>
          <w:rtl w:val="0"/>
        </w:rPr>
      </w:r>
    </w:p>
    <w:p w:rsidR="00000000" w:rsidDel="00000000" w:rsidP="00000000" w:rsidRDefault="00000000" w:rsidRPr="00000000" w14:paraId="00000003">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Australia’s 2026-27 Federal Budget mobilizes more than $13.5 billion to carry out infrastructure projects in its states and territories, in addition to another $10.3 billion dedicated to transport infrastructure.</w:t>
      </w:r>
    </w:p>
    <w:p w:rsidR="00000000" w:rsidDel="00000000" w:rsidP="00000000" w:rsidRDefault="00000000" w:rsidRPr="00000000" w14:paraId="00000004">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5">
      <w:pPr>
        <w:jc w:val="both"/>
        <w:rPr>
          <w:rFonts w:ascii="Calibri" w:cs="Calibri" w:eastAsia="Calibri" w:hAnsi="Calibri"/>
          <w:i w:val="1"/>
          <w:iCs w:val="1"/>
          <w:color w:val="002060"/>
        </w:rPr>
      </w:pPr>
      <w:r w:rsidDel="00000000" w:rsidR="00000000" w:rsidRPr="00000000">
        <w:rPr>
          <w:rFonts w:ascii="Calibri" w:cs="Calibri" w:eastAsia="Calibri" w:hAnsi="Calibri"/>
          <w:i w:val="1"/>
          <w:iCs w:val="1"/>
          <w:color w:val="002060"/>
          <w:rtl w:val="0"/>
        </w:rPr>
        <w:t xml:space="preserve">According to Master Builders Australia, the sector must urgently attract a sufficient number of specialized workers to reliably cover the national public works portfolio to be carried out in the country in the coming years.</w:t>
      </w:r>
    </w:p>
    <w:p w:rsidR="00000000" w:rsidDel="00000000" w:rsidP="00000000" w:rsidRDefault="00000000" w:rsidRPr="00000000" w14:paraId="00000006">
      <w:pPr>
        <w:jc w:val="both"/>
        <w:rPr>
          <w:rFonts w:ascii="Calibri" w:cs="Calibri" w:eastAsia="Calibri" w:hAnsi="Calibri"/>
          <w:i w:val="1"/>
          <w:iCs w:val="1"/>
          <w:color w:val="002060"/>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rPr>
      </w:pPr>
      <w:r w:rsidDel="00000000" w:rsidR="00000000" w:rsidRPr="00000000">
        <w:rPr>
          <w:rFonts w:ascii="Calibri" w:cs="Calibri" w:eastAsia="Calibri" w:hAnsi="Calibri"/>
          <w:i w:val="1"/>
          <w:iCs w:val="1"/>
          <w:color w:val="002060"/>
          <w:rtl w:val="0"/>
        </w:rPr>
        <w:t xml:space="preserve">Sarens consolidates its position as a benchmark and preferred partner for the national construction industry, strengthening technical capacity in the region and offering construction companies a single partner to solve the challenges they face in new projects on tight deadlines.</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tl w:val="0"/>
        </w:rPr>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Australia faces a moment of exponential growth for the construction sector. So much so that the nation's Government has set aside in the 2026-27 Federal Budget presented last May more than $13.5 billion to co-finance the launch of infrastructure and public works projects in the various states and territories, in addition to another $10.3 billion for the construction of transport infrastructure, including road, rail, and logistics across the country.</w:t>
      </w:r>
    </w:p>
    <w:p w:rsidR="00000000" w:rsidDel="00000000" w:rsidP="00000000" w:rsidRDefault="00000000" w:rsidRPr="00000000" w14:paraId="0000000B">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One of the main problems facing the sector stems from the fragmentation of suppliers, which causes not only efficiency issues but also quality control problems. For this reason, </w:t>
      </w:r>
      <w:r w:rsidDel="00000000" w:rsidR="00000000" w:rsidRPr="00000000">
        <w:rPr>
          <w:rFonts w:ascii="Calibri" w:cs="Calibri" w:eastAsia="Calibri" w:hAnsi="Calibri"/>
          <w:color w:val="002060"/>
          <w:rtl w:val="0"/>
        </w:rPr>
        <w:t xml:space="preserve">Sarens, world leader in heavy lifting, engineered transport and crane rental services, has begun deploying its integrated solutions in the Australian market under the "Crane+" model. This approach goes beyond conventional equipment rental, offering construction companies, both public and private, a single partner capable of taking on key phases in any project: from geotechnical and piling services to the fabrication of steel structures and heavy land transport using specialized equipment, such as SPMTs (Self-Propelled Modular Transports).</w:t>
      </w:r>
    </w:p>
    <w:p w:rsidR="00000000" w:rsidDel="00000000" w:rsidP="00000000" w:rsidRDefault="00000000" w:rsidRPr="00000000" w14:paraId="0000000C">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Furthermore, the construction sector in Australia has, for years, been facing significant bottlenecks caused by a shortage of skilled workers. </w:t>
      </w:r>
      <w:r w:rsidDel="00000000" w:rsidR="00000000" w:rsidRPr="00000000">
        <w:rPr>
          <w:rFonts w:ascii="Calibri" w:cs="Calibri" w:eastAsia="Calibri" w:hAnsi="Calibri"/>
          <w:color w:val="002060"/>
          <w:rtl w:val="0"/>
        </w:rPr>
        <w:t xml:space="preserve">According to estimates from the employer organization Master Builders Australia, the sector urgently needs to add more than 300,000 specialized infrastructure workers to meet national plans for transport expansion and urban development. Added to this significant staffing pressure are additional challenges, such as uncertainty in material supply or the need to reduce contractor fragmentation to keep timelines on schedule and within pre-established budgets.</w:t>
      </w:r>
      <w:r w:rsidDel="00000000" w:rsidR="00000000" w:rsidRPr="00000000">
        <w:rPr>
          <w:rtl w:val="0"/>
        </w:rPr>
      </w:r>
    </w:p>
    <w:p w:rsidR="00000000" w:rsidDel="00000000" w:rsidP="00000000" w:rsidRDefault="00000000" w:rsidRPr="00000000" w14:paraId="0000000D">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Being able to respond to all the needs of construction companies has a clear impact on the construction sector by reducing the potential delays and cost overruns that typically occur when working with multiple suppliers. On the one hand, this is achieved through reduced management complexity, as there is a single technical and contractual point of contact. Furthermore, it helps reduce the labor deficit, as Sarens not only provides the equipment fleet, but also takes responsibility for supplying qualified personnel and specialized engineers to the project, directly helping to solve the labor shortage suffered on site. In addition, efficiency in delivery times is multiplied, as the integration of services avoids downtime between phases.</w:t>
      </w:r>
    </w:p>
    <w:p w:rsidR="00000000" w:rsidDel="00000000" w:rsidP="00000000" w:rsidRDefault="00000000" w:rsidRPr="00000000" w14:paraId="0000000E">
      <w:pPr>
        <w:spacing w:after="240"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According to Willem Jobse, Regional Director Oceania at Sarens, "Sarens' Crane+ model responds to the urgent need of contractors to reduce fragmentation on site. By consolidating piling services, steel fabrication, engineering, heavy lifting, and heavy transport via SPMT under a single supplier, construction companies eliminate the operational friction of managing multiple subcontractors, secure the supply of qualified operators, and guarantee a unified technical planning that protects project timelines and budgets."</w:t>
      </w:r>
    </w:p>
    <w:p w:rsidR="00000000" w:rsidDel="00000000" w:rsidP="00000000" w:rsidRDefault="00000000" w:rsidRPr="00000000" w14:paraId="0000000F">
      <w:pPr>
        <w:spacing w:after="240"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Sarens' Crane+ strategy has already proven its utility in large-scale international projects, such as civil and industrial works in Atyrau (Kazakhstan), where the company undertook the excavation of 210,000 m³ of earth and the installation of approximately 18,000 reinforced concrete piles, ensuring strict control over quality and delivery times. By integrating specialized personnel, an in-house fleet, and execution engineering into a single contract, the Crane+ model can help mitigate the impact of the labor shortage in Australia and maximize productivity on the ground.</w:t>
      </w:r>
      <w:r w:rsidDel="00000000" w:rsidR="00000000" w:rsidRPr="00000000">
        <w:rPr>
          <w:rtl w:val="0"/>
        </w:rPr>
      </w:r>
    </w:p>
    <w:p w:rsidR="00000000" w:rsidDel="00000000" w:rsidP="00000000" w:rsidRDefault="00000000" w:rsidRPr="00000000" w14:paraId="00000010">
      <w:pPr>
        <w:spacing w:line="276" w:lineRule="auto"/>
        <w:rPr>
          <w:rFonts w:ascii="Calibri" w:cs="Calibri" w:eastAsia="Calibri" w:hAnsi="Calibri"/>
          <w:b w:val="1"/>
          <w:bCs w:val="1"/>
          <w:color w:val="073763"/>
        </w:rPr>
      </w:pPr>
      <w:r w:rsidDel="00000000" w:rsidR="00000000" w:rsidRPr="00000000">
        <w:rPr>
          <w:rFonts w:ascii="Calibri" w:cs="Calibri" w:eastAsia="Calibri" w:hAnsi="Calibri"/>
          <w:b w:val="1"/>
          <w:bCs w:val="1"/>
          <w:color w:val="073763"/>
          <w:rtl w:val="0"/>
        </w:rPr>
        <w:t xml:space="preserve">About Sarens </w:t>
      </w:r>
    </w:p>
    <w:p w:rsidR="00000000" w:rsidDel="00000000" w:rsidP="00000000" w:rsidRDefault="00000000" w:rsidRPr="00000000" w14:paraId="00000011">
      <w:pPr>
        <w:spacing w:line="276" w:lineRule="auto"/>
        <w:jc w:val="both"/>
        <w:rPr>
          <w:rFonts w:ascii="Calibri" w:cs="Calibri" w:eastAsia="Calibri" w:hAnsi="Calibri"/>
          <w:color w:val="002060"/>
        </w:rPr>
      </w:pPr>
      <w:r w:rsidDel="00000000" w:rsidR="00000000" w:rsidRPr="00000000">
        <w:rPr>
          <w:rFonts w:ascii="Calibri" w:cs="Calibri" w:eastAsia="Calibri" w:hAnsi="Calibri"/>
          <w:color w:val="002060"/>
          <w:rtl w:val="0"/>
        </w:rPr>
        <w:t xml:space="preserve">Sarens is the global leader and reference in crane rental, heavy lift and engineered transportation services. With state-of-the-art equipment, value engineering, one of the world's largest inventories of cranes, transporters and special rigging equipment, Sarens offers creative and intelligent solutions to today's heavy lifting and engineering transport challenges.  </w:t>
      </w:r>
    </w:p>
    <w:p w:rsidR="00000000" w:rsidDel="00000000" w:rsidP="00000000" w:rsidRDefault="00000000" w:rsidRPr="00000000" w14:paraId="00000012">
      <w:pPr>
        <w:spacing w:line="276" w:lineRule="auto"/>
        <w:jc w:val="both"/>
        <w:rPr>
          <w:rFonts w:ascii="Calibri" w:cs="Calibri" w:eastAsia="Calibri" w:hAnsi="Calibri"/>
          <w:color w:val="002060"/>
        </w:rPr>
      </w:pPr>
      <w:r w:rsidDel="00000000" w:rsidR="00000000" w:rsidRPr="00000000">
        <w:rPr>
          <w:rtl w:val="0"/>
        </w:rPr>
      </w:r>
    </w:p>
    <w:p w:rsidR="00000000" w:rsidDel="00000000" w:rsidP="00000000" w:rsidRDefault="00000000" w:rsidRPr="00000000" w14:paraId="00000013">
      <w:pPr>
        <w:spacing w:line="276" w:lineRule="auto"/>
        <w:jc w:val="both"/>
        <w:rPr>
          <w:rFonts w:ascii="Calibri" w:cs="Calibri" w:eastAsia="Calibri" w:hAnsi="Calibri"/>
        </w:rPr>
      </w:pPr>
      <w:r w:rsidDel="00000000" w:rsidR="00000000" w:rsidRPr="00000000">
        <w:rPr>
          <w:rFonts w:ascii="Calibri" w:cs="Calibri" w:eastAsia="Calibri" w:hAnsi="Calibri"/>
          <w:color w:val="002060"/>
          <w:rtl w:val="0"/>
        </w:rPr>
        <w:t xml:space="preserve">With more than 100 entities in 65 countries operating without borders, Sarens is an ideal partner for small to large-scale projects. Sarens currently employs 5,000 highly qualified professionals who are ready to serve the needs of any client worldwide and in all market sectors</w:t>
      </w:r>
      <w:r w:rsidDel="00000000" w:rsidR="00000000" w:rsidRPr="00000000">
        <w:rPr>
          <w:rFonts w:ascii="Calibri" w:cs="Calibri" w:eastAsia="Calibri" w:hAnsi="Calibri"/>
          <w:color w:val="073763"/>
          <w:rtl w:val="0"/>
        </w:rPr>
        <w:t xml:space="preserve">.</w:t>
      </w:r>
      <w:r w:rsidDel="00000000" w:rsidR="00000000" w:rsidRPr="00000000">
        <w:rPr>
          <w:rFonts w:ascii="Calibri" w:cs="Calibri" w:eastAsia="Calibri" w:hAnsi="Calibri"/>
          <w:rtl w:val="0"/>
        </w:rPr>
        <w:t xml:space="preserve"> </w:t>
      </w:r>
      <w:hyperlink r:id="rId6">
        <w:r w:rsidDel="00000000" w:rsidR="00000000" w:rsidRPr="00000000">
          <w:rPr>
            <w:rFonts w:ascii="Calibri" w:cs="Calibri" w:eastAsia="Calibri" w:hAnsi="Calibri"/>
            <w:color w:val="1155cc"/>
            <w:u w:val="single"/>
            <w:rtl w:val="0"/>
          </w:rPr>
          <w:t xml:space="preserve">https://www.sarens.com/</w:t>
        </w:r>
      </w:hyperlink>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spacing w:after="160" w:line="259" w:lineRule="auto"/>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0</wp:posOffset>
          </wp:positionH>
          <wp:positionV relativeFrom="paragraph">
            <wp:posOffset>-238124</wp:posOffset>
          </wp:positionV>
          <wp:extent cx="2237740" cy="43878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37740" cy="43878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arens.com/" TargetMode="Externa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