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AA7DE" w14:textId="2014DF12" w:rsidR="00662EEA" w:rsidRDefault="00662EEA" w:rsidP="006003C2"/>
    <w:p w14:paraId="5BE30FF7" w14:textId="6BA80D59" w:rsidR="006D7165" w:rsidRPr="00800756" w:rsidRDefault="00D57F9D" w:rsidP="006D7165">
      <w:pPr>
        <w:spacing w:before="100" w:beforeAutospacing="1" w:after="100" w:afterAutospacing="1"/>
        <w:jc w:val="right"/>
        <w:outlineLvl w:val="0"/>
        <w:rPr>
          <w:rFonts w:ascii="Calibri" w:eastAsia="Times New Roman" w:hAnsi="Calibri" w:cs="Calibri"/>
          <w:b/>
          <w:bCs/>
          <w:kern w:val="36"/>
          <w:lang w:val="pl-PL"/>
        </w:rPr>
      </w:pPr>
      <w:r w:rsidRPr="00D57F9D">
        <w:rPr>
          <w:rFonts w:ascii="Calibri" w:eastAsia="Times New Roman" w:hAnsi="Calibri" w:cs="Calibri"/>
          <w:b/>
          <w:bCs/>
          <w:kern w:val="36"/>
          <w:lang w:val="pl-PL"/>
        </w:rPr>
        <w:t>13</w:t>
      </w:r>
      <w:r w:rsidR="006D7165" w:rsidRPr="00D57F9D">
        <w:rPr>
          <w:rFonts w:ascii="Calibri" w:eastAsia="Times New Roman" w:hAnsi="Calibri" w:cs="Calibri"/>
          <w:b/>
          <w:bCs/>
          <w:kern w:val="36"/>
          <w:lang w:val="pl-PL"/>
        </w:rPr>
        <w:t xml:space="preserve"> </w:t>
      </w:r>
      <w:r w:rsidR="00E37C5A" w:rsidRPr="00D57F9D">
        <w:rPr>
          <w:rFonts w:ascii="Calibri" w:eastAsia="Times New Roman" w:hAnsi="Calibri" w:cs="Calibri"/>
          <w:b/>
          <w:bCs/>
          <w:kern w:val="36"/>
          <w:lang w:val="pl-PL"/>
        </w:rPr>
        <w:t xml:space="preserve">sierpnia </w:t>
      </w:r>
      <w:r w:rsidR="006D7165" w:rsidRPr="00D57F9D">
        <w:rPr>
          <w:rFonts w:ascii="Calibri" w:eastAsia="Times New Roman" w:hAnsi="Calibri" w:cs="Calibri"/>
          <w:b/>
          <w:bCs/>
          <w:kern w:val="36"/>
          <w:lang w:val="pl-PL"/>
        </w:rPr>
        <w:t>2026 r.</w:t>
      </w:r>
    </w:p>
    <w:p w14:paraId="5F3BF69C" w14:textId="7D052AAD" w:rsidR="006D7165" w:rsidRDefault="006D7165" w:rsidP="007062B3">
      <w:pPr>
        <w:spacing w:before="100" w:beforeAutospacing="1" w:after="100" w:afterAutospacing="1"/>
        <w:outlineLvl w:val="0"/>
        <w:rPr>
          <w:rFonts w:ascii="Calibri" w:eastAsia="Times New Roman" w:hAnsi="Calibri" w:cs="Calibri"/>
          <w:b/>
          <w:bCs/>
          <w:kern w:val="36"/>
          <w:lang w:val="pl-PL"/>
        </w:rPr>
      </w:pPr>
      <w:r w:rsidRPr="006D7165">
        <w:rPr>
          <w:rFonts w:ascii="Calibri" w:eastAsia="Times New Roman" w:hAnsi="Calibri" w:cs="Calibri"/>
          <w:b/>
          <w:bCs/>
          <w:kern w:val="36"/>
          <w:lang w:val="pl-PL"/>
        </w:rPr>
        <w:t>Informacja prasowa</w:t>
      </w:r>
    </w:p>
    <w:p w14:paraId="6E279FB7" w14:textId="77777777" w:rsidR="00800756" w:rsidRPr="007062B3" w:rsidRDefault="00800756" w:rsidP="007062B3">
      <w:pPr>
        <w:spacing w:before="100" w:beforeAutospacing="1" w:after="100" w:afterAutospacing="1"/>
        <w:outlineLvl w:val="0"/>
        <w:rPr>
          <w:rFonts w:ascii="Calibri" w:eastAsia="Times New Roman" w:hAnsi="Calibri" w:cs="Calibri"/>
          <w:b/>
          <w:bCs/>
          <w:kern w:val="36"/>
          <w:lang w:val="pl-PL"/>
        </w:rPr>
      </w:pPr>
    </w:p>
    <w:p w14:paraId="1A70A63A" w14:textId="673BD377" w:rsidR="006D7165" w:rsidRPr="006D7165" w:rsidRDefault="00A14AF8" w:rsidP="006D7165">
      <w:pPr>
        <w:spacing w:before="100" w:beforeAutospacing="1" w:after="100" w:afterAutospacing="1"/>
        <w:jc w:val="center"/>
        <w:outlineLvl w:val="0"/>
        <w:rPr>
          <w:rFonts w:ascii="Calibri" w:eastAsia="Times New Roman" w:hAnsi="Calibri" w:cs="Calibri"/>
          <w:b/>
          <w:bCs/>
          <w:kern w:val="36"/>
          <w:sz w:val="32"/>
          <w:szCs w:val="32"/>
          <w:lang w:val="pl-PL"/>
        </w:rPr>
      </w:pPr>
      <w:r>
        <w:rPr>
          <w:rFonts w:ascii="Calibri" w:eastAsia="Times New Roman" w:hAnsi="Calibri" w:cs="Calibri"/>
          <w:b/>
          <w:bCs/>
          <w:kern w:val="36"/>
          <w:sz w:val="32"/>
          <w:szCs w:val="32"/>
          <w:lang w:val="pl-PL"/>
        </w:rPr>
        <w:t>Ponad 100 naczep marki Wielton zasili flotę Regesta</w:t>
      </w:r>
      <w:r w:rsidR="00B10E3E">
        <w:rPr>
          <w:rFonts w:ascii="Calibri" w:eastAsia="Times New Roman" w:hAnsi="Calibri" w:cs="Calibri"/>
          <w:b/>
          <w:bCs/>
          <w:kern w:val="36"/>
          <w:sz w:val="32"/>
          <w:szCs w:val="32"/>
          <w:lang w:val="pl-PL"/>
        </w:rPr>
        <w:t xml:space="preserve"> S.A.</w:t>
      </w:r>
    </w:p>
    <w:p w14:paraId="6EA5B398" w14:textId="4C40A38A" w:rsidR="006D7165" w:rsidRPr="006D7165" w:rsidRDefault="00FD2BF1" w:rsidP="00251572">
      <w:p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b/>
          <w:bCs/>
          <w:lang w:val="pl-PL"/>
        </w:rPr>
      </w:pPr>
      <w:r>
        <w:rPr>
          <w:rFonts w:ascii="Calibri" w:eastAsia="Times New Roman" w:hAnsi="Calibri" w:cs="Calibri"/>
          <w:b/>
          <w:bCs/>
          <w:lang w:val="pl-PL"/>
        </w:rPr>
        <w:t xml:space="preserve">Oferująca kompleksowe usługi logistyczne </w:t>
      </w:r>
      <w:r w:rsidR="00042A34">
        <w:rPr>
          <w:rFonts w:ascii="Calibri" w:eastAsia="Times New Roman" w:hAnsi="Calibri" w:cs="Calibri"/>
          <w:b/>
          <w:bCs/>
          <w:lang w:val="pl-PL"/>
        </w:rPr>
        <w:t>Regesta S.A.</w:t>
      </w:r>
      <w:r w:rsidR="00261D3D">
        <w:rPr>
          <w:rFonts w:ascii="Calibri" w:eastAsia="Times New Roman" w:hAnsi="Calibri" w:cs="Calibri"/>
          <w:b/>
          <w:bCs/>
          <w:lang w:val="pl-PL"/>
        </w:rPr>
        <w:t>,</w:t>
      </w:r>
      <w:r w:rsidR="00042A34">
        <w:rPr>
          <w:rFonts w:ascii="Calibri" w:eastAsia="Times New Roman" w:hAnsi="Calibri" w:cs="Calibri"/>
          <w:b/>
          <w:bCs/>
          <w:lang w:val="pl-PL"/>
        </w:rPr>
        <w:t xml:space="preserve"> ponowni</w:t>
      </w:r>
      <w:r w:rsidR="007F47CC">
        <w:rPr>
          <w:rFonts w:ascii="Calibri" w:eastAsia="Times New Roman" w:hAnsi="Calibri" w:cs="Calibri"/>
          <w:b/>
          <w:bCs/>
          <w:lang w:val="pl-PL"/>
        </w:rPr>
        <w:t>e</w:t>
      </w:r>
      <w:r w:rsidR="00042A34">
        <w:rPr>
          <w:rFonts w:ascii="Calibri" w:eastAsia="Times New Roman" w:hAnsi="Calibri" w:cs="Calibri"/>
          <w:b/>
          <w:bCs/>
          <w:lang w:val="pl-PL"/>
        </w:rPr>
        <w:t xml:space="preserve"> </w:t>
      </w:r>
      <w:r w:rsidR="004A04EF">
        <w:rPr>
          <w:rFonts w:ascii="Calibri" w:eastAsia="Times New Roman" w:hAnsi="Calibri" w:cs="Calibri"/>
          <w:b/>
          <w:bCs/>
          <w:lang w:val="pl-PL"/>
        </w:rPr>
        <w:t>postawił</w:t>
      </w:r>
      <w:r>
        <w:rPr>
          <w:rFonts w:ascii="Calibri" w:eastAsia="Times New Roman" w:hAnsi="Calibri" w:cs="Calibri"/>
          <w:b/>
          <w:bCs/>
          <w:lang w:val="pl-PL"/>
        </w:rPr>
        <w:t>a</w:t>
      </w:r>
      <w:r w:rsidR="004A04EF">
        <w:rPr>
          <w:rFonts w:ascii="Calibri" w:eastAsia="Times New Roman" w:hAnsi="Calibri" w:cs="Calibri"/>
          <w:b/>
          <w:bCs/>
          <w:lang w:val="pl-PL"/>
        </w:rPr>
        <w:t xml:space="preserve"> na</w:t>
      </w:r>
      <w:r w:rsidR="00042A34">
        <w:rPr>
          <w:rFonts w:ascii="Calibri" w:eastAsia="Times New Roman" w:hAnsi="Calibri" w:cs="Calibri"/>
          <w:b/>
          <w:bCs/>
          <w:lang w:val="pl-PL"/>
        </w:rPr>
        <w:t xml:space="preserve"> pojazdy wieluńskiego producenta. </w:t>
      </w:r>
      <w:r w:rsidR="001F2E4F">
        <w:rPr>
          <w:rFonts w:ascii="Calibri" w:eastAsia="Times New Roman" w:hAnsi="Calibri" w:cs="Calibri"/>
          <w:b/>
          <w:bCs/>
          <w:lang w:val="pl-PL"/>
        </w:rPr>
        <w:t xml:space="preserve">W 2026 roku </w:t>
      </w:r>
      <w:r w:rsidR="00103A1C">
        <w:rPr>
          <w:rFonts w:ascii="Calibri" w:eastAsia="Times New Roman" w:hAnsi="Calibri" w:cs="Calibri"/>
          <w:b/>
          <w:bCs/>
          <w:lang w:val="pl-PL"/>
        </w:rPr>
        <w:t>flotę</w:t>
      </w:r>
      <w:r w:rsidR="001F2E4F">
        <w:rPr>
          <w:rFonts w:ascii="Calibri" w:eastAsia="Times New Roman" w:hAnsi="Calibri" w:cs="Calibri"/>
          <w:b/>
          <w:bCs/>
          <w:lang w:val="pl-PL"/>
        </w:rPr>
        <w:t xml:space="preserve"> </w:t>
      </w:r>
      <w:r w:rsidR="0050020B">
        <w:rPr>
          <w:rFonts w:ascii="Calibri" w:eastAsia="Times New Roman" w:hAnsi="Calibri" w:cs="Calibri"/>
          <w:b/>
          <w:bCs/>
          <w:lang w:val="pl-PL"/>
        </w:rPr>
        <w:t xml:space="preserve">firmy z Pińczowa </w:t>
      </w:r>
      <w:r w:rsidR="00103A1C">
        <w:rPr>
          <w:rFonts w:ascii="Calibri" w:eastAsia="Times New Roman" w:hAnsi="Calibri" w:cs="Calibri"/>
          <w:b/>
          <w:bCs/>
          <w:lang w:val="pl-PL"/>
        </w:rPr>
        <w:t>zasili</w:t>
      </w:r>
      <w:r w:rsidR="0050020B">
        <w:rPr>
          <w:rFonts w:ascii="Calibri" w:eastAsia="Times New Roman" w:hAnsi="Calibri" w:cs="Calibri"/>
          <w:b/>
          <w:bCs/>
          <w:lang w:val="pl-PL"/>
        </w:rPr>
        <w:t xml:space="preserve"> łącznie 112 naczep </w:t>
      </w:r>
      <w:r w:rsidR="0097546E">
        <w:rPr>
          <w:rFonts w:ascii="Calibri" w:eastAsia="Times New Roman" w:hAnsi="Calibri" w:cs="Calibri"/>
          <w:b/>
          <w:bCs/>
          <w:lang w:val="pl-PL"/>
        </w:rPr>
        <w:t>kurtynowych z rynną</w:t>
      </w:r>
      <w:r w:rsidR="00AB0343">
        <w:rPr>
          <w:rFonts w:ascii="Calibri" w:eastAsia="Times New Roman" w:hAnsi="Calibri" w:cs="Calibri"/>
          <w:b/>
          <w:bCs/>
          <w:lang w:val="pl-PL"/>
        </w:rPr>
        <w:t xml:space="preserve"> </w:t>
      </w:r>
      <w:r w:rsidR="001B61DD">
        <w:rPr>
          <w:rFonts w:ascii="Calibri" w:eastAsia="Times New Roman" w:hAnsi="Calibri" w:cs="Calibri"/>
          <w:b/>
          <w:bCs/>
          <w:lang w:val="pl-PL"/>
        </w:rPr>
        <w:t xml:space="preserve">w postaci </w:t>
      </w:r>
      <w:r w:rsidR="008F0433">
        <w:rPr>
          <w:rFonts w:ascii="Calibri" w:eastAsia="Times New Roman" w:hAnsi="Calibri" w:cs="Calibri"/>
          <w:b/>
          <w:bCs/>
          <w:lang w:val="pl-PL"/>
        </w:rPr>
        <w:t xml:space="preserve">90 szt. </w:t>
      </w:r>
      <w:proofErr w:type="spellStart"/>
      <w:r w:rsidR="008F0433">
        <w:rPr>
          <w:rFonts w:ascii="Calibri" w:eastAsia="Times New Roman" w:hAnsi="Calibri" w:cs="Calibri"/>
          <w:b/>
          <w:bCs/>
          <w:lang w:val="pl-PL"/>
        </w:rPr>
        <w:t>Coil</w:t>
      </w:r>
      <w:proofErr w:type="spellEnd"/>
      <w:r w:rsidR="008F0433">
        <w:rPr>
          <w:rFonts w:ascii="Calibri" w:eastAsia="Times New Roman" w:hAnsi="Calibri" w:cs="Calibri"/>
          <w:b/>
          <w:bCs/>
          <w:lang w:val="pl-PL"/>
        </w:rPr>
        <w:t xml:space="preserve"> Master </w:t>
      </w:r>
      <w:proofErr w:type="spellStart"/>
      <w:r w:rsidR="008F0433" w:rsidRPr="008F0433">
        <w:rPr>
          <w:rFonts w:ascii="Calibri" w:eastAsia="Times New Roman" w:hAnsi="Calibri" w:cs="Calibri"/>
          <w:b/>
          <w:bCs/>
          <w:lang w:val="pl-PL"/>
        </w:rPr>
        <w:t>Strong</w:t>
      </w:r>
      <w:proofErr w:type="spellEnd"/>
      <w:r w:rsidR="008F0433" w:rsidRPr="008F0433">
        <w:rPr>
          <w:rFonts w:ascii="Calibri" w:eastAsia="Times New Roman" w:hAnsi="Calibri" w:cs="Calibri"/>
          <w:b/>
          <w:bCs/>
          <w:lang w:val="pl-PL"/>
        </w:rPr>
        <w:t xml:space="preserve"> </w:t>
      </w:r>
      <w:proofErr w:type="spellStart"/>
      <w:r w:rsidR="008F0433" w:rsidRPr="008F0433">
        <w:rPr>
          <w:rFonts w:ascii="Calibri" w:eastAsia="Times New Roman" w:hAnsi="Calibri" w:cs="Calibri"/>
          <w:b/>
          <w:bCs/>
          <w:lang w:val="pl-PL"/>
        </w:rPr>
        <w:t>Light</w:t>
      </w:r>
      <w:proofErr w:type="spellEnd"/>
      <w:r w:rsidR="008F0433" w:rsidRPr="008F0433">
        <w:rPr>
          <w:rFonts w:ascii="Calibri" w:eastAsia="Times New Roman" w:hAnsi="Calibri" w:cs="Calibri"/>
          <w:b/>
          <w:bCs/>
          <w:lang w:val="pl-PL"/>
        </w:rPr>
        <w:t xml:space="preserve"> SL</w:t>
      </w:r>
      <w:r w:rsidR="00103A1C">
        <w:rPr>
          <w:rFonts w:ascii="Calibri" w:eastAsia="Times New Roman" w:hAnsi="Calibri" w:cs="Calibri"/>
          <w:b/>
          <w:bCs/>
          <w:lang w:val="pl-PL"/>
        </w:rPr>
        <w:t xml:space="preserve"> </w:t>
      </w:r>
      <w:r w:rsidR="008F0433">
        <w:rPr>
          <w:rFonts w:ascii="Calibri" w:eastAsia="Times New Roman" w:hAnsi="Calibri" w:cs="Calibri"/>
          <w:b/>
          <w:bCs/>
          <w:lang w:val="pl-PL"/>
        </w:rPr>
        <w:t xml:space="preserve">w wersji standardowej </w:t>
      </w:r>
      <w:r w:rsidR="00A2514A">
        <w:rPr>
          <w:rFonts w:ascii="Calibri" w:eastAsia="Times New Roman" w:hAnsi="Calibri" w:cs="Calibri"/>
          <w:b/>
          <w:bCs/>
          <w:lang w:val="pl-PL"/>
        </w:rPr>
        <w:t>oraz 22 szt</w:t>
      </w:r>
      <w:r w:rsidR="00690C00">
        <w:rPr>
          <w:rFonts w:ascii="Calibri" w:eastAsia="Times New Roman" w:hAnsi="Calibri" w:cs="Calibri"/>
          <w:b/>
          <w:bCs/>
          <w:lang w:val="pl-PL"/>
        </w:rPr>
        <w:t>.</w:t>
      </w:r>
      <w:r w:rsidR="00A2514A">
        <w:rPr>
          <w:rFonts w:ascii="Calibri" w:eastAsia="Times New Roman" w:hAnsi="Calibri" w:cs="Calibri"/>
          <w:b/>
          <w:bCs/>
          <w:lang w:val="pl-PL"/>
        </w:rPr>
        <w:t xml:space="preserve"> w wersji </w:t>
      </w:r>
      <w:r w:rsidR="0097546E">
        <w:rPr>
          <w:rFonts w:ascii="Calibri" w:eastAsia="Times New Roman" w:hAnsi="Calibri" w:cs="Calibri"/>
          <w:b/>
          <w:bCs/>
          <w:lang w:val="pl-PL"/>
        </w:rPr>
        <w:t xml:space="preserve">MEGA. </w:t>
      </w:r>
      <w:r w:rsidR="000B5E36" w:rsidRPr="000B5E36">
        <w:rPr>
          <w:rFonts w:ascii="Calibri" w:eastAsia="Times New Roman" w:hAnsi="Calibri" w:cs="Calibri"/>
          <w:b/>
          <w:bCs/>
          <w:lang w:val="pl-PL"/>
        </w:rPr>
        <w:t>Nowe pojazdy pozwolą Rege</w:t>
      </w:r>
      <w:r w:rsidR="000025B1">
        <w:rPr>
          <w:rFonts w:ascii="Calibri" w:eastAsia="Times New Roman" w:hAnsi="Calibri" w:cs="Calibri"/>
          <w:b/>
          <w:bCs/>
          <w:lang w:val="pl-PL"/>
        </w:rPr>
        <w:t>ś</w:t>
      </w:r>
      <w:r w:rsidR="000B5E36" w:rsidRPr="000B5E36">
        <w:rPr>
          <w:rFonts w:ascii="Calibri" w:eastAsia="Times New Roman" w:hAnsi="Calibri" w:cs="Calibri"/>
          <w:b/>
          <w:bCs/>
          <w:lang w:val="pl-PL"/>
        </w:rPr>
        <w:t>cie dal</w:t>
      </w:r>
      <w:r w:rsidR="00D3465A">
        <w:rPr>
          <w:rFonts w:ascii="Calibri" w:eastAsia="Times New Roman" w:hAnsi="Calibri" w:cs="Calibri"/>
          <w:b/>
          <w:bCs/>
          <w:lang w:val="pl-PL"/>
        </w:rPr>
        <w:t xml:space="preserve">ej </w:t>
      </w:r>
      <w:r w:rsidR="000B5E36" w:rsidRPr="000B5E36">
        <w:rPr>
          <w:rFonts w:ascii="Calibri" w:eastAsia="Times New Roman" w:hAnsi="Calibri" w:cs="Calibri"/>
          <w:b/>
          <w:bCs/>
          <w:lang w:val="pl-PL"/>
        </w:rPr>
        <w:t>zwiększać skalę działalności, jednocześnie wzmacniając bezpieczeństwo operacji, efektywność transportu oraz jakość obsługi klientów.</w:t>
      </w:r>
    </w:p>
    <w:p w14:paraId="4824C563" w14:textId="010CF3CC" w:rsidR="009E1AAB" w:rsidRPr="002377D8" w:rsidRDefault="00EC601D" w:rsidP="009E1AAB">
      <w:p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lang w:val="pl-PL"/>
        </w:rPr>
      </w:pPr>
      <w:r w:rsidRPr="00EC601D">
        <w:rPr>
          <w:rFonts w:ascii="Calibri" w:eastAsia="Times New Roman" w:hAnsi="Calibri" w:cs="Calibri"/>
          <w:lang w:val="pl-PL"/>
        </w:rPr>
        <w:t>Naczepa</w:t>
      </w:r>
      <w:r w:rsidR="009E1AAB" w:rsidRPr="00C44152">
        <w:rPr>
          <w:rFonts w:ascii="Calibri" w:eastAsia="Times New Roman" w:hAnsi="Calibri" w:cs="Calibri"/>
          <w:lang w:val="pl-PL"/>
        </w:rPr>
        <w:t xml:space="preserve"> </w:t>
      </w:r>
      <w:proofErr w:type="spellStart"/>
      <w:r w:rsidR="009E1AAB" w:rsidRPr="003603EE">
        <w:rPr>
          <w:rFonts w:ascii="Calibri" w:eastAsia="Times New Roman" w:hAnsi="Calibri" w:cs="Calibri"/>
          <w:b/>
          <w:bCs/>
          <w:lang w:val="pl-PL"/>
        </w:rPr>
        <w:t>Coil</w:t>
      </w:r>
      <w:proofErr w:type="spellEnd"/>
      <w:r w:rsidR="009E1AAB" w:rsidRPr="003603EE">
        <w:rPr>
          <w:rFonts w:ascii="Calibri" w:eastAsia="Times New Roman" w:hAnsi="Calibri" w:cs="Calibri"/>
          <w:b/>
          <w:bCs/>
          <w:lang w:val="pl-PL"/>
        </w:rPr>
        <w:t xml:space="preserve"> Master </w:t>
      </w:r>
      <w:proofErr w:type="spellStart"/>
      <w:r w:rsidR="009E1AAB" w:rsidRPr="003603EE">
        <w:rPr>
          <w:rFonts w:ascii="Calibri" w:eastAsia="Times New Roman" w:hAnsi="Calibri" w:cs="Calibri"/>
          <w:b/>
          <w:bCs/>
          <w:lang w:val="pl-PL"/>
        </w:rPr>
        <w:t>Strong</w:t>
      </w:r>
      <w:proofErr w:type="spellEnd"/>
      <w:r w:rsidR="009E1AAB" w:rsidRPr="003603EE">
        <w:rPr>
          <w:rFonts w:ascii="Calibri" w:eastAsia="Times New Roman" w:hAnsi="Calibri" w:cs="Calibri"/>
          <w:b/>
          <w:bCs/>
          <w:lang w:val="pl-PL"/>
        </w:rPr>
        <w:t xml:space="preserve"> </w:t>
      </w:r>
      <w:proofErr w:type="spellStart"/>
      <w:r w:rsidR="009E1AAB" w:rsidRPr="003603EE">
        <w:rPr>
          <w:rFonts w:ascii="Calibri" w:eastAsia="Times New Roman" w:hAnsi="Calibri" w:cs="Calibri"/>
          <w:b/>
          <w:bCs/>
          <w:lang w:val="pl-PL"/>
        </w:rPr>
        <w:t>Light</w:t>
      </w:r>
      <w:proofErr w:type="spellEnd"/>
      <w:r w:rsidR="003603EE">
        <w:rPr>
          <w:rFonts w:ascii="Calibri" w:eastAsia="Times New Roman" w:hAnsi="Calibri" w:cs="Calibri"/>
          <w:lang w:val="pl-PL"/>
        </w:rPr>
        <w:t xml:space="preserve"> z rynną</w:t>
      </w:r>
      <w:r>
        <w:rPr>
          <w:rFonts w:ascii="Calibri" w:eastAsia="Times New Roman" w:hAnsi="Calibri" w:cs="Calibri"/>
          <w:lang w:val="pl-PL"/>
        </w:rPr>
        <w:t xml:space="preserve"> </w:t>
      </w:r>
      <w:r w:rsidRPr="00EC601D">
        <w:rPr>
          <w:rFonts w:ascii="Calibri" w:eastAsia="Times New Roman" w:hAnsi="Calibri" w:cs="Calibri"/>
          <w:lang w:val="pl-PL"/>
        </w:rPr>
        <w:t xml:space="preserve">przeznaczona jest głównie do transportu stali w kręgach. Przewóz innych towarów jest możliwy po zaślepieniu muldy właściwym podestem, a dzięki niskiej masie własnej, wynoszącej około 6600 kg w wersji standardowej, jest on także opłacalny. </w:t>
      </w:r>
      <w:r w:rsidR="009E1AAB" w:rsidRPr="00C44152">
        <w:rPr>
          <w:rFonts w:ascii="Calibri" w:eastAsia="Times New Roman" w:hAnsi="Calibri" w:cs="Calibri"/>
          <w:lang w:val="pl-PL"/>
        </w:rPr>
        <w:t xml:space="preserve"> </w:t>
      </w:r>
      <w:r>
        <w:rPr>
          <w:rFonts w:ascii="Calibri" w:eastAsia="Times New Roman" w:hAnsi="Calibri" w:cs="Calibri"/>
          <w:lang w:val="pl-PL"/>
        </w:rPr>
        <w:t xml:space="preserve">Konstrukcję </w:t>
      </w:r>
      <w:proofErr w:type="spellStart"/>
      <w:r>
        <w:rPr>
          <w:rFonts w:ascii="Calibri" w:eastAsia="Times New Roman" w:hAnsi="Calibri" w:cs="Calibri"/>
          <w:lang w:val="pl-PL"/>
        </w:rPr>
        <w:t>Coil</w:t>
      </w:r>
      <w:proofErr w:type="spellEnd"/>
      <w:r>
        <w:rPr>
          <w:rFonts w:ascii="Calibri" w:eastAsia="Times New Roman" w:hAnsi="Calibri" w:cs="Calibri"/>
          <w:lang w:val="pl-PL"/>
        </w:rPr>
        <w:t xml:space="preserve"> Master SL </w:t>
      </w:r>
      <w:r w:rsidR="009E1AAB" w:rsidRPr="00C44152">
        <w:rPr>
          <w:rFonts w:ascii="Calibri" w:eastAsia="Times New Roman" w:hAnsi="Calibri" w:cs="Calibri"/>
          <w:lang w:val="pl-PL"/>
        </w:rPr>
        <w:t xml:space="preserve">wykonano z wysokowytrzymałej stali S700, a następnie zabezpieczono powłoką </w:t>
      </w:r>
      <w:proofErr w:type="spellStart"/>
      <w:r w:rsidR="009E1AAB" w:rsidRPr="002377D8">
        <w:rPr>
          <w:rFonts w:ascii="Calibri" w:eastAsia="Times New Roman" w:hAnsi="Calibri" w:cs="Calibri"/>
          <w:lang w:val="pl-PL"/>
        </w:rPr>
        <w:t>kataforetyczną</w:t>
      </w:r>
      <w:proofErr w:type="spellEnd"/>
      <w:r w:rsidR="009E1AAB" w:rsidRPr="002377D8">
        <w:rPr>
          <w:rFonts w:ascii="Calibri" w:eastAsia="Times New Roman" w:hAnsi="Calibri" w:cs="Calibri"/>
          <w:lang w:val="pl-PL"/>
        </w:rPr>
        <w:t>, która zwiększa odporność ramy na korozję i wpływ czynników zewnętrznych. Zamówione naczepy wyposażone zostały w zawieszenie pneumatyczne oraz pierwszą oś podnoszoną automatycznie, z możliwością ręcznego sterowania. W wersji standardowej naczepa posiada rynnę o długości 9</w:t>
      </w:r>
      <w:r w:rsidR="00B06923" w:rsidRPr="002377D8">
        <w:rPr>
          <w:rFonts w:ascii="Calibri" w:eastAsia="Times New Roman" w:hAnsi="Calibri" w:cs="Calibri"/>
          <w:lang w:val="pl-PL"/>
        </w:rPr>
        <w:t>000</w:t>
      </w:r>
      <w:r w:rsidR="009E1AAB" w:rsidRPr="002377D8">
        <w:rPr>
          <w:rFonts w:ascii="Calibri" w:eastAsia="Times New Roman" w:hAnsi="Calibri" w:cs="Calibri"/>
          <w:lang w:val="pl-PL"/>
        </w:rPr>
        <w:t xml:space="preserve"> m</w:t>
      </w:r>
      <w:r w:rsidR="00B06923" w:rsidRPr="002377D8">
        <w:rPr>
          <w:rFonts w:ascii="Calibri" w:eastAsia="Times New Roman" w:hAnsi="Calibri" w:cs="Calibri"/>
          <w:lang w:val="pl-PL"/>
        </w:rPr>
        <w:t>m</w:t>
      </w:r>
      <w:r w:rsidR="009E1AAB" w:rsidRPr="002377D8">
        <w:rPr>
          <w:rFonts w:ascii="Calibri" w:eastAsia="Times New Roman" w:hAnsi="Calibri" w:cs="Calibri"/>
          <w:lang w:val="pl-PL"/>
        </w:rPr>
        <w:t xml:space="preserve"> i wysokość wewnętrzną 27</w:t>
      </w:r>
      <w:r w:rsidR="00B06923" w:rsidRPr="002377D8">
        <w:rPr>
          <w:rFonts w:ascii="Calibri" w:eastAsia="Times New Roman" w:hAnsi="Calibri" w:cs="Calibri"/>
          <w:lang w:val="pl-PL"/>
        </w:rPr>
        <w:t>00</w:t>
      </w:r>
      <w:r w:rsidR="009E1AAB" w:rsidRPr="002377D8">
        <w:rPr>
          <w:rFonts w:ascii="Calibri" w:eastAsia="Times New Roman" w:hAnsi="Calibri" w:cs="Calibri"/>
          <w:lang w:val="pl-PL"/>
        </w:rPr>
        <w:t xml:space="preserve"> </w:t>
      </w:r>
      <w:r w:rsidR="00B06923" w:rsidRPr="002377D8">
        <w:rPr>
          <w:rFonts w:ascii="Calibri" w:eastAsia="Times New Roman" w:hAnsi="Calibri" w:cs="Calibri"/>
          <w:lang w:val="pl-PL"/>
        </w:rPr>
        <w:t>m</w:t>
      </w:r>
      <w:r w:rsidR="009E1AAB" w:rsidRPr="002377D8">
        <w:rPr>
          <w:rFonts w:ascii="Calibri" w:eastAsia="Times New Roman" w:hAnsi="Calibri" w:cs="Calibri"/>
          <w:lang w:val="pl-PL"/>
        </w:rPr>
        <w:t>m, natomiast w wersji MEGA długość rynny wynosi 92</w:t>
      </w:r>
      <w:r w:rsidR="00B06923" w:rsidRPr="002377D8">
        <w:rPr>
          <w:rFonts w:ascii="Calibri" w:eastAsia="Times New Roman" w:hAnsi="Calibri" w:cs="Calibri"/>
          <w:lang w:val="pl-PL"/>
        </w:rPr>
        <w:t>00</w:t>
      </w:r>
      <w:r w:rsidR="009E1AAB" w:rsidRPr="002377D8">
        <w:rPr>
          <w:rFonts w:ascii="Calibri" w:eastAsia="Times New Roman" w:hAnsi="Calibri" w:cs="Calibri"/>
          <w:lang w:val="pl-PL"/>
        </w:rPr>
        <w:t xml:space="preserve"> m, a wysokość wewnętrzna </w:t>
      </w:r>
      <w:r w:rsidR="000A104C" w:rsidRPr="002377D8">
        <w:rPr>
          <w:rFonts w:ascii="Calibri" w:eastAsia="Times New Roman" w:hAnsi="Calibri" w:cs="Calibri"/>
          <w:lang w:val="pl-PL"/>
        </w:rPr>
        <w:t>wynosi do</w:t>
      </w:r>
      <w:r w:rsidR="0090302C" w:rsidRPr="002377D8">
        <w:rPr>
          <w:rFonts w:ascii="Calibri" w:eastAsia="Times New Roman" w:hAnsi="Calibri" w:cs="Calibri"/>
          <w:lang w:val="pl-PL"/>
        </w:rPr>
        <w:t xml:space="preserve"> 3000 mm</w:t>
      </w:r>
      <w:r w:rsidR="009E1AAB" w:rsidRPr="002377D8">
        <w:rPr>
          <w:rFonts w:ascii="Calibri" w:eastAsia="Times New Roman" w:hAnsi="Calibri" w:cs="Calibri"/>
          <w:lang w:val="pl-PL"/>
        </w:rPr>
        <w:t xml:space="preserve">. Pojazd posiada certyfikaty XL, EKMT, do przewozu napojów, arkuszy blachy oraz stali </w:t>
      </w:r>
      <w:r w:rsidR="00250422">
        <w:rPr>
          <w:rFonts w:ascii="Calibri" w:eastAsia="Times New Roman" w:hAnsi="Calibri" w:cs="Calibri"/>
          <w:lang w:val="pl-PL"/>
        </w:rPr>
        <w:br/>
      </w:r>
      <w:r w:rsidR="009E1AAB" w:rsidRPr="002377D8">
        <w:rPr>
          <w:rFonts w:ascii="Calibri" w:eastAsia="Times New Roman" w:hAnsi="Calibri" w:cs="Calibri"/>
          <w:lang w:val="pl-PL"/>
        </w:rPr>
        <w:t xml:space="preserve">w kręgach, co potwierdza jego wszechstronność i dostosowanie do różnorodnych zadań transportowych. Elementem wyposażenia zamówionych pojazdów jest system </w:t>
      </w:r>
      <w:proofErr w:type="spellStart"/>
      <w:r w:rsidR="009E1AAB" w:rsidRPr="002377D8">
        <w:rPr>
          <w:rFonts w:ascii="Calibri" w:eastAsia="Times New Roman" w:hAnsi="Calibri" w:cs="Calibri"/>
          <w:lang w:val="pl-PL"/>
        </w:rPr>
        <w:t>telematyczny</w:t>
      </w:r>
      <w:proofErr w:type="spellEnd"/>
      <w:r w:rsidR="009E1AAB" w:rsidRPr="002377D8">
        <w:rPr>
          <w:rFonts w:ascii="Calibri" w:eastAsia="Times New Roman" w:hAnsi="Calibri" w:cs="Calibri"/>
          <w:lang w:val="pl-PL"/>
        </w:rPr>
        <w:t xml:space="preserve"> ABERG Connect z dostępem do dedykowanego portalu </w:t>
      </w:r>
      <w:proofErr w:type="spellStart"/>
      <w:r w:rsidR="009E1AAB" w:rsidRPr="002377D8">
        <w:rPr>
          <w:rFonts w:ascii="Calibri" w:eastAsia="Times New Roman" w:hAnsi="Calibri" w:cs="Calibri"/>
          <w:lang w:val="pl-PL"/>
        </w:rPr>
        <w:t>telematycznego</w:t>
      </w:r>
      <w:proofErr w:type="spellEnd"/>
      <w:r w:rsidR="009E1AAB" w:rsidRPr="002377D8">
        <w:rPr>
          <w:rFonts w:ascii="Calibri" w:eastAsia="Times New Roman" w:hAnsi="Calibri" w:cs="Calibri"/>
          <w:lang w:val="pl-PL"/>
        </w:rPr>
        <w:t xml:space="preserve"> ATP (ABERG </w:t>
      </w:r>
      <w:proofErr w:type="spellStart"/>
      <w:r w:rsidR="009E1AAB" w:rsidRPr="002377D8">
        <w:rPr>
          <w:rFonts w:ascii="Calibri" w:eastAsia="Times New Roman" w:hAnsi="Calibri" w:cs="Calibri"/>
          <w:lang w:val="pl-PL"/>
        </w:rPr>
        <w:t>Telematics</w:t>
      </w:r>
      <w:proofErr w:type="spellEnd"/>
      <w:r w:rsidR="009E1AAB" w:rsidRPr="002377D8">
        <w:rPr>
          <w:rFonts w:ascii="Calibri" w:eastAsia="Times New Roman" w:hAnsi="Calibri" w:cs="Calibri"/>
          <w:lang w:val="pl-PL"/>
        </w:rPr>
        <w:t xml:space="preserve"> Portal). Rozwiązanie umożliwia bieżące monitorowanie parametrów pojazdu, w tym ciśnienia </w:t>
      </w:r>
      <w:r w:rsidR="00250422">
        <w:rPr>
          <w:rFonts w:ascii="Calibri" w:eastAsia="Times New Roman" w:hAnsi="Calibri" w:cs="Calibri"/>
          <w:lang w:val="pl-PL"/>
        </w:rPr>
        <w:br/>
      </w:r>
      <w:r w:rsidR="009E1AAB" w:rsidRPr="002377D8">
        <w:rPr>
          <w:rFonts w:ascii="Calibri" w:eastAsia="Times New Roman" w:hAnsi="Calibri" w:cs="Calibri"/>
          <w:lang w:val="pl-PL"/>
        </w:rPr>
        <w:t>i temperatury w oponach, dzięki czujnikom TPMS zamontowanym bezpośrednio przy kołach.</w:t>
      </w:r>
    </w:p>
    <w:p w14:paraId="7E9C2AD9" w14:textId="22794106" w:rsidR="009E1AAB" w:rsidRPr="002377D8" w:rsidRDefault="00AA178F" w:rsidP="00251572">
      <w:p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i/>
          <w:iCs/>
          <w:color w:val="EE0000"/>
          <w:lang w:val="pl-PL"/>
        </w:rPr>
      </w:pPr>
      <w:r w:rsidRPr="002377D8">
        <w:rPr>
          <w:rFonts w:ascii="Calibri" w:eastAsia="Times New Roman" w:hAnsi="Calibri" w:cs="Calibri"/>
          <w:i/>
          <w:iCs/>
          <w:lang w:val="pl-PL"/>
        </w:rPr>
        <w:t xml:space="preserve">- Partnerski dialog z klientami i elastyczne podejście do ich potrzeb są podstawą wieloletniej współpracy. Dzięki takim partnerom biznesowym jak Regesta możemy dostarczać rozwiązania dobrze dopasowane do codziennej pracy przewoźników, a jednocześnie rozwijać produkty, które odpowiadają na realne wymagania rynku. Cieszymy się, że kolejne naczepy Wielton będą wspierać tę firmę w realizacji różnorodnych zadań transportowych </w:t>
      </w:r>
      <w:r w:rsidRPr="002377D8">
        <w:rPr>
          <w:rFonts w:ascii="Calibri" w:eastAsia="Times New Roman" w:hAnsi="Calibri" w:cs="Calibri"/>
          <w:b/>
          <w:bCs/>
          <w:i/>
          <w:iCs/>
          <w:lang w:val="pl-PL"/>
        </w:rPr>
        <w:t>– mówi Lucjan Krzyk, Manager ds. Flot, Wielton S.A.</w:t>
      </w:r>
    </w:p>
    <w:p w14:paraId="7E8F1DB2" w14:textId="78E08E25" w:rsidR="00490DA1" w:rsidRDefault="00236C5A" w:rsidP="00251572">
      <w:p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lang w:val="pl-PL"/>
        </w:rPr>
      </w:pPr>
      <w:r w:rsidRPr="002377D8">
        <w:rPr>
          <w:rFonts w:ascii="Calibri" w:eastAsia="Times New Roman" w:hAnsi="Calibri" w:cs="Calibri"/>
          <w:lang w:val="pl-PL"/>
        </w:rPr>
        <w:t>Początki współpracy</w:t>
      </w:r>
      <w:r w:rsidR="00DC3B7E" w:rsidRPr="002377D8">
        <w:rPr>
          <w:rFonts w:ascii="Calibri" w:eastAsia="Times New Roman" w:hAnsi="Calibri" w:cs="Calibri"/>
          <w:lang w:val="pl-PL"/>
        </w:rPr>
        <w:t xml:space="preserve"> firm Wielton i Regesta sięga</w:t>
      </w:r>
      <w:r w:rsidRPr="002377D8">
        <w:rPr>
          <w:rFonts w:ascii="Calibri" w:eastAsia="Times New Roman" w:hAnsi="Calibri" w:cs="Calibri"/>
          <w:lang w:val="pl-PL"/>
        </w:rPr>
        <w:t>ją</w:t>
      </w:r>
      <w:r w:rsidR="00DC3B7E" w:rsidRPr="002377D8">
        <w:rPr>
          <w:rFonts w:ascii="Calibri" w:eastAsia="Times New Roman" w:hAnsi="Calibri" w:cs="Calibri"/>
          <w:b/>
          <w:bCs/>
          <w:lang w:val="pl-PL"/>
        </w:rPr>
        <w:t xml:space="preserve"> </w:t>
      </w:r>
      <w:r w:rsidR="00DC3B7E" w:rsidRPr="002377D8">
        <w:rPr>
          <w:rFonts w:ascii="Calibri" w:eastAsia="Times New Roman" w:hAnsi="Calibri" w:cs="Calibri"/>
          <w:lang w:val="pl-PL"/>
        </w:rPr>
        <w:t xml:space="preserve">1998 roku. Na przestrzeni lat producent </w:t>
      </w:r>
      <w:r w:rsidR="00365F54" w:rsidRPr="002377D8">
        <w:rPr>
          <w:rFonts w:ascii="Calibri" w:eastAsia="Times New Roman" w:hAnsi="Calibri" w:cs="Calibri"/>
          <w:lang w:val="pl-PL"/>
        </w:rPr>
        <w:br/>
      </w:r>
      <w:r w:rsidR="00DC3B7E" w:rsidRPr="002377D8">
        <w:rPr>
          <w:rFonts w:ascii="Calibri" w:eastAsia="Times New Roman" w:hAnsi="Calibri" w:cs="Calibri"/>
          <w:lang w:val="pl-PL"/>
        </w:rPr>
        <w:t xml:space="preserve">z Wielunia dostarczył temu </w:t>
      </w:r>
      <w:r w:rsidR="004B1BC9" w:rsidRPr="002377D8">
        <w:rPr>
          <w:rFonts w:ascii="Calibri" w:eastAsia="Times New Roman" w:hAnsi="Calibri" w:cs="Calibri"/>
          <w:lang w:val="pl-PL"/>
        </w:rPr>
        <w:t>operatorowi</w:t>
      </w:r>
      <w:r w:rsidR="001A12EA" w:rsidRPr="002377D8">
        <w:rPr>
          <w:rFonts w:ascii="Calibri" w:eastAsia="Times New Roman" w:hAnsi="Calibri" w:cs="Calibri"/>
          <w:lang w:val="pl-PL"/>
        </w:rPr>
        <w:t xml:space="preserve"> </w:t>
      </w:r>
      <w:r w:rsidR="005B0F33" w:rsidRPr="002377D8">
        <w:rPr>
          <w:rFonts w:ascii="Calibri" w:eastAsia="Times New Roman" w:hAnsi="Calibri" w:cs="Calibri"/>
          <w:lang w:val="pl-PL"/>
        </w:rPr>
        <w:t>ponad tysiąc</w:t>
      </w:r>
      <w:r w:rsidR="000A104C" w:rsidRPr="002377D8">
        <w:rPr>
          <w:rFonts w:ascii="Calibri" w:eastAsia="Times New Roman" w:hAnsi="Calibri" w:cs="Calibri"/>
          <w:lang w:val="pl-PL"/>
        </w:rPr>
        <w:t xml:space="preserve"> trzysta</w:t>
      </w:r>
      <w:r w:rsidR="00DC3B7E" w:rsidRPr="002377D8">
        <w:rPr>
          <w:rFonts w:ascii="Calibri" w:eastAsia="Times New Roman" w:hAnsi="Calibri" w:cs="Calibri"/>
          <w:lang w:val="pl-PL"/>
        </w:rPr>
        <w:t xml:space="preserve"> naczep różnego typu. </w:t>
      </w:r>
      <w:r w:rsidR="00853F53" w:rsidRPr="002377D8">
        <w:rPr>
          <w:rFonts w:ascii="Calibri" w:eastAsia="Times New Roman" w:hAnsi="Calibri" w:cs="Calibri"/>
          <w:lang w:val="pl-PL"/>
        </w:rPr>
        <w:t xml:space="preserve">Wieloletnie partnerstwo to nie tylko kolejne dostawy pojazdów, ale także wspólne wypracowywanie rozwiązań odpowiadających na konkretne potrzeby transportowe. Przykładem takiego podejścia jest </w:t>
      </w:r>
      <w:r w:rsidR="003A4DE8" w:rsidRPr="002377D8">
        <w:rPr>
          <w:rFonts w:ascii="Calibri" w:eastAsia="Times New Roman" w:hAnsi="Calibri" w:cs="Calibri"/>
          <w:lang w:val="pl-PL"/>
        </w:rPr>
        <w:t xml:space="preserve">właśnie </w:t>
      </w:r>
      <w:r w:rsidR="00853F53" w:rsidRPr="002377D8">
        <w:rPr>
          <w:rFonts w:ascii="Calibri" w:eastAsia="Times New Roman" w:hAnsi="Calibri" w:cs="Calibri"/>
          <w:lang w:val="pl-PL"/>
        </w:rPr>
        <w:t xml:space="preserve">naczepa </w:t>
      </w:r>
      <w:r w:rsidR="00200347" w:rsidRPr="002377D8">
        <w:rPr>
          <w:rFonts w:ascii="Calibri" w:eastAsia="Times New Roman" w:hAnsi="Calibri" w:cs="Calibri"/>
          <w:lang w:val="pl-PL"/>
        </w:rPr>
        <w:t xml:space="preserve">kurtynowa z rynną </w:t>
      </w:r>
      <w:proofErr w:type="spellStart"/>
      <w:r w:rsidR="00200347" w:rsidRPr="002377D8">
        <w:rPr>
          <w:rFonts w:ascii="Calibri" w:eastAsia="Times New Roman" w:hAnsi="Calibri" w:cs="Calibri"/>
          <w:lang w:val="pl-PL"/>
        </w:rPr>
        <w:t>Coil</w:t>
      </w:r>
      <w:proofErr w:type="spellEnd"/>
      <w:r w:rsidR="00200347" w:rsidRPr="002377D8">
        <w:rPr>
          <w:rFonts w:ascii="Calibri" w:eastAsia="Times New Roman" w:hAnsi="Calibri" w:cs="Calibri"/>
          <w:lang w:val="pl-PL"/>
        </w:rPr>
        <w:t xml:space="preserve"> Master </w:t>
      </w:r>
      <w:proofErr w:type="spellStart"/>
      <w:r w:rsidR="00200347" w:rsidRPr="002377D8">
        <w:rPr>
          <w:rFonts w:ascii="Calibri" w:eastAsia="Times New Roman" w:hAnsi="Calibri" w:cs="Calibri"/>
          <w:lang w:val="pl-PL"/>
        </w:rPr>
        <w:t>Strong</w:t>
      </w:r>
      <w:proofErr w:type="spellEnd"/>
      <w:r w:rsidR="00200347" w:rsidRPr="002377D8">
        <w:rPr>
          <w:rFonts w:ascii="Calibri" w:eastAsia="Times New Roman" w:hAnsi="Calibri" w:cs="Calibri"/>
          <w:lang w:val="pl-PL"/>
        </w:rPr>
        <w:t xml:space="preserve"> </w:t>
      </w:r>
      <w:proofErr w:type="spellStart"/>
      <w:r w:rsidR="00200347" w:rsidRPr="002377D8">
        <w:rPr>
          <w:rFonts w:ascii="Calibri" w:eastAsia="Times New Roman" w:hAnsi="Calibri" w:cs="Calibri"/>
          <w:lang w:val="pl-PL"/>
        </w:rPr>
        <w:t>Light</w:t>
      </w:r>
      <w:proofErr w:type="spellEnd"/>
      <w:r w:rsidR="003D2624" w:rsidRPr="002377D8">
        <w:rPr>
          <w:rFonts w:ascii="Calibri" w:eastAsia="Times New Roman" w:hAnsi="Calibri" w:cs="Calibri"/>
          <w:lang w:val="pl-PL"/>
        </w:rPr>
        <w:t xml:space="preserve"> SL</w:t>
      </w:r>
      <w:r w:rsidR="00200347" w:rsidRPr="002377D8">
        <w:rPr>
          <w:rFonts w:ascii="Calibri" w:eastAsia="Times New Roman" w:hAnsi="Calibri" w:cs="Calibri"/>
          <w:lang w:val="pl-PL"/>
        </w:rPr>
        <w:t xml:space="preserve"> zaprojektowan</w:t>
      </w:r>
      <w:r w:rsidR="0080402C" w:rsidRPr="002377D8">
        <w:rPr>
          <w:rFonts w:ascii="Calibri" w:eastAsia="Times New Roman" w:hAnsi="Calibri" w:cs="Calibri"/>
          <w:lang w:val="pl-PL"/>
        </w:rPr>
        <w:t>a</w:t>
      </w:r>
      <w:r w:rsidR="00200347" w:rsidRPr="002377D8">
        <w:rPr>
          <w:rFonts w:ascii="Calibri" w:eastAsia="Times New Roman" w:hAnsi="Calibri" w:cs="Calibri"/>
          <w:lang w:val="pl-PL"/>
        </w:rPr>
        <w:t xml:space="preserve"> przez Wielton </w:t>
      </w:r>
      <w:r w:rsidR="00D06EF7" w:rsidRPr="002377D8">
        <w:rPr>
          <w:rFonts w:ascii="Calibri" w:eastAsia="Times New Roman" w:hAnsi="Calibri" w:cs="Calibri"/>
          <w:lang w:val="pl-PL"/>
        </w:rPr>
        <w:t>w 2021 roku</w:t>
      </w:r>
      <w:r w:rsidR="000F70EC" w:rsidRPr="002377D8">
        <w:rPr>
          <w:rFonts w:ascii="Calibri" w:eastAsia="Times New Roman" w:hAnsi="Calibri" w:cs="Calibri"/>
          <w:lang w:val="pl-PL"/>
        </w:rPr>
        <w:t>,</w:t>
      </w:r>
      <w:r w:rsidR="00D06EF7" w:rsidRPr="002377D8">
        <w:rPr>
          <w:rFonts w:ascii="Calibri" w:eastAsia="Times New Roman" w:hAnsi="Calibri" w:cs="Calibri"/>
          <w:lang w:val="pl-PL"/>
        </w:rPr>
        <w:t xml:space="preserve"> </w:t>
      </w:r>
      <w:r w:rsidR="00200347" w:rsidRPr="002377D8">
        <w:rPr>
          <w:rFonts w:ascii="Calibri" w:eastAsia="Times New Roman" w:hAnsi="Calibri" w:cs="Calibri"/>
          <w:lang w:val="pl-PL"/>
        </w:rPr>
        <w:t>na</w:t>
      </w:r>
      <w:r w:rsidR="00D06EF7" w:rsidRPr="002377D8">
        <w:rPr>
          <w:rFonts w:ascii="Calibri" w:eastAsia="Times New Roman" w:hAnsi="Calibri" w:cs="Calibri"/>
          <w:lang w:val="pl-PL"/>
        </w:rPr>
        <w:t xml:space="preserve"> ówczesne</w:t>
      </w:r>
      <w:r w:rsidR="00200347" w:rsidRPr="002377D8">
        <w:rPr>
          <w:rFonts w:ascii="Calibri" w:eastAsia="Times New Roman" w:hAnsi="Calibri" w:cs="Calibri"/>
          <w:lang w:val="pl-PL"/>
        </w:rPr>
        <w:t xml:space="preserve"> zamówienie firmy Regesta</w:t>
      </w:r>
      <w:r w:rsidR="005C0CCB" w:rsidRPr="002377D8">
        <w:rPr>
          <w:rFonts w:ascii="Calibri" w:eastAsia="Times New Roman" w:hAnsi="Calibri" w:cs="Calibri"/>
          <w:lang w:val="pl-PL"/>
        </w:rPr>
        <w:t>, któr</w:t>
      </w:r>
      <w:r w:rsidR="00974BB8" w:rsidRPr="002377D8">
        <w:rPr>
          <w:rFonts w:ascii="Calibri" w:eastAsia="Times New Roman" w:hAnsi="Calibri" w:cs="Calibri"/>
          <w:lang w:val="pl-PL"/>
        </w:rPr>
        <w:t>a</w:t>
      </w:r>
      <w:r w:rsidR="005C0CCB" w:rsidRPr="002377D8">
        <w:rPr>
          <w:rFonts w:ascii="Calibri" w:eastAsia="Times New Roman" w:hAnsi="Calibri" w:cs="Calibri"/>
          <w:lang w:val="pl-PL"/>
        </w:rPr>
        <w:t xml:space="preserve"> </w:t>
      </w:r>
      <w:r w:rsidR="00974BB8" w:rsidRPr="002377D8">
        <w:rPr>
          <w:rFonts w:ascii="Calibri" w:eastAsia="Times New Roman" w:hAnsi="Calibri" w:cs="Calibri"/>
          <w:lang w:val="pl-PL"/>
        </w:rPr>
        <w:t>następnie została wdrożona</w:t>
      </w:r>
      <w:r w:rsidR="005C0CCB" w:rsidRPr="002377D8">
        <w:rPr>
          <w:rFonts w:ascii="Calibri" w:eastAsia="Times New Roman" w:hAnsi="Calibri" w:cs="Calibri"/>
          <w:lang w:val="pl-PL"/>
        </w:rPr>
        <w:t xml:space="preserve"> także </w:t>
      </w:r>
      <w:r w:rsidR="001529AD" w:rsidRPr="002377D8">
        <w:rPr>
          <w:rFonts w:ascii="Calibri" w:eastAsia="Times New Roman" w:hAnsi="Calibri" w:cs="Calibri"/>
          <w:lang w:val="pl-PL"/>
        </w:rPr>
        <w:br/>
      </w:r>
      <w:r w:rsidR="005C0CCB" w:rsidRPr="002377D8">
        <w:rPr>
          <w:rFonts w:ascii="Calibri" w:eastAsia="Times New Roman" w:hAnsi="Calibri" w:cs="Calibri"/>
          <w:lang w:val="pl-PL"/>
        </w:rPr>
        <w:t>do produkcji seryjnej</w:t>
      </w:r>
      <w:r w:rsidR="00E272A9" w:rsidRPr="002377D8">
        <w:rPr>
          <w:rFonts w:ascii="Calibri" w:eastAsia="Times New Roman" w:hAnsi="Calibri" w:cs="Calibri"/>
          <w:lang w:val="pl-PL"/>
        </w:rPr>
        <w:t>.</w:t>
      </w:r>
      <w:r w:rsidR="00E272A9">
        <w:rPr>
          <w:rFonts w:ascii="Calibri" w:eastAsia="Times New Roman" w:hAnsi="Calibri" w:cs="Calibri"/>
          <w:lang w:val="pl-PL"/>
        </w:rPr>
        <w:t xml:space="preserve"> </w:t>
      </w:r>
    </w:p>
    <w:p w14:paraId="185CCD59" w14:textId="3032B222" w:rsidR="006D7165" w:rsidRPr="0062558C" w:rsidRDefault="003735EE" w:rsidP="00251572">
      <w:p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i/>
          <w:iCs/>
          <w:lang w:val="pl-PL"/>
        </w:rPr>
      </w:pPr>
      <w:r w:rsidRPr="00F36821">
        <w:rPr>
          <w:rFonts w:ascii="Calibri" w:eastAsia="Times New Roman" w:hAnsi="Calibri" w:cs="Calibri"/>
          <w:i/>
          <w:iCs/>
          <w:lang w:val="pl-PL"/>
        </w:rPr>
        <w:lastRenderedPageBreak/>
        <w:t>-</w:t>
      </w:r>
      <w:r w:rsidR="006D7165" w:rsidRPr="00DC787F">
        <w:rPr>
          <w:rFonts w:ascii="Calibri" w:eastAsia="Times New Roman" w:hAnsi="Calibri" w:cs="Calibri"/>
          <w:i/>
          <w:iCs/>
          <w:lang w:val="pl-PL"/>
        </w:rPr>
        <w:t xml:space="preserve"> </w:t>
      </w:r>
      <w:r w:rsidR="00B55184" w:rsidRPr="00DC787F">
        <w:rPr>
          <w:rFonts w:ascii="Calibri" w:eastAsia="Times New Roman" w:hAnsi="Calibri" w:cs="Calibri"/>
          <w:i/>
          <w:iCs/>
          <w:lang w:val="pl-PL"/>
        </w:rPr>
        <w:t>Ostatnie lata były dla branży TSL okresem dużej niepewności i konieczności podejmowania odważnych decyzji biznesowych.</w:t>
      </w:r>
      <w:r w:rsidR="00B55184" w:rsidRPr="00DC787F" w:rsidDel="00B55184">
        <w:rPr>
          <w:rFonts w:ascii="Calibri" w:eastAsia="Times New Roman" w:hAnsi="Calibri" w:cs="Calibri"/>
          <w:i/>
          <w:iCs/>
          <w:lang w:val="pl-PL"/>
        </w:rPr>
        <w:t xml:space="preserve"> </w:t>
      </w:r>
      <w:r w:rsidR="00B55184" w:rsidRPr="00DC787F">
        <w:rPr>
          <w:rFonts w:ascii="Calibri" w:eastAsia="Times New Roman" w:hAnsi="Calibri" w:cs="Calibri"/>
          <w:i/>
          <w:iCs/>
          <w:lang w:val="pl-PL"/>
        </w:rPr>
        <w:t xml:space="preserve">Regesta wykorzystała ten czas do dalszego rozwoju i umacniania swojej pozycji na rynku. Dziś realizujemy ambitne plany wzrostu, inwestując w rozwiązania, które pozwalają nam zwiększać skalę działalności bez kompromisów w obszarze jakości </w:t>
      </w:r>
      <w:r w:rsidR="00DC787F">
        <w:rPr>
          <w:rFonts w:ascii="Calibri" w:eastAsia="Times New Roman" w:hAnsi="Calibri" w:cs="Calibri"/>
          <w:i/>
          <w:iCs/>
          <w:lang w:val="pl-PL"/>
        </w:rPr>
        <w:br/>
      </w:r>
      <w:r w:rsidR="00B55184" w:rsidRPr="00DC787F">
        <w:rPr>
          <w:rFonts w:ascii="Calibri" w:eastAsia="Times New Roman" w:hAnsi="Calibri" w:cs="Calibri"/>
          <w:i/>
          <w:iCs/>
          <w:lang w:val="pl-PL"/>
        </w:rPr>
        <w:t>i bezpieczeństwa. Cieszy nas, że w realizacji tych celów od lat towarzyszy nam Wielton, partner dobrze rozumiejący specyfikę naszej działalności i wspierający nas w budowie nowoczesnej floty wyprzedzającej potrzeby klientów</w:t>
      </w:r>
      <w:r w:rsidR="00B55184" w:rsidRPr="00B55184" w:rsidDel="00B55184">
        <w:rPr>
          <w:rFonts w:ascii="Calibri" w:eastAsia="Times New Roman" w:hAnsi="Calibri" w:cs="Calibri"/>
          <w:b/>
          <w:bCs/>
          <w:i/>
          <w:iCs/>
          <w:lang w:val="pl-PL"/>
        </w:rPr>
        <w:t xml:space="preserve"> </w:t>
      </w:r>
      <w:r w:rsidR="00BF68FA">
        <w:rPr>
          <w:rFonts w:ascii="Calibri" w:eastAsia="Times New Roman" w:hAnsi="Calibri" w:cs="Calibri"/>
          <w:b/>
          <w:bCs/>
          <w:i/>
          <w:iCs/>
          <w:lang w:val="pl-PL"/>
        </w:rPr>
        <w:t>–</w:t>
      </w:r>
      <w:r w:rsidR="00DC787F">
        <w:rPr>
          <w:rFonts w:ascii="Calibri" w:eastAsia="Times New Roman" w:hAnsi="Calibri" w:cs="Calibri"/>
          <w:b/>
          <w:bCs/>
          <w:i/>
          <w:iCs/>
          <w:lang w:val="pl-PL"/>
        </w:rPr>
        <w:t xml:space="preserve"> mówi</w:t>
      </w:r>
      <w:r w:rsidR="00BF68FA">
        <w:rPr>
          <w:rFonts w:ascii="Calibri" w:eastAsia="Times New Roman" w:hAnsi="Calibri" w:cs="Calibri"/>
          <w:b/>
          <w:bCs/>
          <w:i/>
          <w:iCs/>
          <w:lang w:val="pl-PL"/>
        </w:rPr>
        <w:t xml:space="preserve"> </w:t>
      </w:r>
      <w:r w:rsidR="00B55184">
        <w:rPr>
          <w:rFonts w:ascii="Calibri" w:eastAsia="Times New Roman" w:hAnsi="Calibri" w:cs="Calibri"/>
          <w:b/>
          <w:bCs/>
          <w:i/>
          <w:iCs/>
          <w:lang w:val="pl-PL"/>
        </w:rPr>
        <w:t>Rafał Kwiecień, Prezes Zarządu i współzałożyciel</w:t>
      </w:r>
      <w:r w:rsidR="006D7165" w:rsidRPr="00F64432">
        <w:rPr>
          <w:rFonts w:ascii="Calibri" w:eastAsia="Times New Roman" w:hAnsi="Calibri" w:cs="Calibri"/>
          <w:b/>
          <w:bCs/>
          <w:i/>
          <w:iCs/>
          <w:lang w:val="pl-PL"/>
        </w:rPr>
        <w:t xml:space="preserve"> </w:t>
      </w:r>
      <w:r w:rsidR="00510561">
        <w:rPr>
          <w:rFonts w:ascii="Calibri" w:eastAsia="Times New Roman" w:hAnsi="Calibri" w:cs="Calibri"/>
          <w:b/>
          <w:bCs/>
          <w:i/>
          <w:iCs/>
          <w:lang w:val="pl-PL"/>
        </w:rPr>
        <w:t>Regesta</w:t>
      </w:r>
      <w:r w:rsidR="006D7165" w:rsidRPr="00F64432">
        <w:rPr>
          <w:rFonts w:ascii="Calibri" w:eastAsia="Times New Roman" w:hAnsi="Calibri" w:cs="Calibri"/>
          <w:b/>
          <w:bCs/>
          <w:i/>
          <w:iCs/>
          <w:lang w:val="pl-PL"/>
        </w:rPr>
        <w:t xml:space="preserve"> S.A.</w:t>
      </w:r>
    </w:p>
    <w:p w14:paraId="009AD028" w14:textId="40B1A0CD" w:rsidR="006454D3" w:rsidRDefault="006454D3" w:rsidP="00251572">
      <w:p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lang w:val="pl-PL"/>
        </w:rPr>
      </w:pPr>
      <w:hyperlink r:id="rId11" w:history="1">
        <w:r w:rsidRPr="00577D72">
          <w:rPr>
            <w:rStyle w:val="Hipercze"/>
            <w:rFonts w:ascii="Calibri" w:eastAsia="Times New Roman" w:hAnsi="Calibri" w:cs="Calibri"/>
            <w:b/>
            <w:bCs/>
            <w:lang w:val="pl-PL"/>
          </w:rPr>
          <w:t>Regesta S.A.</w:t>
        </w:r>
      </w:hyperlink>
      <w:r w:rsidRPr="006454D3">
        <w:rPr>
          <w:rFonts w:ascii="Calibri" w:eastAsia="Times New Roman" w:hAnsi="Calibri" w:cs="Calibri"/>
          <w:lang w:val="pl-PL"/>
        </w:rPr>
        <w:t xml:space="preserve"> od </w:t>
      </w:r>
      <w:r>
        <w:rPr>
          <w:rFonts w:ascii="Calibri" w:eastAsia="Times New Roman" w:hAnsi="Calibri" w:cs="Calibri"/>
          <w:lang w:val="pl-PL"/>
        </w:rPr>
        <w:t>1995</w:t>
      </w:r>
      <w:r w:rsidRPr="006454D3">
        <w:rPr>
          <w:rFonts w:ascii="Calibri" w:eastAsia="Times New Roman" w:hAnsi="Calibri" w:cs="Calibri"/>
          <w:lang w:val="pl-PL"/>
        </w:rPr>
        <w:t xml:space="preserve"> wspiera klientów w zarządzaniu złożonymi łańcuchami dostaw, rozwijając się z firmy transportowej w </w:t>
      </w:r>
      <w:r>
        <w:rPr>
          <w:rFonts w:ascii="Calibri" w:eastAsia="Times New Roman" w:hAnsi="Calibri" w:cs="Calibri"/>
          <w:lang w:val="pl-PL"/>
        </w:rPr>
        <w:t>zintegrowanego</w:t>
      </w:r>
      <w:r w:rsidRPr="006454D3">
        <w:rPr>
          <w:rFonts w:ascii="Calibri" w:eastAsia="Times New Roman" w:hAnsi="Calibri" w:cs="Calibri"/>
          <w:lang w:val="pl-PL"/>
        </w:rPr>
        <w:t xml:space="preserve"> operatora logistycznego. Spółka realizuje usługi transportowe, spedycyjne, magazynowe, dystrybucyjne oraz celne, obsługując klientów w kraju i na rynkach międzynarodowych. Kluczowym elementem modelu biznesowego Regesty pozostaje </w:t>
      </w:r>
      <w:r>
        <w:rPr>
          <w:rFonts w:ascii="Calibri" w:eastAsia="Times New Roman" w:hAnsi="Calibri" w:cs="Calibri"/>
          <w:lang w:val="pl-PL"/>
        </w:rPr>
        <w:t>nowoczesna</w:t>
      </w:r>
      <w:r w:rsidRPr="006454D3">
        <w:rPr>
          <w:rFonts w:ascii="Calibri" w:eastAsia="Times New Roman" w:hAnsi="Calibri" w:cs="Calibri"/>
          <w:lang w:val="pl-PL"/>
        </w:rPr>
        <w:t xml:space="preserve"> flota, która zapewnia większą kontrolę nad procesami logistycznymi, bezpieczeństwo operacji, terminowość dostaw oraz ciągłość realizacji zleceń. </w:t>
      </w:r>
      <w:r>
        <w:rPr>
          <w:rFonts w:ascii="Calibri" w:eastAsia="Times New Roman" w:hAnsi="Calibri" w:cs="Calibri"/>
          <w:lang w:val="pl-PL"/>
        </w:rPr>
        <w:t>Jako</w:t>
      </w:r>
      <w:r w:rsidRPr="006454D3">
        <w:rPr>
          <w:rFonts w:ascii="Calibri" w:eastAsia="Times New Roman" w:hAnsi="Calibri" w:cs="Calibri"/>
          <w:lang w:val="pl-PL"/>
        </w:rPr>
        <w:t xml:space="preserve"> lider transportu stali w Polsce,</w:t>
      </w:r>
      <w:r>
        <w:rPr>
          <w:rFonts w:ascii="Calibri" w:eastAsia="Times New Roman" w:hAnsi="Calibri" w:cs="Calibri"/>
          <w:lang w:val="pl-PL"/>
        </w:rPr>
        <w:t xml:space="preserve"> Regesta </w:t>
      </w:r>
      <w:r w:rsidRPr="006454D3">
        <w:rPr>
          <w:rFonts w:ascii="Calibri" w:eastAsia="Times New Roman" w:hAnsi="Calibri" w:cs="Calibri"/>
          <w:lang w:val="pl-PL"/>
        </w:rPr>
        <w:t xml:space="preserve">jednocześnie </w:t>
      </w:r>
      <w:r>
        <w:rPr>
          <w:rFonts w:ascii="Calibri" w:eastAsia="Times New Roman" w:hAnsi="Calibri" w:cs="Calibri"/>
          <w:lang w:val="pl-PL"/>
        </w:rPr>
        <w:t>rozwinęła obsługę</w:t>
      </w:r>
      <w:r w:rsidRPr="006454D3">
        <w:rPr>
          <w:rFonts w:ascii="Calibri" w:eastAsia="Times New Roman" w:hAnsi="Calibri" w:cs="Calibri"/>
          <w:lang w:val="pl-PL"/>
        </w:rPr>
        <w:t xml:space="preserve"> wymagających projektów logistycznych dla przemysłu, sektora FMCG oraz klientów realizujących przewozy ładunków strategicznych. Dziś Regesta </w:t>
      </w:r>
      <w:r w:rsidR="00041605">
        <w:rPr>
          <w:rFonts w:ascii="Calibri" w:eastAsia="Times New Roman" w:hAnsi="Calibri" w:cs="Calibri"/>
          <w:lang w:val="pl-PL"/>
        </w:rPr>
        <w:t xml:space="preserve">należy do największych pracodawców w regionie, </w:t>
      </w:r>
      <w:r w:rsidRPr="006454D3">
        <w:rPr>
          <w:rFonts w:ascii="Calibri" w:eastAsia="Times New Roman" w:hAnsi="Calibri" w:cs="Calibri"/>
          <w:lang w:val="pl-PL"/>
        </w:rPr>
        <w:t>zatrudnia</w:t>
      </w:r>
      <w:r w:rsidR="00041605">
        <w:rPr>
          <w:rFonts w:ascii="Calibri" w:eastAsia="Times New Roman" w:hAnsi="Calibri" w:cs="Calibri"/>
          <w:lang w:val="pl-PL"/>
        </w:rPr>
        <w:t>jąc</w:t>
      </w:r>
      <w:r w:rsidRPr="006454D3">
        <w:rPr>
          <w:rFonts w:ascii="Calibri" w:eastAsia="Times New Roman" w:hAnsi="Calibri" w:cs="Calibri"/>
          <w:lang w:val="pl-PL"/>
        </w:rPr>
        <w:t xml:space="preserve"> blisko 600 pracowników i konsekwentnie inwestuj</w:t>
      </w:r>
      <w:r w:rsidR="00041605">
        <w:rPr>
          <w:rFonts w:ascii="Calibri" w:eastAsia="Times New Roman" w:hAnsi="Calibri" w:cs="Calibri"/>
          <w:lang w:val="pl-PL"/>
        </w:rPr>
        <w:t>ąc</w:t>
      </w:r>
      <w:r w:rsidRPr="006454D3">
        <w:rPr>
          <w:rFonts w:ascii="Calibri" w:eastAsia="Times New Roman" w:hAnsi="Calibri" w:cs="Calibri"/>
          <w:lang w:val="pl-PL"/>
        </w:rPr>
        <w:t xml:space="preserve"> w rozwój kompetencji, nowoczesnej floty oraz rozwiązań wspierających efektywne zarządzanie łańcuchem dostaw.</w:t>
      </w:r>
    </w:p>
    <w:p w14:paraId="43BEA36C" w14:textId="4CDA656D" w:rsidR="00DE332D" w:rsidRDefault="00DE332D" w:rsidP="00DE332D">
      <w:p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lang w:val="pl-PL"/>
        </w:rPr>
      </w:pPr>
      <w:r w:rsidRPr="00DE332D">
        <w:rPr>
          <w:rFonts w:ascii="Calibri" w:eastAsia="Times New Roman" w:hAnsi="Calibri" w:cs="Calibri"/>
          <w:lang w:val="pl-PL"/>
        </w:rPr>
        <w:t xml:space="preserve">Więcej informacji o wieloletniej współpracy Wielton i Regesta będzie można znaleźć </w:t>
      </w:r>
      <w:r>
        <w:rPr>
          <w:rFonts w:ascii="Calibri" w:eastAsia="Times New Roman" w:hAnsi="Calibri" w:cs="Calibri"/>
          <w:lang w:val="pl-PL"/>
        </w:rPr>
        <w:br/>
      </w:r>
      <w:r w:rsidRPr="00DE332D">
        <w:rPr>
          <w:rFonts w:ascii="Calibri" w:eastAsia="Times New Roman" w:hAnsi="Calibri" w:cs="Calibri"/>
          <w:lang w:val="pl-PL"/>
        </w:rPr>
        <w:t xml:space="preserve">w najnowszym odcinku na kanale YouTube </w:t>
      </w:r>
      <w:hyperlink r:id="rId12" w:history="1">
        <w:r w:rsidR="00EF70EF">
          <w:rPr>
            <w:rStyle w:val="Hipercze"/>
            <w:rFonts w:ascii="Calibri" w:eastAsia="Times New Roman" w:hAnsi="Calibri" w:cs="Calibri"/>
            <w:lang w:val="pl-PL"/>
          </w:rPr>
          <w:t xml:space="preserve">Anatomia </w:t>
        </w:r>
        <w:proofErr w:type="spellStart"/>
        <w:r w:rsidR="00EF70EF">
          <w:rPr>
            <w:rStyle w:val="Hipercze"/>
            <w:rFonts w:ascii="Calibri" w:eastAsia="Times New Roman" w:hAnsi="Calibri" w:cs="Calibri"/>
            <w:lang w:val="pl-PL"/>
          </w:rPr>
          <w:t>Wieltonu</w:t>
        </w:r>
        <w:proofErr w:type="spellEnd"/>
      </w:hyperlink>
      <w:r w:rsidRPr="00DE332D">
        <w:rPr>
          <w:rFonts w:ascii="Calibri" w:eastAsia="Times New Roman" w:hAnsi="Calibri" w:cs="Calibri"/>
          <w:lang w:val="pl-PL"/>
        </w:rPr>
        <w:t>, który ukaże się wkrótce.</w:t>
      </w:r>
    </w:p>
    <w:p w14:paraId="5E8D2D36" w14:textId="10EDD771" w:rsidR="006D7165" w:rsidRDefault="006D7165" w:rsidP="00C61052">
      <w:pPr>
        <w:spacing w:before="100" w:beforeAutospacing="1" w:after="100" w:afterAutospacing="1"/>
        <w:jc w:val="center"/>
        <w:rPr>
          <w:rFonts w:ascii="Calibri" w:eastAsia="Times New Roman" w:hAnsi="Calibri" w:cs="Calibri"/>
          <w:b/>
          <w:bCs/>
          <w:lang w:val="pl-PL"/>
        </w:rPr>
      </w:pPr>
      <w:r w:rsidRPr="00800756">
        <w:rPr>
          <w:rFonts w:ascii="Calibri" w:eastAsia="Times New Roman" w:hAnsi="Calibri" w:cs="Calibri"/>
          <w:b/>
          <w:bCs/>
          <w:lang w:val="pl-PL"/>
        </w:rPr>
        <w:t>### KONIEC ###</w:t>
      </w:r>
    </w:p>
    <w:p w14:paraId="5DB0DAE0" w14:textId="77777777" w:rsidR="00F64432" w:rsidRPr="00800756" w:rsidRDefault="00F64432" w:rsidP="006E3304">
      <w:pPr>
        <w:spacing w:before="100" w:beforeAutospacing="1" w:after="100" w:afterAutospacing="1"/>
        <w:jc w:val="center"/>
        <w:rPr>
          <w:rFonts w:ascii="Calibri" w:eastAsia="Times New Roman" w:hAnsi="Calibri" w:cs="Calibri"/>
          <w:b/>
          <w:bCs/>
          <w:lang w:val="pl-PL"/>
        </w:rPr>
      </w:pPr>
    </w:p>
    <w:p w14:paraId="14160FB7" w14:textId="77777777" w:rsidR="00FA02A6" w:rsidRPr="00856631" w:rsidRDefault="00FA02A6" w:rsidP="00FA02A6">
      <w:pPr>
        <w:widowControl/>
        <w:autoSpaceDE/>
        <w:rPr>
          <w:rFonts w:ascii="Calibri" w:eastAsia="Calibri" w:hAnsi="Calibri" w:cs="Times New Roman"/>
          <w:b/>
          <w:bCs/>
          <w:sz w:val="20"/>
          <w:szCs w:val="20"/>
          <w:lang w:val="pl-PL"/>
        </w:rPr>
      </w:pPr>
      <w:r w:rsidRPr="00856631">
        <w:rPr>
          <w:rFonts w:ascii="Calibri" w:eastAsia="Calibri" w:hAnsi="Calibri" w:cs="Times New Roman"/>
          <w:b/>
          <w:bCs/>
          <w:sz w:val="20"/>
          <w:szCs w:val="20"/>
          <w:lang w:val="pl-PL"/>
        </w:rPr>
        <w:t xml:space="preserve">Dodatkowych informacji udzielają: </w:t>
      </w:r>
    </w:p>
    <w:p w14:paraId="2D6592CF" w14:textId="77777777" w:rsidR="00FA02A6" w:rsidRPr="00856631" w:rsidRDefault="00FA02A6" w:rsidP="00FA02A6">
      <w:pPr>
        <w:widowControl/>
        <w:autoSpaceDE/>
        <w:rPr>
          <w:rFonts w:ascii="Calibri" w:eastAsia="Calibri" w:hAnsi="Calibri" w:cs="Times New Roman"/>
          <w:b/>
          <w:bCs/>
          <w:sz w:val="20"/>
          <w:szCs w:val="20"/>
          <w:lang w:val="pl-PL"/>
        </w:rPr>
      </w:pPr>
    </w:p>
    <w:p w14:paraId="2CBDD2F0" w14:textId="77777777" w:rsidR="00FA02A6" w:rsidRPr="00856631" w:rsidRDefault="00FA02A6" w:rsidP="00FA02A6">
      <w:pPr>
        <w:widowControl/>
        <w:autoSpaceDE/>
        <w:rPr>
          <w:rFonts w:ascii="Calibri" w:eastAsia="Calibri" w:hAnsi="Calibri" w:cs="Times New Roman"/>
          <w:sz w:val="20"/>
          <w:szCs w:val="20"/>
          <w:lang w:val="pl-PL"/>
        </w:rPr>
      </w:pPr>
      <w:r w:rsidRPr="00856631">
        <w:rPr>
          <w:rFonts w:ascii="Calibri" w:eastAsia="Calibri" w:hAnsi="Calibri" w:cs="Times New Roman"/>
          <w:sz w:val="20"/>
          <w:szCs w:val="20"/>
          <w:lang w:val="pl-PL"/>
        </w:rPr>
        <w:t>Aleksandra Cybińska</w:t>
      </w:r>
    </w:p>
    <w:p w14:paraId="0951FC76" w14:textId="77777777" w:rsidR="00FA02A6" w:rsidRPr="00856631" w:rsidRDefault="00FA02A6" w:rsidP="00FA02A6">
      <w:pPr>
        <w:widowControl/>
        <w:autoSpaceDE/>
        <w:rPr>
          <w:rFonts w:ascii="Calibri" w:eastAsia="Calibri" w:hAnsi="Calibri" w:cs="Times New Roman"/>
          <w:sz w:val="20"/>
          <w:szCs w:val="20"/>
          <w:lang w:val="fr-FR"/>
        </w:rPr>
      </w:pPr>
      <w:proofErr w:type="spellStart"/>
      <w:r w:rsidRPr="00856631">
        <w:rPr>
          <w:rFonts w:ascii="Calibri" w:eastAsia="Calibri" w:hAnsi="Calibri" w:cs="Times New Roman"/>
          <w:sz w:val="20"/>
          <w:szCs w:val="20"/>
          <w:lang w:val="fr-FR"/>
        </w:rPr>
        <w:t>Spec</w:t>
      </w:r>
      <w:proofErr w:type="spellEnd"/>
      <w:r w:rsidRPr="00856631">
        <w:rPr>
          <w:rFonts w:ascii="Calibri" w:eastAsia="Calibri" w:hAnsi="Calibri" w:cs="Times New Roman"/>
          <w:sz w:val="20"/>
          <w:szCs w:val="20"/>
          <w:lang w:val="fr-FR"/>
        </w:rPr>
        <w:t xml:space="preserve">. </w:t>
      </w:r>
      <w:proofErr w:type="spellStart"/>
      <w:r w:rsidRPr="00856631">
        <w:rPr>
          <w:rFonts w:ascii="Calibri" w:eastAsia="Calibri" w:hAnsi="Calibri" w:cs="Times New Roman"/>
          <w:sz w:val="20"/>
          <w:szCs w:val="20"/>
          <w:lang w:val="fr-FR"/>
        </w:rPr>
        <w:t>ds</w:t>
      </w:r>
      <w:proofErr w:type="spellEnd"/>
      <w:r w:rsidRPr="00856631">
        <w:rPr>
          <w:rFonts w:ascii="Calibri" w:eastAsia="Calibri" w:hAnsi="Calibri" w:cs="Times New Roman"/>
          <w:sz w:val="20"/>
          <w:szCs w:val="20"/>
          <w:lang w:val="fr-FR"/>
        </w:rPr>
        <w:t xml:space="preserve">. PR </w:t>
      </w:r>
    </w:p>
    <w:p w14:paraId="294EE1FB" w14:textId="77777777" w:rsidR="00FA02A6" w:rsidRPr="00856631" w:rsidRDefault="00FA02A6" w:rsidP="00FA02A6">
      <w:pPr>
        <w:widowControl/>
        <w:autoSpaceDE/>
        <w:rPr>
          <w:rFonts w:ascii="Calibri" w:eastAsia="Calibri" w:hAnsi="Calibri" w:cs="Times New Roman"/>
          <w:sz w:val="20"/>
          <w:szCs w:val="20"/>
          <w:lang w:val="fr-FR"/>
        </w:rPr>
      </w:pPr>
      <w:r w:rsidRPr="00856631">
        <w:rPr>
          <w:rFonts w:ascii="Calibri" w:eastAsia="Calibri" w:hAnsi="Calibri" w:cs="Times New Roman"/>
          <w:sz w:val="20"/>
          <w:szCs w:val="20"/>
          <w:lang w:val="fr-FR"/>
        </w:rPr>
        <w:t>a.cybinska@wieltongroup.com</w:t>
      </w:r>
    </w:p>
    <w:p w14:paraId="52402CFB" w14:textId="77777777" w:rsidR="00FA02A6" w:rsidRPr="00856631" w:rsidRDefault="00FA02A6" w:rsidP="00FA02A6">
      <w:pPr>
        <w:widowControl/>
        <w:autoSpaceDE/>
        <w:rPr>
          <w:rFonts w:ascii="Calibri" w:eastAsia="Calibri" w:hAnsi="Calibri" w:cs="Times New Roman"/>
          <w:sz w:val="20"/>
          <w:szCs w:val="20"/>
          <w:lang w:val="pl-PL"/>
        </w:rPr>
      </w:pPr>
      <w:r w:rsidRPr="00856631">
        <w:rPr>
          <w:rFonts w:ascii="Calibri" w:eastAsia="Calibri" w:hAnsi="Calibri" w:cs="Times New Roman"/>
          <w:sz w:val="20"/>
          <w:szCs w:val="20"/>
          <w:lang w:val="pl-PL"/>
        </w:rPr>
        <w:t>+48 789 100 782</w:t>
      </w:r>
    </w:p>
    <w:p w14:paraId="030A6803" w14:textId="77777777" w:rsidR="00FA02A6" w:rsidRPr="00856631" w:rsidRDefault="00FA02A6" w:rsidP="00FA02A6">
      <w:pPr>
        <w:widowControl/>
        <w:suppressAutoHyphens/>
        <w:autoSpaceDE/>
        <w:spacing w:after="160"/>
        <w:jc w:val="both"/>
        <w:rPr>
          <w:rFonts w:ascii="Calibri" w:eastAsia="Calibri" w:hAnsi="Calibri" w:cs="Calibri"/>
          <w:b/>
          <w:color w:val="000000"/>
          <w:kern w:val="3"/>
          <w:sz w:val="20"/>
          <w:szCs w:val="20"/>
          <w:lang w:val="pl-PL"/>
        </w:rPr>
      </w:pPr>
    </w:p>
    <w:p w14:paraId="4144F1DD" w14:textId="77777777" w:rsidR="00FA02A6" w:rsidRPr="00856631" w:rsidRDefault="00FA02A6" w:rsidP="00FA02A6">
      <w:pPr>
        <w:widowControl/>
        <w:suppressAutoHyphens/>
        <w:autoSpaceDE/>
        <w:spacing w:after="160" w:line="276" w:lineRule="auto"/>
        <w:jc w:val="both"/>
        <w:textAlignment w:val="baseline"/>
        <w:rPr>
          <w:rFonts w:ascii="Calibri" w:eastAsia="Calibri" w:hAnsi="Calibri" w:cs="Calibri"/>
          <w:b/>
          <w:color w:val="000000"/>
          <w:kern w:val="3"/>
          <w:sz w:val="20"/>
          <w:szCs w:val="20"/>
          <w:lang w:val="pl-PL"/>
        </w:rPr>
      </w:pPr>
      <w:r w:rsidRPr="00856631">
        <w:rPr>
          <w:rFonts w:ascii="Calibri" w:eastAsia="Calibri" w:hAnsi="Calibri" w:cs="Calibri"/>
          <w:b/>
          <w:color w:val="000000"/>
          <w:kern w:val="3"/>
          <w:sz w:val="20"/>
          <w:szCs w:val="20"/>
          <w:lang w:val="pl-PL"/>
        </w:rPr>
        <w:t xml:space="preserve">O firmie Wielton S.A.: </w:t>
      </w:r>
    </w:p>
    <w:p w14:paraId="0CFF7CAA" w14:textId="77777777" w:rsidR="00FA02A6" w:rsidRPr="00856631" w:rsidRDefault="00FA02A6" w:rsidP="00FA02A6">
      <w:pPr>
        <w:widowControl/>
        <w:suppressAutoHyphens/>
        <w:autoSpaceDE/>
        <w:spacing w:after="160" w:line="276" w:lineRule="auto"/>
        <w:jc w:val="both"/>
        <w:textAlignment w:val="baseline"/>
        <w:rPr>
          <w:rFonts w:ascii="Calibri" w:eastAsia="Calibri" w:hAnsi="Calibri" w:cs="Calibri"/>
          <w:kern w:val="3"/>
          <w:sz w:val="20"/>
          <w:szCs w:val="20"/>
          <w:lang w:val="pl-PL"/>
        </w:rPr>
      </w:pPr>
      <w:r w:rsidRPr="00856631">
        <w:rPr>
          <w:rFonts w:ascii="Calibri" w:eastAsia="Calibri" w:hAnsi="Calibri" w:cs="Calibri"/>
          <w:color w:val="000000"/>
          <w:kern w:val="3"/>
          <w:sz w:val="20"/>
          <w:szCs w:val="20"/>
          <w:lang w:val="pl-PL"/>
        </w:rPr>
        <w:t xml:space="preserve">Wielton S.A. z siedzibą w Wieluniu to największy polski producent naczep, przyczep i zabudów. Spółka notowana na Giełdzie Papierów Wartościowych w Warszawie należy do grona trzech największych producentów w swojej branży w Europie. Klientami </w:t>
      </w:r>
      <w:proofErr w:type="spellStart"/>
      <w:r w:rsidRPr="00856631">
        <w:rPr>
          <w:rFonts w:ascii="Calibri" w:eastAsia="Calibri" w:hAnsi="Calibri" w:cs="Calibri"/>
          <w:color w:val="000000"/>
          <w:kern w:val="3"/>
          <w:sz w:val="20"/>
          <w:szCs w:val="20"/>
          <w:lang w:val="pl-PL"/>
        </w:rPr>
        <w:t>Wieltonu</w:t>
      </w:r>
      <w:proofErr w:type="spellEnd"/>
      <w:r w:rsidRPr="00856631">
        <w:rPr>
          <w:rFonts w:ascii="Calibri" w:eastAsia="Calibri" w:hAnsi="Calibri" w:cs="Calibri"/>
          <w:color w:val="000000"/>
          <w:kern w:val="3"/>
          <w:sz w:val="20"/>
          <w:szCs w:val="20"/>
          <w:lang w:val="pl-PL"/>
        </w:rPr>
        <w:t xml:space="preserve"> są firmy transportowe, budowlane, produkcyjne, dystrybucyjne i rolnicze. Grupa Wielton posiada pięć centrów produkcyjnych: w Polsce, Niemczech, we Francji, Wielkiej Brytanii, oraz Hiszpanii, a także dwie montownie: we Włoszech i w Rosji (działalność zawieszona od 24.02.2022 r.). W 2017 r. Wielton uruchomił spółkę zależną na Wybrzeżu Kości Słoniowej, a w </w:t>
      </w:r>
      <w:r w:rsidRPr="00856631">
        <w:rPr>
          <w:rFonts w:ascii="Calibri" w:eastAsia="Calibri" w:hAnsi="Calibri" w:cs="Calibri"/>
          <w:kern w:val="3"/>
          <w:sz w:val="20"/>
          <w:szCs w:val="20"/>
          <w:lang w:val="pl-PL"/>
        </w:rPr>
        <w:t xml:space="preserve">2020r. został utworzony oddział spółki Wielton </w:t>
      </w:r>
      <w:proofErr w:type="spellStart"/>
      <w:r w:rsidRPr="00856631">
        <w:rPr>
          <w:rFonts w:ascii="Calibri" w:eastAsia="Calibri" w:hAnsi="Calibri" w:cs="Calibri"/>
          <w:kern w:val="3"/>
          <w:sz w:val="20"/>
          <w:szCs w:val="20"/>
          <w:lang w:val="pl-PL"/>
        </w:rPr>
        <w:t>Africa</w:t>
      </w:r>
      <w:proofErr w:type="spellEnd"/>
      <w:r w:rsidRPr="00856631">
        <w:rPr>
          <w:rFonts w:ascii="Calibri" w:eastAsia="Calibri" w:hAnsi="Calibri" w:cs="Calibri"/>
          <w:kern w:val="3"/>
          <w:sz w:val="20"/>
          <w:szCs w:val="20"/>
          <w:lang w:val="pl-PL"/>
        </w:rPr>
        <w:t xml:space="preserve"> w Casablance w Maroku. </w:t>
      </w:r>
    </w:p>
    <w:p w14:paraId="405E33EA" w14:textId="68F891CA" w:rsidR="00FA02A6" w:rsidRPr="00856631" w:rsidRDefault="00FA02A6" w:rsidP="00FA02A6">
      <w:pPr>
        <w:widowControl/>
        <w:suppressAutoHyphens/>
        <w:autoSpaceDE/>
        <w:spacing w:after="160" w:line="276" w:lineRule="auto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val="pl-PL" w:eastAsia="pl-PL"/>
        </w:rPr>
      </w:pPr>
      <w:r w:rsidRPr="00856631">
        <w:rPr>
          <w:rFonts w:ascii="Calibri" w:eastAsia="Calibri" w:hAnsi="Calibri" w:cs="Calibri"/>
          <w:color w:val="000000"/>
          <w:kern w:val="3"/>
          <w:sz w:val="20"/>
          <w:szCs w:val="20"/>
          <w:lang w:val="pl-PL"/>
        </w:rPr>
        <w:t xml:space="preserve">W ramach całej Grupy zatrudnienie znajduje obecnie 3,6 tys. pracowników, przy czym najwięcej, bo aż 1,9 tys. w Wieluniu. Swoim klientom producent zapewnia również wsparcie serwisowe. Kierowcy mogą skorzystać z jednego z </w:t>
      </w:r>
      <w:r>
        <w:rPr>
          <w:rFonts w:ascii="Calibri" w:eastAsia="Calibri" w:hAnsi="Calibri" w:cs="Calibri"/>
          <w:color w:val="000000"/>
          <w:kern w:val="3"/>
          <w:sz w:val="20"/>
          <w:szCs w:val="20"/>
          <w:lang w:val="pl-PL"/>
        </w:rPr>
        <w:t>niemal 430</w:t>
      </w:r>
      <w:r w:rsidRPr="00856631">
        <w:rPr>
          <w:rFonts w:ascii="Calibri" w:eastAsia="Calibri" w:hAnsi="Calibri" w:cs="Calibri"/>
          <w:color w:val="000000"/>
          <w:kern w:val="3"/>
          <w:sz w:val="20"/>
          <w:szCs w:val="20"/>
          <w:lang w:val="pl-PL"/>
        </w:rPr>
        <w:t xml:space="preserve"> punktów zlokalizowanych w 30 krajach Europy. W 2016 r. </w:t>
      </w:r>
      <w:r w:rsidRPr="00856631">
        <w:rPr>
          <w:rFonts w:ascii="Calibri" w:eastAsia="Calibri" w:hAnsi="Calibri" w:cs="Calibri"/>
          <w:color w:val="000000"/>
          <w:kern w:val="3"/>
          <w:sz w:val="20"/>
          <w:szCs w:val="20"/>
          <w:lang w:val="pl-PL"/>
        </w:rPr>
        <w:br/>
        <w:t xml:space="preserve">w Wieluniu Wielton otworzył Centrum Badawczo-Rozwojowe. Inwestycje w badania i rozwój to dla spółki istotny element strategii. Już dziś firma współpracuje z instytutami i uczelniami w Polsce i za granicą, a Dział </w:t>
      </w:r>
      <w:r w:rsidRPr="00856631">
        <w:rPr>
          <w:rFonts w:ascii="Calibri" w:eastAsia="Calibri" w:hAnsi="Calibri" w:cs="Calibri"/>
          <w:color w:val="000000"/>
          <w:kern w:val="3"/>
          <w:sz w:val="20"/>
          <w:szCs w:val="20"/>
          <w:lang w:val="pl-PL"/>
        </w:rPr>
        <w:lastRenderedPageBreak/>
        <w:t xml:space="preserve">Badań i Rozwoju posiada jedyną w Polsce, a trzecią w Europie stację do </w:t>
      </w:r>
      <w:proofErr w:type="spellStart"/>
      <w:r w:rsidRPr="00856631">
        <w:rPr>
          <w:rFonts w:ascii="Calibri" w:eastAsia="Calibri" w:hAnsi="Calibri" w:cs="Calibri"/>
          <w:color w:val="000000"/>
          <w:kern w:val="3"/>
          <w:sz w:val="20"/>
          <w:szCs w:val="20"/>
          <w:lang w:val="pl-PL"/>
        </w:rPr>
        <w:t>całopojazdowego</w:t>
      </w:r>
      <w:proofErr w:type="spellEnd"/>
      <w:r w:rsidRPr="00856631">
        <w:rPr>
          <w:rFonts w:ascii="Calibri" w:eastAsia="Calibri" w:hAnsi="Calibri" w:cs="Calibri"/>
          <w:color w:val="000000"/>
          <w:kern w:val="3"/>
          <w:sz w:val="20"/>
          <w:szCs w:val="20"/>
          <w:lang w:val="pl-PL"/>
        </w:rPr>
        <w:t xml:space="preserve"> badania naczep, która umożliwia wykrywanie ewentualnych usterek już na etapie testów produkowanych pojazdów. Oferta Grupy Wielton z roku na rok się poszerza i zostaje wzbogacona o nowe produkty. Klienci mogą wybierać spośród 10 grup pojazdów, dostępnych w kilkuset konfiguracjach. Siłą Grupy jest konsekwentnie realizowana strategia, oparta na rozwoju organicznym i akwizycjach. W 2015 r. Grupa nabyła wiodące włoskie marki </w:t>
      </w:r>
      <w:proofErr w:type="spellStart"/>
      <w:r w:rsidRPr="00856631">
        <w:rPr>
          <w:rFonts w:ascii="Calibri" w:eastAsia="Calibri" w:hAnsi="Calibri" w:cs="Calibri"/>
          <w:color w:val="000000"/>
          <w:kern w:val="3"/>
          <w:sz w:val="20"/>
          <w:szCs w:val="20"/>
          <w:lang w:val="pl-PL"/>
        </w:rPr>
        <w:t>Viberti</w:t>
      </w:r>
      <w:proofErr w:type="spellEnd"/>
      <w:r w:rsidRPr="00856631">
        <w:rPr>
          <w:rFonts w:ascii="Calibri" w:eastAsia="Calibri" w:hAnsi="Calibri" w:cs="Calibri"/>
          <w:color w:val="000000"/>
          <w:kern w:val="3"/>
          <w:sz w:val="20"/>
          <w:szCs w:val="20"/>
          <w:lang w:val="pl-PL"/>
        </w:rPr>
        <w:t xml:space="preserve"> i </w:t>
      </w:r>
      <w:proofErr w:type="spellStart"/>
      <w:r w:rsidRPr="00856631">
        <w:rPr>
          <w:rFonts w:ascii="Calibri" w:eastAsia="Calibri" w:hAnsi="Calibri" w:cs="Calibri"/>
          <w:color w:val="000000"/>
          <w:kern w:val="3"/>
          <w:sz w:val="20"/>
          <w:szCs w:val="20"/>
          <w:lang w:val="pl-PL"/>
        </w:rPr>
        <w:t>Cardi</w:t>
      </w:r>
      <w:proofErr w:type="spellEnd"/>
      <w:r w:rsidRPr="00856631">
        <w:rPr>
          <w:rFonts w:ascii="Calibri" w:eastAsia="Calibri" w:hAnsi="Calibri" w:cs="Calibri"/>
          <w:color w:val="000000"/>
          <w:kern w:val="3"/>
          <w:sz w:val="20"/>
          <w:szCs w:val="20"/>
          <w:lang w:val="pl-PL"/>
        </w:rPr>
        <w:t xml:space="preserve">. W maju 2017 r. Grupa Wielton przejęła niemiecką spółkę </w:t>
      </w:r>
      <w:proofErr w:type="spellStart"/>
      <w:r w:rsidRPr="00856631">
        <w:rPr>
          <w:rFonts w:ascii="Calibri" w:eastAsia="Calibri" w:hAnsi="Calibri" w:cs="Calibri"/>
          <w:color w:val="000000"/>
          <w:kern w:val="3"/>
          <w:sz w:val="20"/>
          <w:szCs w:val="20"/>
          <w:lang w:val="pl-PL"/>
        </w:rPr>
        <w:t>Langendorf</w:t>
      </w:r>
      <w:proofErr w:type="spellEnd"/>
      <w:r w:rsidRPr="00856631">
        <w:rPr>
          <w:rFonts w:ascii="Calibri" w:eastAsia="Calibri" w:hAnsi="Calibri" w:cs="Calibri"/>
          <w:color w:val="000000"/>
          <w:kern w:val="3"/>
          <w:sz w:val="20"/>
          <w:szCs w:val="20"/>
          <w:lang w:val="pl-PL"/>
        </w:rPr>
        <w:t xml:space="preserve">, dzięki czemu poszerzyła swoją ofertę m.in. o specjalistyczne pojazdy do przewozu szkła i prefabrykatów betonowych, a w ostatnim kwartale 2017 roku sfinalizowała akwizycję 100% udziałów we francuskiej spółce </w:t>
      </w:r>
      <w:proofErr w:type="spellStart"/>
      <w:r w:rsidRPr="00856631">
        <w:rPr>
          <w:rFonts w:ascii="Calibri" w:eastAsia="Calibri" w:hAnsi="Calibri" w:cs="Calibri"/>
          <w:color w:val="000000"/>
          <w:kern w:val="3"/>
          <w:sz w:val="20"/>
          <w:szCs w:val="20"/>
          <w:lang w:val="pl-PL"/>
        </w:rPr>
        <w:t>Fruehauf</w:t>
      </w:r>
      <w:proofErr w:type="spellEnd"/>
      <w:r w:rsidRPr="00856631">
        <w:rPr>
          <w:rFonts w:ascii="Calibri" w:eastAsia="Calibri" w:hAnsi="Calibri" w:cs="Calibri"/>
          <w:color w:val="000000"/>
          <w:kern w:val="3"/>
          <w:sz w:val="20"/>
          <w:szCs w:val="20"/>
          <w:lang w:val="pl-PL"/>
        </w:rPr>
        <w:t xml:space="preserve">. Przejęcie spółki Lawrence David we wrześniu 2018 r. pozwoliło wzbogacić ofertę Grupy o kolejne unikalne pojazdy. Na szczególną uwagę zasługują produkty z linii </w:t>
      </w:r>
      <w:proofErr w:type="spellStart"/>
      <w:r w:rsidRPr="00856631">
        <w:rPr>
          <w:rFonts w:ascii="Calibri" w:eastAsia="Calibri" w:hAnsi="Calibri" w:cs="Calibri"/>
          <w:color w:val="000000"/>
          <w:kern w:val="3"/>
          <w:sz w:val="20"/>
          <w:szCs w:val="20"/>
          <w:lang w:val="pl-PL"/>
        </w:rPr>
        <w:t>last</w:t>
      </w:r>
      <w:proofErr w:type="spellEnd"/>
      <w:r w:rsidRPr="00856631">
        <w:rPr>
          <w:rFonts w:ascii="Calibri" w:eastAsia="Calibri" w:hAnsi="Calibri" w:cs="Calibri"/>
          <w:color w:val="000000"/>
          <w:kern w:val="3"/>
          <w:sz w:val="20"/>
          <w:szCs w:val="20"/>
          <w:lang w:val="pl-PL"/>
        </w:rPr>
        <w:t xml:space="preserve"> mile </w:t>
      </w:r>
      <w:proofErr w:type="spellStart"/>
      <w:r w:rsidRPr="00856631">
        <w:rPr>
          <w:rFonts w:ascii="Calibri" w:eastAsia="Calibri" w:hAnsi="Calibri" w:cs="Calibri"/>
          <w:color w:val="000000"/>
          <w:kern w:val="3"/>
          <w:sz w:val="20"/>
          <w:szCs w:val="20"/>
          <w:lang w:val="pl-PL"/>
        </w:rPr>
        <w:t>delivery</w:t>
      </w:r>
      <w:proofErr w:type="spellEnd"/>
      <w:r w:rsidRPr="00856631">
        <w:rPr>
          <w:rFonts w:ascii="Calibri" w:eastAsia="Calibri" w:hAnsi="Calibri" w:cs="Calibri"/>
          <w:color w:val="000000"/>
          <w:kern w:val="3"/>
          <w:sz w:val="20"/>
          <w:szCs w:val="20"/>
          <w:lang w:val="pl-PL"/>
        </w:rPr>
        <w:t xml:space="preserve"> oraz </w:t>
      </w:r>
      <w:proofErr w:type="spellStart"/>
      <w:r w:rsidRPr="00856631">
        <w:rPr>
          <w:rFonts w:ascii="Calibri" w:eastAsia="Calibri" w:hAnsi="Calibri" w:cs="Calibri"/>
          <w:color w:val="000000"/>
          <w:kern w:val="3"/>
          <w:sz w:val="20"/>
          <w:szCs w:val="20"/>
          <w:lang w:val="pl-PL"/>
        </w:rPr>
        <w:t>bezsłupkowe</w:t>
      </w:r>
      <w:proofErr w:type="spellEnd"/>
      <w:r w:rsidRPr="00856631">
        <w:rPr>
          <w:rFonts w:ascii="Calibri" w:eastAsia="Calibri" w:hAnsi="Calibri" w:cs="Calibri"/>
          <w:color w:val="000000"/>
          <w:kern w:val="3"/>
          <w:sz w:val="20"/>
          <w:szCs w:val="20"/>
          <w:lang w:val="pl-PL"/>
        </w:rPr>
        <w:t xml:space="preserve"> naczepy kurtynowe, które pozwalają na bardziej efektywne ładowanie i szybszy transport. Z kolei przejęcie spółki </w:t>
      </w:r>
      <w:proofErr w:type="spellStart"/>
      <w:r w:rsidRPr="00856631">
        <w:rPr>
          <w:rFonts w:ascii="Calibri" w:eastAsia="Calibri" w:hAnsi="Calibri" w:cs="Calibri"/>
          <w:kern w:val="3"/>
          <w:sz w:val="20"/>
          <w:szCs w:val="20"/>
          <w:lang w:val="pl-PL"/>
        </w:rPr>
        <w:t>Guillén</w:t>
      </w:r>
      <w:proofErr w:type="spellEnd"/>
      <w:r w:rsidRPr="00856631">
        <w:rPr>
          <w:rFonts w:ascii="Calibri" w:eastAsia="Calibri" w:hAnsi="Calibri" w:cs="Calibri"/>
          <w:kern w:val="3"/>
          <w:sz w:val="20"/>
          <w:szCs w:val="20"/>
          <w:lang w:val="pl-PL"/>
        </w:rPr>
        <w:t xml:space="preserve"> </w:t>
      </w:r>
      <w:proofErr w:type="spellStart"/>
      <w:r w:rsidRPr="00856631">
        <w:rPr>
          <w:rFonts w:ascii="Calibri" w:eastAsia="Calibri" w:hAnsi="Calibri" w:cs="Calibri"/>
          <w:kern w:val="3"/>
          <w:sz w:val="20"/>
          <w:szCs w:val="20"/>
          <w:lang w:val="pl-PL"/>
        </w:rPr>
        <w:t>Desarrollos</w:t>
      </w:r>
      <w:proofErr w:type="spellEnd"/>
      <w:r w:rsidRPr="00856631">
        <w:rPr>
          <w:rFonts w:ascii="Calibri" w:eastAsia="Calibri" w:hAnsi="Calibri" w:cs="Calibri"/>
          <w:kern w:val="3"/>
          <w:sz w:val="20"/>
          <w:szCs w:val="20"/>
          <w:lang w:val="pl-PL"/>
        </w:rPr>
        <w:t xml:space="preserve"> </w:t>
      </w:r>
      <w:proofErr w:type="spellStart"/>
      <w:r w:rsidRPr="00856631">
        <w:rPr>
          <w:rFonts w:ascii="Calibri" w:eastAsia="Calibri" w:hAnsi="Calibri" w:cs="Calibri"/>
          <w:kern w:val="3"/>
          <w:sz w:val="20"/>
          <w:szCs w:val="20"/>
          <w:lang w:val="pl-PL"/>
        </w:rPr>
        <w:t>Industriales</w:t>
      </w:r>
      <w:proofErr w:type="spellEnd"/>
      <w:r w:rsidRPr="00856631">
        <w:rPr>
          <w:rFonts w:ascii="Calibri" w:eastAsia="Calibri" w:hAnsi="Calibri" w:cs="Calibri"/>
          <w:kern w:val="3"/>
          <w:sz w:val="20"/>
          <w:szCs w:val="20"/>
          <w:lang w:val="pl-PL"/>
        </w:rPr>
        <w:t>, w 2021 r., umożliwiło rozszerzenie działalności Grupy o kolejny ważny rynek – Hiszpanię.</w:t>
      </w:r>
    </w:p>
    <w:p w14:paraId="7EAED45E" w14:textId="77777777" w:rsidR="00FA02A6" w:rsidRPr="00FA02A6" w:rsidRDefault="00FA02A6" w:rsidP="006E3304">
      <w:pPr>
        <w:spacing w:before="100" w:beforeAutospacing="1" w:after="100" w:afterAutospacing="1"/>
        <w:jc w:val="center"/>
        <w:rPr>
          <w:lang w:val="pl-PL"/>
        </w:rPr>
      </w:pPr>
    </w:p>
    <w:sectPr w:rsidR="00FA02A6" w:rsidRPr="00FA02A6" w:rsidSect="00FC441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10" w:h="16840"/>
      <w:pgMar w:top="1340" w:right="1600" w:bottom="280" w:left="1620" w:header="737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96105" w14:textId="77777777" w:rsidR="007B2F20" w:rsidRDefault="007B2F20" w:rsidP="00AB1E1E">
      <w:r>
        <w:separator/>
      </w:r>
    </w:p>
  </w:endnote>
  <w:endnote w:type="continuationSeparator" w:id="0">
    <w:p w14:paraId="79C8E95E" w14:textId="77777777" w:rsidR="007B2F20" w:rsidRDefault="007B2F20" w:rsidP="00AB1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FCDC3" w14:textId="77777777" w:rsidR="004A04EF" w:rsidRDefault="004A04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53A7B" w14:textId="6BFAB3A6" w:rsidR="00AB1E1E" w:rsidRPr="00AB1E1E" w:rsidRDefault="00D37341" w:rsidP="00D37341">
    <w:pPr>
      <w:pStyle w:val="Tekstpodstawowy"/>
      <w:spacing w:before="93"/>
      <w:ind w:left="118"/>
      <w:jc w:val="center"/>
      <w:rPr>
        <w:lang w:val="pl-PL"/>
      </w:rPr>
    </w:pPr>
    <w:r>
      <w:rPr>
        <w:color w:val="2B2F31"/>
        <w:lang w:val="pl-PL"/>
      </w:rPr>
      <w:t>„</w:t>
    </w:r>
    <w:r w:rsidR="00AB1E1E" w:rsidRPr="00AB1E1E">
      <w:rPr>
        <w:color w:val="2B2F31"/>
        <w:lang w:val="pl-PL"/>
      </w:rPr>
      <w:t>WIELTON</w:t>
    </w:r>
    <w:r>
      <w:rPr>
        <w:color w:val="2B2F31"/>
        <w:lang w:val="pl-PL"/>
      </w:rPr>
      <w:t>”</w:t>
    </w:r>
    <w:r w:rsidR="00AB1E1E" w:rsidRPr="00AB1E1E">
      <w:rPr>
        <w:color w:val="2B2F31"/>
        <w:spacing w:val="9"/>
        <w:lang w:val="pl-PL"/>
      </w:rPr>
      <w:t xml:space="preserve"> </w:t>
    </w:r>
    <w:r w:rsidR="00AB1E1E" w:rsidRPr="00AB1E1E">
      <w:rPr>
        <w:color w:val="2B2F31"/>
        <w:lang w:val="pl-PL"/>
      </w:rPr>
      <w:t>S.A.,</w:t>
    </w:r>
    <w:r w:rsidR="00AB1E1E" w:rsidRPr="00AB1E1E">
      <w:rPr>
        <w:color w:val="2B2F31"/>
        <w:spacing w:val="2"/>
        <w:lang w:val="pl-PL"/>
      </w:rPr>
      <w:t xml:space="preserve"> </w:t>
    </w:r>
    <w:r w:rsidR="00AB1E1E" w:rsidRPr="00AB1E1E">
      <w:rPr>
        <w:color w:val="2B2F31"/>
        <w:lang w:val="pl-PL"/>
      </w:rPr>
      <w:t>ul.</w:t>
    </w:r>
    <w:r w:rsidR="00AB1E1E" w:rsidRPr="00AB1E1E">
      <w:rPr>
        <w:color w:val="2B2F31"/>
        <w:spacing w:val="-9"/>
        <w:lang w:val="pl-PL"/>
      </w:rPr>
      <w:t xml:space="preserve"> </w:t>
    </w:r>
    <w:proofErr w:type="spellStart"/>
    <w:r w:rsidR="00AB1E1E" w:rsidRPr="00AB1E1E">
      <w:rPr>
        <w:color w:val="2B2F31"/>
        <w:lang w:val="pl-PL"/>
      </w:rPr>
      <w:t>Rymarkiewicz</w:t>
    </w:r>
    <w:proofErr w:type="spellEnd"/>
    <w:r w:rsidR="00AB1E1E" w:rsidRPr="00AB1E1E">
      <w:rPr>
        <w:color w:val="2B2F31"/>
        <w:spacing w:val="18"/>
        <w:lang w:val="pl-PL"/>
      </w:rPr>
      <w:t xml:space="preserve"> </w:t>
    </w:r>
    <w:r w:rsidR="00AB1E1E" w:rsidRPr="00AB1E1E">
      <w:rPr>
        <w:color w:val="2B2F31"/>
        <w:lang w:val="pl-PL"/>
      </w:rPr>
      <w:t>6,</w:t>
    </w:r>
    <w:r w:rsidR="00AB1E1E" w:rsidRPr="00AB1E1E">
      <w:rPr>
        <w:color w:val="2B2F31"/>
        <w:spacing w:val="-2"/>
        <w:lang w:val="pl-PL"/>
      </w:rPr>
      <w:t xml:space="preserve"> </w:t>
    </w:r>
    <w:r w:rsidR="00AB1E1E" w:rsidRPr="00AB1E1E">
      <w:rPr>
        <w:color w:val="2B2F31"/>
        <w:lang w:val="pl-PL"/>
      </w:rPr>
      <w:t>98-300 Wieluń,</w:t>
    </w:r>
    <w:r w:rsidR="00AB1E1E" w:rsidRPr="00AB1E1E">
      <w:rPr>
        <w:color w:val="2B2F31"/>
        <w:spacing w:val="1"/>
        <w:lang w:val="pl-PL"/>
      </w:rPr>
      <w:t xml:space="preserve"> </w:t>
    </w:r>
    <w:r w:rsidR="00AB1E1E" w:rsidRPr="00AB1E1E">
      <w:rPr>
        <w:color w:val="2B2F31"/>
        <w:lang w:val="pl-PL"/>
      </w:rPr>
      <w:t>tel.</w:t>
    </w:r>
    <w:r w:rsidR="00AB1E1E" w:rsidRPr="00AB1E1E">
      <w:rPr>
        <w:color w:val="2B2F31"/>
        <w:spacing w:val="2"/>
        <w:lang w:val="pl-PL"/>
      </w:rPr>
      <w:t xml:space="preserve"> </w:t>
    </w:r>
    <w:r w:rsidR="0060752B" w:rsidRPr="0060752B">
      <w:rPr>
        <w:color w:val="2B2F31"/>
        <w:lang w:val="pl-PL"/>
      </w:rPr>
      <w:t>+48 43 843 45 10</w:t>
    </w:r>
    <w:r w:rsidR="00AB1E1E" w:rsidRPr="00AB1E1E">
      <w:rPr>
        <w:rFonts w:ascii="Times New Roman" w:hAnsi="Times New Roman"/>
        <w:color w:val="2B2F31"/>
        <w:sz w:val="15"/>
        <w:lang w:val="pl-PL"/>
      </w:rPr>
      <w:t>,</w:t>
    </w:r>
    <w:r w:rsidR="00AB1E1E" w:rsidRPr="00AB1E1E">
      <w:rPr>
        <w:rFonts w:ascii="Times New Roman" w:hAnsi="Times New Roman"/>
        <w:color w:val="2B2F31"/>
        <w:spacing w:val="4"/>
        <w:sz w:val="15"/>
        <w:lang w:val="pl-PL"/>
      </w:rPr>
      <w:t xml:space="preserve"> </w:t>
    </w:r>
    <w:r w:rsidR="00AB1E1E" w:rsidRPr="00AB1E1E">
      <w:rPr>
        <w:color w:val="2B2F31"/>
        <w:lang w:val="pl-PL"/>
      </w:rPr>
      <w:t>Sąd</w:t>
    </w:r>
    <w:r w:rsidR="00AB1E1E" w:rsidRPr="00AB1E1E">
      <w:rPr>
        <w:color w:val="2B2F31"/>
        <w:spacing w:val="5"/>
        <w:lang w:val="pl-PL"/>
      </w:rPr>
      <w:t xml:space="preserve"> </w:t>
    </w:r>
    <w:r w:rsidR="00AB1E1E" w:rsidRPr="00AB1E1E">
      <w:rPr>
        <w:color w:val="2B2F31"/>
        <w:lang w:val="pl-PL"/>
      </w:rPr>
      <w:t>Rejonowy</w:t>
    </w:r>
    <w:r w:rsidR="00AB1E1E" w:rsidRPr="00AB1E1E">
      <w:rPr>
        <w:color w:val="2B2F31"/>
        <w:spacing w:val="8"/>
        <w:lang w:val="pl-PL"/>
      </w:rPr>
      <w:t xml:space="preserve"> </w:t>
    </w:r>
    <w:r w:rsidR="00AB1E1E" w:rsidRPr="00AB1E1E">
      <w:rPr>
        <w:color w:val="2B2F31"/>
        <w:lang w:val="pl-PL"/>
      </w:rPr>
      <w:t>dla</w:t>
    </w:r>
    <w:r w:rsidR="00AB1E1E" w:rsidRPr="00AB1E1E">
      <w:rPr>
        <w:color w:val="2B2F31"/>
        <w:spacing w:val="-4"/>
        <w:lang w:val="pl-PL"/>
      </w:rPr>
      <w:t xml:space="preserve"> </w:t>
    </w:r>
    <w:r w:rsidR="00AB1E1E" w:rsidRPr="00AB1E1E">
      <w:rPr>
        <w:color w:val="2B2F31"/>
        <w:lang w:val="pl-PL"/>
      </w:rPr>
      <w:t>Łodzi-Śródmieścia</w:t>
    </w:r>
    <w:r w:rsidR="00AB1E1E" w:rsidRPr="00AB1E1E">
      <w:rPr>
        <w:color w:val="2B2F31"/>
        <w:spacing w:val="-10"/>
        <w:lang w:val="pl-PL"/>
      </w:rPr>
      <w:t xml:space="preserve"> </w:t>
    </w:r>
    <w:r w:rsidR="00AB1E1E" w:rsidRPr="00AB1E1E">
      <w:rPr>
        <w:color w:val="3F4244"/>
        <w:lang w:val="pl-PL"/>
      </w:rPr>
      <w:t>w</w:t>
    </w:r>
    <w:r w:rsidR="00AB1E1E" w:rsidRPr="00AB1E1E">
      <w:rPr>
        <w:color w:val="3F4244"/>
        <w:spacing w:val="-5"/>
        <w:lang w:val="pl-PL"/>
      </w:rPr>
      <w:t xml:space="preserve"> </w:t>
    </w:r>
    <w:r w:rsidR="00AB1E1E" w:rsidRPr="00AB1E1E">
      <w:rPr>
        <w:color w:val="2B2F31"/>
        <w:lang w:val="pl-PL"/>
      </w:rPr>
      <w:t>Łodzi,</w:t>
    </w:r>
  </w:p>
  <w:p w14:paraId="6E914BAF" w14:textId="5C027A29" w:rsidR="00AB1E1E" w:rsidRPr="00662EEA" w:rsidRDefault="00AB1E1E" w:rsidP="00D37341">
    <w:pPr>
      <w:pStyle w:val="Tekstpodstawowy"/>
      <w:spacing w:before="19"/>
      <w:ind w:left="119"/>
      <w:jc w:val="center"/>
      <w:rPr>
        <w:lang w:val="pl-PL"/>
      </w:rPr>
    </w:pPr>
    <w:r w:rsidRPr="00AB1E1E">
      <w:rPr>
        <w:color w:val="2B2F31"/>
        <w:lang w:val="pl-PL"/>
      </w:rPr>
      <w:t>XX</w:t>
    </w:r>
    <w:r w:rsidRPr="00AB1E1E">
      <w:rPr>
        <w:color w:val="2B2F31"/>
        <w:spacing w:val="8"/>
        <w:lang w:val="pl-PL"/>
      </w:rPr>
      <w:t xml:space="preserve"> </w:t>
    </w:r>
    <w:r w:rsidRPr="00AB1E1E">
      <w:rPr>
        <w:color w:val="2B2F31"/>
        <w:lang w:val="pl-PL"/>
      </w:rPr>
      <w:t>Wydział</w:t>
    </w:r>
    <w:r w:rsidRPr="00AB1E1E">
      <w:rPr>
        <w:color w:val="2B2F31"/>
        <w:spacing w:val="23"/>
        <w:lang w:val="pl-PL"/>
      </w:rPr>
      <w:t xml:space="preserve"> </w:t>
    </w:r>
    <w:r w:rsidR="00D37341" w:rsidRPr="00D37341">
      <w:rPr>
        <w:color w:val="2B2F31"/>
        <w:lang w:val="pl-PL"/>
      </w:rPr>
      <w:t>Gospodarczy</w:t>
    </w:r>
    <w:r w:rsidR="00D37341">
      <w:rPr>
        <w:color w:val="2B2F31"/>
        <w:spacing w:val="23"/>
        <w:lang w:val="pl-PL"/>
      </w:rPr>
      <w:t xml:space="preserve"> </w:t>
    </w:r>
    <w:r w:rsidRPr="00AB1E1E">
      <w:rPr>
        <w:color w:val="2B2F31"/>
        <w:lang w:val="pl-PL"/>
      </w:rPr>
      <w:t>KRS</w:t>
    </w:r>
    <w:r w:rsidR="00D37341">
      <w:rPr>
        <w:color w:val="2B2F31"/>
        <w:lang w:val="pl-PL"/>
      </w:rPr>
      <w:t>:</w:t>
    </w:r>
    <w:r w:rsidRPr="00AB1E1E">
      <w:rPr>
        <w:color w:val="2B2F31"/>
        <w:spacing w:val="10"/>
        <w:lang w:val="pl-PL"/>
      </w:rPr>
      <w:t xml:space="preserve"> </w:t>
    </w:r>
    <w:r w:rsidRPr="00AB1E1E">
      <w:rPr>
        <w:color w:val="2B2F31"/>
        <w:lang w:val="pl-PL"/>
      </w:rPr>
      <w:t>0000225220,</w:t>
    </w:r>
    <w:r w:rsidRPr="00AB1E1E">
      <w:rPr>
        <w:color w:val="2B2F31"/>
        <w:spacing w:val="17"/>
        <w:lang w:val="pl-PL"/>
      </w:rPr>
      <w:t xml:space="preserve"> </w:t>
    </w:r>
    <w:r w:rsidRPr="00662EEA">
      <w:rPr>
        <w:color w:val="2B2F31"/>
        <w:lang w:val="pl-PL"/>
      </w:rPr>
      <w:t>NIP:</w:t>
    </w:r>
    <w:r w:rsidRPr="00662EEA">
      <w:rPr>
        <w:color w:val="2B2F31"/>
        <w:spacing w:val="2"/>
        <w:lang w:val="pl-PL"/>
      </w:rPr>
      <w:t xml:space="preserve"> </w:t>
    </w:r>
    <w:r w:rsidRPr="00662EEA">
      <w:rPr>
        <w:color w:val="2B2F31"/>
        <w:lang w:val="pl-PL"/>
      </w:rPr>
      <w:t>899-24-62-770,</w:t>
    </w:r>
    <w:r w:rsidRPr="00662EEA">
      <w:rPr>
        <w:color w:val="2B2F31"/>
        <w:spacing w:val="-2"/>
        <w:lang w:val="pl-PL"/>
      </w:rPr>
      <w:t xml:space="preserve"> </w:t>
    </w:r>
    <w:r w:rsidR="00D37341">
      <w:rPr>
        <w:color w:val="2B2F31"/>
        <w:lang w:val="pl-PL"/>
      </w:rPr>
      <w:t>REGON</w:t>
    </w:r>
    <w:r w:rsidRPr="00662EEA">
      <w:rPr>
        <w:color w:val="2B2F31"/>
        <w:lang w:val="pl-PL"/>
      </w:rPr>
      <w:t>:</w:t>
    </w:r>
    <w:r w:rsidRPr="00662EEA">
      <w:rPr>
        <w:color w:val="2B2F31"/>
        <w:spacing w:val="8"/>
        <w:lang w:val="pl-PL"/>
      </w:rPr>
      <w:t xml:space="preserve"> </w:t>
    </w:r>
    <w:r w:rsidRPr="00662EEA">
      <w:rPr>
        <w:color w:val="2B2F31"/>
        <w:lang w:val="pl-PL"/>
      </w:rPr>
      <w:t>932842826</w:t>
    </w:r>
    <w:r w:rsidR="00D37341">
      <w:rPr>
        <w:color w:val="2B2F31"/>
        <w:lang w:val="pl-PL"/>
      </w:rPr>
      <w:t xml:space="preserve"> | </w:t>
    </w:r>
    <w:r w:rsidR="00D37341" w:rsidRPr="00D37341">
      <w:rPr>
        <w:color w:val="2B2F31"/>
        <w:lang w:val="pl-PL"/>
      </w:rPr>
      <w:t>Kapitał zakładowy 1</w:t>
    </w:r>
    <w:r w:rsidR="00733119">
      <w:rPr>
        <w:color w:val="2B2F31"/>
        <w:lang w:val="pl-PL"/>
      </w:rPr>
      <w:t>5 884 179,00</w:t>
    </w:r>
    <w:r w:rsidR="00D37341" w:rsidRPr="00D37341">
      <w:rPr>
        <w:color w:val="2B2F31"/>
        <w:lang w:val="pl-PL"/>
      </w:rPr>
      <w:t xml:space="preserve"> zł</w:t>
    </w:r>
  </w:p>
  <w:p w14:paraId="5F7628D6" w14:textId="77777777" w:rsidR="00AB1E1E" w:rsidRPr="00662EEA" w:rsidRDefault="00AB1E1E">
    <w:pPr>
      <w:pStyle w:val="Stopka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A583B" w14:textId="77777777" w:rsidR="004A04EF" w:rsidRDefault="004A04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2AC27" w14:textId="77777777" w:rsidR="007B2F20" w:rsidRDefault="007B2F20" w:rsidP="00AB1E1E">
      <w:r>
        <w:separator/>
      </w:r>
    </w:p>
  </w:footnote>
  <w:footnote w:type="continuationSeparator" w:id="0">
    <w:p w14:paraId="24DEA9E6" w14:textId="77777777" w:rsidR="007B2F20" w:rsidRDefault="007B2F20" w:rsidP="00AB1E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EA9F7" w14:textId="77777777" w:rsidR="004A04EF" w:rsidRDefault="004A04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48C03" w14:textId="7E39DEBC" w:rsidR="00AB1E1E" w:rsidRDefault="00A55D79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5826D31" wp14:editId="6D4C00B7">
          <wp:simplePos x="0" y="0"/>
          <wp:positionH relativeFrom="margin">
            <wp:posOffset>4057650</wp:posOffset>
          </wp:positionH>
          <wp:positionV relativeFrom="margin">
            <wp:posOffset>-708025</wp:posOffset>
          </wp:positionV>
          <wp:extent cx="2242820" cy="699135"/>
          <wp:effectExtent l="0" t="0" r="0" b="0"/>
          <wp:wrapSquare wrapText="bothSides"/>
          <wp:docPr id="1" name="Obraz 1">
            <a:extLst xmlns:a="http://schemas.openxmlformats.org/drawingml/2006/main">
              <a:ext uri="{FF2B5EF4-FFF2-40B4-BE49-F238E27FC236}">
                <a16:creationId xmlns:a16="http://schemas.microsoft.com/office/drawing/2014/main" id="{A8F3482A-F7B1-4215-93EE-48788942BEB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2820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C0275" w14:textId="77777777" w:rsidR="004A04EF" w:rsidRDefault="004A04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C2F49"/>
    <w:multiLevelType w:val="hybridMultilevel"/>
    <w:tmpl w:val="5986FE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B444F"/>
    <w:multiLevelType w:val="hybridMultilevel"/>
    <w:tmpl w:val="70C0DD7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A952AE"/>
    <w:multiLevelType w:val="hybridMultilevel"/>
    <w:tmpl w:val="25D830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EB5B99"/>
    <w:multiLevelType w:val="hybridMultilevel"/>
    <w:tmpl w:val="81E83A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281797">
    <w:abstractNumId w:val="1"/>
  </w:num>
  <w:num w:numId="2" w16cid:durableId="2070107922">
    <w:abstractNumId w:val="0"/>
  </w:num>
  <w:num w:numId="3" w16cid:durableId="714618161">
    <w:abstractNumId w:val="3"/>
  </w:num>
  <w:num w:numId="4" w16cid:durableId="5664526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88B"/>
    <w:rsid w:val="000025B1"/>
    <w:rsid w:val="00014DC8"/>
    <w:rsid w:val="00026B20"/>
    <w:rsid w:val="000270DF"/>
    <w:rsid w:val="00027346"/>
    <w:rsid w:val="000279BF"/>
    <w:rsid w:val="00041605"/>
    <w:rsid w:val="00042A34"/>
    <w:rsid w:val="00042FB1"/>
    <w:rsid w:val="00044747"/>
    <w:rsid w:val="00055446"/>
    <w:rsid w:val="00084B71"/>
    <w:rsid w:val="000A104C"/>
    <w:rsid w:val="000B163C"/>
    <w:rsid w:val="000B483E"/>
    <w:rsid w:val="000B5E36"/>
    <w:rsid w:val="000F70EC"/>
    <w:rsid w:val="001005BB"/>
    <w:rsid w:val="00103A1C"/>
    <w:rsid w:val="00123DF2"/>
    <w:rsid w:val="001467FA"/>
    <w:rsid w:val="001529AD"/>
    <w:rsid w:val="00156243"/>
    <w:rsid w:val="001578FA"/>
    <w:rsid w:val="0017287C"/>
    <w:rsid w:val="00182DFE"/>
    <w:rsid w:val="001A12EA"/>
    <w:rsid w:val="001A338F"/>
    <w:rsid w:val="001A699A"/>
    <w:rsid w:val="001B2CAE"/>
    <w:rsid w:val="001B61DD"/>
    <w:rsid w:val="001D497E"/>
    <w:rsid w:val="001E3403"/>
    <w:rsid w:val="001E5055"/>
    <w:rsid w:val="001F2E4F"/>
    <w:rsid w:val="001F333B"/>
    <w:rsid w:val="00200347"/>
    <w:rsid w:val="00202FA0"/>
    <w:rsid w:val="00215A8A"/>
    <w:rsid w:val="002330AD"/>
    <w:rsid w:val="00236C5A"/>
    <w:rsid w:val="002377D8"/>
    <w:rsid w:val="0024585D"/>
    <w:rsid w:val="00246BB4"/>
    <w:rsid w:val="00250422"/>
    <w:rsid w:val="00251572"/>
    <w:rsid w:val="00254407"/>
    <w:rsid w:val="00261D3D"/>
    <w:rsid w:val="00263527"/>
    <w:rsid w:val="002840AF"/>
    <w:rsid w:val="00287E1E"/>
    <w:rsid w:val="00294E14"/>
    <w:rsid w:val="00296571"/>
    <w:rsid w:val="00296EF2"/>
    <w:rsid w:val="002A1875"/>
    <w:rsid w:val="002A289D"/>
    <w:rsid w:val="002D5C4A"/>
    <w:rsid w:val="002E52DD"/>
    <w:rsid w:val="002F625D"/>
    <w:rsid w:val="00316D2F"/>
    <w:rsid w:val="00321F39"/>
    <w:rsid w:val="003259C8"/>
    <w:rsid w:val="00354D56"/>
    <w:rsid w:val="00355F5C"/>
    <w:rsid w:val="003603EE"/>
    <w:rsid w:val="00365F54"/>
    <w:rsid w:val="003735EE"/>
    <w:rsid w:val="00381338"/>
    <w:rsid w:val="003A4DE8"/>
    <w:rsid w:val="003B1441"/>
    <w:rsid w:val="003B6569"/>
    <w:rsid w:val="003B78B0"/>
    <w:rsid w:val="003C70DA"/>
    <w:rsid w:val="003D2624"/>
    <w:rsid w:val="003D55DA"/>
    <w:rsid w:val="003E09BB"/>
    <w:rsid w:val="003F18A3"/>
    <w:rsid w:val="0040738F"/>
    <w:rsid w:val="00414967"/>
    <w:rsid w:val="00434035"/>
    <w:rsid w:val="004629DF"/>
    <w:rsid w:val="004679D0"/>
    <w:rsid w:val="00490DA1"/>
    <w:rsid w:val="004A04EF"/>
    <w:rsid w:val="004A6616"/>
    <w:rsid w:val="004B1BC9"/>
    <w:rsid w:val="004B384D"/>
    <w:rsid w:val="004C64EF"/>
    <w:rsid w:val="004D6628"/>
    <w:rsid w:val="0050020B"/>
    <w:rsid w:val="00502961"/>
    <w:rsid w:val="00510561"/>
    <w:rsid w:val="005205EF"/>
    <w:rsid w:val="00525302"/>
    <w:rsid w:val="00526E25"/>
    <w:rsid w:val="00541F04"/>
    <w:rsid w:val="00567AB4"/>
    <w:rsid w:val="00575B52"/>
    <w:rsid w:val="00575E34"/>
    <w:rsid w:val="00577D72"/>
    <w:rsid w:val="005B0C90"/>
    <w:rsid w:val="005B0F33"/>
    <w:rsid w:val="005C0CCB"/>
    <w:rsid w:val="005C11EC"/>
    <w:rsid w:val="005D71B5"/>
    <w:rsid w:val="005E63B2"/>
    <w:rsid w:val="005F61F9"/>
    <w:rsid w:val="006003C2"/>
    <w:rsid w:val="006071D8"/>
    <w:rsid w:val="0060752B"/>
    <w:rsid w:val="00616BDE"/>
    <w:rsid w:val="00622AF2"/>
    <w:rsid w:val="0062558C"/>
    <w:rsid w:val="0063538B"/>
    <w:rsid w:val="006454D3"/>
    <w:rsid w:val="00651682"/>
    <w:rsid w:val="006540B8"/>
    <w:rsid w:val="0066045D"/>
    <w:rsid w:val="00662EEA"/>
    <w:rsid w:val="00690677"/>
    <w:rsid w:val="00690C00"/>
    <w:rsid w:val="006953B4"/>
    <w:rsid w:val="006A5216"/>
    <w:rsid w:val="006B30AF"/>
    <w:rsid w:val="006C6F52"/>
    <w:rsid w:val="006D0BAE"/>
    <w:rsid w:val="006D7165"/>
    <w:rsid w:val="006E3304"/>
    <w:rsid w:val="006E584D"/>
    <w:rsid w:val="007062B3"/>
    <w:rsid w:val="00710E51"/>
    <w:rsid w:val="00733119"/>
    <w:rsid w:val="00735896"/>
    <w:rsid w:val="007477F1"/>
    <w:rsid w:val="0077677B"/>
    <w:rsid w:val="007B2F20"/>
    <w:rsid w:val="007E19B0"/>
    <w:rsid w:val="007F04F2"/>
    <w:rsid w:val="007F47CC"/>
    <w:rsid w:val="00800756"/>
    <w:rsid w:val="0080402C"/>
    <w:rsid w:val="00810E6A"/>
    <w:rsid w:val="008209EF"/>
    <w:rsid w:val="008364A6"/>
    <w:rsid w:val="0084204D"/>
    <w:rsid w:val="00853F53"/>
    <w:rsid w:val="00873997"/>
    <w:rsid w:val="0088688B"/>
    <w:rsid w:val="00895DBA"/>
    <w:rsid w:val="008B4F56"/>
    <w:rsid w:val="008F0433"/>
    <w:rsid w:val="0090302C"/>
    <w:rsid w:val="00932993"/>
    <w:rsid w:val="00974BB8"/>
    <w:rsid w:val="0097546E"/>
    <w:rsid w:val="00981D0A"/>
    <w:rsid w:val="009838D5"/>
    <w:rsid w:val="00984509"/>
    <w:rsid w:val="0099728B"/>
    <w:rsid w:val="009E1AAB"/>
    <w:rsid w:val="00A07933"/>
    <w:rsid w:val="00A1484C"/>
    <w:rsid w:val="00A14AF8"/>
    <w:rsid w:val="00A22315"/>
    <w:rsid w:val="00A2514A"/>
    <w:rsid w:val="00A3120B"/>
    <w:rsid w:val="00A34A1C"/>
    <w:rsid w:val="00A520EA"/>
    <w:rsid w:val="00A55D79"/>
    <w:rsid w:val="00A577DB"/>
    <w:rsid w:val="00A727ED"/>
    <w:rsid w:val="00A96695"/>
    <w:rsid w:val="00AA178F"/>
    <w:rsid w:val="00AB0343"/>
    <w:rsid w:val="00AB15C7"/>
    <w:rsid w:val="00AB1E1E"/>
    <w:rsid w:val="00AC3B68"/>
    <w:rsid w:val="00AE012A"/>
    <w:rsid w:val="00AE771E"/>
    <w:rsid w:val="00AF4CDC"/>
    <w:rsid w:val="00B06923"/>
    <w:rsid w:val="00B07BCA"/>
    <w:rsid w:val="00B10E3E"/>
    <w:rsid w:val="00B31E00"/>
    <w:rsid w:val="00B36ED1"/>
    <w:rsid w:val="00B44814"/>
    <w:rsid w:val="00B55184"/>
    <w:rsid w:val="00B663E4"/>
    <w:rsid w:val="00B90134"/>
    <w:rsid w:val="00BF07EC"/>
    <w:rsid w:val="00BF1A8E"/>
    <w:rsid w:val="00BF28C2"/>
    <w:rsid w:val="00BF36F0"/>
    <w:rsid w:val="00BF68FA"/>
    <w:rsid w:val="00C06451"/>
    <w:rsid w:val="00C23EB6"/>
    <w:rsid w:val="00C44152"/>
    <w:rsid w:val="00C5594A"/>
    <w:rsid w:val="00C61052"/>
    <w:rsid w:val="00C736FC"/>
    <w:rsid w:val="00C84EDA"/>
    <w:rsid w:val="00C866CC"/>
    <w:rsid w:val="00C86D25"/>
    <w:rsid w:val="00C925D9"/>
    <w:rsid w:val="00CB5E55"/>
    <w:rsid w:val="00CC5380"/>
    <w:rsid w:val="00CD03FE"/>
    <w:rsid w:val="00CF434D"/>
    <w:rsid w:val="00CF71CD"/>
    <w:rsid w:val="00D06EF7"/>
    <w:rsid w:val="00D14CB2"/>
    <w:rsid w:val="00D21613"/>
    <w:rsid w:val="00D3465A"/>
    <w:rsid w:val="00D3535B"/>
    <w:rsid w:val="00D35C05"/>
    <w:rsid w:val="00D37341"/>
    <w:rsid w:val="00D56074"/>
    <w:rsid w:val="00D57F9D"/>
    <w:rsid w:val="00D75945"/>
    <w:rsid w:val="00D9519F"/>
    <w:rsid w:val="00DA6010"/>
    <w:rsid w:val="00DC3B7E"/>
    <w:rsid w:val="00DC787F"/>
    <w:rsid w:val="00DD5960"/>
    <w:rsid w:val="00DE16F9"/>
    <w:rsid w:val="00DE332D"/>
    <w:rsid w:val="00DE6269"/>
    <w:rsid w:val="00DF7B8B"/>
    <w:rsid w:val="00E02B15"/>
    <w:rsid w:val="00E046E3"/>
    <w:rsid w:val="00E15BE5"/>
    <w:rsid w:val="00E26CA6"/>
    <w:rsid w:val="00E272A9"/>
    <w:rsid w:val="00E30C68"/>
    <w:rsid w:val="00E31CFC"/>
    <w:rsid w:val="00E37AB5"/>
    <w:rsid w:val="00E37C5A"/>
    <w:rsid w:val="00E41FE9"/>
    <w:rsid w:val="00E66611"/>
    <w:rsid w:val="00E75A3E"/>
    <w:rsid w:val="00E85708"/>
    <w:rsid w:val="00E95AAE"/>
    <w:rsid w:val="00EA3A9E"/>
    <w:rsid w:val="00EB56F3"/>
    <w:rsid w:val="00EB787C"/>
    <w:rsid w:val="00EC601D"/>
    <w:rsid w:val="00ED1D17"/>
    <w:rsid w:val="00ED7E44"/>
    <w:rsid w:val="00EF70EF"/>
    <w:rsid w:val="00F06376"/>
    <w:rsid w:val="00F273DB"/>
    <w:rsid w:val="00F34763"/>
    <w:rsid w:val="00F36821"/>
    <w:rsid w:val="00F37B60"/>
    <w:rsid w:val="00F54A60"/>
    <w:rsid w:val="00F63249"/>
    <w:rsid w:val="00F64432"/>
    <w:rsid w:val="00F661BC"/>
    <w:rsid w:val="00F87735"/>
    <w:rsid w:val="00FA02A6"/>
    <w:rsid w:val="00FC3C71"/>
    <w:rsid w:val="00FC3E16"/>
    <w:rsid w:val="00FC4413"/>
    <w:rsid w:val="00FD2BF1"/>
    <w:rsid w:val="00FD4A7A"/>
    <w:rsid w:val="680C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A5C76"/>
  <w15:docId w15:val="{E5CDCC82-10BC-45ED-BF66-AA717E52E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4"/>
      <w:szCs w:val="14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B1E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1E1E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AB1E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1E1E"/>
    <w:rPr>
      <w:rFonts w:ascii="Arial" w:eastAsia="Arial" w:hAnsi="Arial" w:cs="Arial"/>
    </w:rPr>
  </w:style>
  <w:style w:type="character" w:styleId="Hipercze">
    <w:name w:val="Hyperlink"/>
    <w:basedOn w:val="Domylnaczcionkaakapitu"/>
    <w:uiPriority w:val="99"/>
    <w:unhideWhenUsed/>
    <w:rsid w:val="0060752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752B"/>
    <w:rPr>
      <w:color w:val="605E5C"/>
      <w:shd w:val="clear" w:color="auto" w:fill="E1DFDD"/>
    </w:rPr>
  </w:style>
  <w:style w:type="table" w:styleId="Zwykatabela3">
    <w:name w:val="Plain Table 3"/>
    <w:basedOn w:val="Standardowy"/>
    <w:uiPriority w:val="43"/>
    <w:rsid w:val="006D7165"/>
    <w:pPr>
      <w:widowControl/>
      <w:autoSpaceDE/>
      <w:autoSpaceDN/>
    </w:pPr>
    <w:rPr>
      <w:kern w:val="2"/>
      <w:sz w:val="24"/>
      <w:szCs w:val="24"/>
      <w:lang w:val="pl-PL" w:eastAsia="pl-PL"/>
      <w14:ligatures w14:val="standardContextua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Poprawka">
    <w:name w:val="Revision"/>
    <w:hidden/>
    <w:uiPriority w:val="99"/>
    <w:semiHidden/>
    <w:rsid w:val="005F61F9"/>
    <w:pPr>
      <w:widowControl/>
      <w:autoSpaceDE/>
      <w:autoSpaceDN/>
    </w:pPr>
    <w:rPr>
      <w:rFonts w:ascii="Arial" w:eastAsia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B663E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@AnatomiaWieltonu/videos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egesta.pl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590be3-d193-40bd-80a1-e1a5054874a9" xsi:nil="true"/>
    <zcz xmlns="95b6c273-68c4-41f8-8f14-e9e79bb83c72" xsi:nil="true"/>
    <lcf76f155ced4ddcb4097134ff3c332f xmlns="95b6c273-68c4-41f8-8f14-e9e79bb83c7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C55C0DE3919D41BA45BA00C6872360" ma:contentTypeVersion="12" ma:contentTypeDescription="Utwórz nowy dokument." ma:contentTypeScope="" ma:versionID="246a16a2d516e2caedd4e8d08bfde68b">
  <xsd:schema xmlns:xsd="http://www.w3.org/2001/XMLSchema" xmlns:xs="http://www.w3.org/2001/XMLSchema" xmlns:p="http://schemas.microsoft.com/office/2006/metadata/properties" xmlns:ns2="95b6c273-68c4-41f8-8f14-e9e79bb83c72" xmlns:ns3="1c590be3-d193-40bd-80a1-e1a5054874a9" targetNamespace="http://schemas.microsoft.com/office/2006/metadata/properties" ma:root="true" ma:fieldsID="f371f23260826e6abe13a810e1954e94" ns2:_="" ns3:_="">
    <xsd:import namespace="95b6c273-68c4-41f8-8f14-e9e79bb83c72"/>
    <xsd:import namespace="1c590be3-d193-40bd-80a1-e1a5054874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zcz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b6c273-68c4-41f8-8f14-e9e79bb83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zcz" ma:index="11" nillable="true" ma:displayName="zcz" ma:internalName="zcz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4a6890e2-7058-460d-9e2a-5960ef7329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90be3-d193-40bd-80a1-e1a5054874a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8ecfc64-fa48-42bf-a82d-cedb882d02d7}" ma:internalName="TaxCatchAll" ma:showField="CatchAllData" ma:web="1c590be3-d193-40bd-80a1-e1a5054874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6401BC-EAC9-4BB1-89B1-41553EB411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46BE7E-DD91-4B66-88A9-0802766FC1E8}">
  <ds:schemaRefs>
    <ds:schemaRef ds:uri="http://schemas.microsoft.com/office/2006/metadata/properties"/>
    <ds:schemaRef ds:uri="http://schemas.microsoft.com/office/infopath/2007/PartnerControls"/>
    <ds:schemaRef ds:uri="1c590be3-d193-40bd-80a1-e1a5054874a9"/>
    <ds:schemaRef ds:uri="95b6c273-68c4-41f8-8f14-e9e79bb83c72"/>
  </ds:schemaRefs>
</ds:datastoreItem>
</file>

<file path=customXml/itemProps3.xml><?xml version="1.0" encoding="utf-8"?>
<ds:datastoreItem xmlns:ds="http://schemas.openxmlformats.org/officeDocument/2006/customXml" ds:itemID="{C1DAE7C4-0EDD-4CC7-BA5E-7210BFBEF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b6c273-68c4-41f8-8f14-e9e79bb83c72"/>
    <ds:schemaRef ds:uri="1c590be3-d193-40bd-80a1-e1a5054874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E14A2C-E8A0-47D3-ADE3-6578044976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1054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2020-08-11_Papier Firmowy_v01</vt:lpstr>
    </vt:vector>
  </TitlesOfParts>
  <Company/>
  <LinksUpToDate>false</LinksUpToDate>
  <CharactersWithSpaces>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2020-08-11_Papier Firmowy_v01</dc:title>
  <dc:subject/>
  <dc:creator>Filip Kona</dc:creator>
  <cp:keywords/>
  <cp:lastModifiedBy>Aleksandra Cybińska</cp:lastModifiedBy>
  <cp:revision>18</cp:revision>
  <dcterms:created xsi:type="dcterms:W3CDTF">2026-08-12T13:00:00Z</dcterms:created>
  <dcterms:modified xsi:type="dcterms:W3CDTF">2026-08-13T08:31:00Z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2020-08-11T00:00:00Z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2021-08-25T00:00:00Z</vt:filetime>
  </property>
  <property fmtid="{D5CDD505-2E9C-101B-9397-08002B2CF9AE}" pid="5" name="MSIP_Label_5318d223-dc1d-4ef3-ba9e-cca208f6ac6d_Enabled">
    <vt:lpwstr>true</vt:lpwstr>
  </property>
  <property fmtid="{D5CDD505-2E9C-101B-9397-08002B2CF9AE}" pid="6" name="MSIP_Label_5318d223-dc1d-4ef3-ba9e-cca208f6ac6d_SetDate">
    <vt:lpwstr>2025-10-16T11:47:42Z</vt:lpwstr>
  </property>
  <property fmtid="{D5CDD505-2E9C-101B-9397-08002B2CF9AE}" pid="7" name="MSIP_Label_5318d223-dc1d-4ef3-ba9e-cca208f6ac6d_Method">
    <vt:lpwstr>Privileged</vt:lpwstr>
  </property>
  <property fmtid="{D5CDD505-2E9C-101B-9397-08002B2CF9AE}" pid="8" name="MSIP_Label_5318d223-dc1d-4ef3-ba9e-cca208f6ac6d_Name">
    <vt:lpwstr>defa4170-0d19-0005-0001-bc88714345d2</vt:lpwstr>
  </property>
  <property fmtid="{D5CDD505-2E9C-101B-9397-08002B2CF9AE}" pid="9" name="MSIP_Label_5318d223-dc1d-4ef3-ba9e-cca208f6ac6d_SiteId">
    <vt:lpwstr>62d8e948-4039-40ed-8aaa-260464b28114</vt:lpwstr>
  </property>
  <property fmtid="{D5CDD505-2E9C-101B-9397-08002B2CF9AE}" pid="10" name="MSIP_Label_5318d223-dc1d-4ef3-ba9e-cca208f6ac6d_ActionId">
    <vt:lpwstr>184051e5-a6cb-4ee1-a7f2-aec43cb9aca3</vt:lpwstr>
  </property>
  <property fmtid="{D5CDD505-2E9C-101B-9397-08002B2CF9AE}" pid="11" name="MSIP_Label_5318d223-dc1d-4ef3-ba9e-cca208f6ac6d_ContentBits">
    <vt:lpwstr>0</vt:lpwstr>
  </property>
  <property fmtid="{D5CDD505-2E9C-101B-9397-08002B2CF9AE}" pid="12" name="MSIP_Label_5318d223-dc1d-4ef3-ba9e-cca208f6ac6d_Tag">
    <vt:lpwstr>10, 0, 1, 2</vt:lpwstr>
  </property>
  <property fmtid="{D5CDD505-2E9C-101B-9397-08002B2CF9AE}" pid="13" name="ContentTypeId">
    <vt:lpwstr>0x0101005AC55C0DE3919D41BA45BA00C6872360</vt:lpwstr>
  </property>
  <property fmtid="{D5CDD505-2E9C-101B-9397-08002B2CF9AE}" pid="14" name="MSIP_Label_9faf8ec9-b151-481c-8db2-b2dcba17cf94_Enabled">
    <vt:lpwstr>true</vt:lpwstr>
  </property>
  <property fmtid="{D5CDD505-2E9C-101B-9397-08002B2CF9AE}" pid="15" name="MSIP_Label_9faf8ec9-b151-481c-8db2-b2dcba17cf94_SetDate">
    <vt:lpwstr>2026-07-31T11:15:52Z</vt:lpwstr>
  </property>
  <property fmtid="{D5CDD505-2E9C-101B-9397-08002B2CF9AE}" pid="16" name="MSIP_Label_9faf8ec9-b151-481c-8db2-b2dcba17cf94_Method">
    <vt:lpwstr>Standard</vt:lpwstr>
  </property>
  <property fmtid="{D5CDD505-2E9C-101B-9397-08002B2CF9AE}" pid="17" name="MSIP_Label_9faf8ec9-b151-481c-8db2-b2dcba17cf94_Name">
    <vt:lpwstr>Wewnetrzne</vt:lpwstr>
  </property>
  <property fmtid="{D5CDD505-2E9C-101B-9397-08002B2CF9AE}" pid="18" name="MSIP_Label_9faf8ec9-b151-481c-8db2-b2dcba17cf94_SiteId">
    <vt:lpwstr>e2b6c012-22fe-4583-acce-a373a2a99268</vt:lpwstr>
  </property>
  <property fmtid="{D5CDD505-2E9C-101B-9397-08002B2CF9AE}" pid="19" name="MSIP_Label_9faf8ec9-b151-481c-8db2-b2dcba17cf94_ActionId">
    <vt:lpwstr>eea2346a-fcac-4ffd-a416-33c9ecaa08db</vt:lpwstr>
  </property>
  <property fmtid="{D5CDD505-2E9C-101B-9397-08002B2CF9AE}" pid="20" name="MSIP_Label_9faf8ec9-b151-481c-8db2-b2dcba17cf94_ContentBits">
    <vt:lpwstr>3</vt:lpwstr>
  </property>
  <property fmtid="{D5CDD505-2E9C-101B-9397-08002B2CF9AE}" pid="21" name="MSIP_Label_9faf8ec9-b151-481c-8db2-b2dcba17cf94_Tag">
    <vt:lpwstr>50, 3, 0, 1</vt:lpwstr>
  </property>
</Properties>
</file>