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3A0B6" w14:textId="77777777" w:rsidR="00BE7A4C" w:rsidRDefault="00BE7A4C">
      <w:pPr>
        <w:rPr>
          <w:rFonts w:ascii="Calibri" w:eastAsia="Calibri" w:hAnsi="Calibri" w:cs="Calibri"/>
        </w:rPr>
      </w:pPr>
    </w:p>
    <w:p w14:paraId="35F94188" w14:textId="77777777" w:rsidR="00BE7A4C" w:rsidRDefault="00CC25A6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COMUNICADO DE IMPRENSA</w:t>
      </w:r>
    </w:p>
    <w:p w14:paraId="3653C8F6" w14:textId="51B8C172" w:rsidR="00BE7A4C" w:rsidRDefault="6D0F6206" w:rsidP="302910AD">
      <w:pPr>
        <w:spacing w:line="360" w:lineRule="auto"/>
        <w:jc w:val="center"/>
        <w:rPr>
          <w:rFonts w:ascii="Calibri" w:eastAsia="Calibri" w:hAnsi="Calibri" w:cs="Calibri"/>
          <w:b/>
          <w:bCs/>
        </w:rPr>
      </w:pPr>
      <w:r w:rsidRPr="41D3BF28">
        <w:rPr>
          <w:rFonts w:ascii="Calibri" w:eastAsia="Calibri" w:hAnsi="Calibri" w:cs="Calibri"/>
          <w:b/>
          <w:bCs/>
        </w:rPr>
        <w:t xml:space="preserve">Lisboa, </w:t>
      </w:r>
      <w:r w:rsidR="002E5E3F">
        <w:rPr>
          <w:rFonts w:ascii="Calibri" w:eastAsia="Calibri" w:hAnsi="Calibri" w:cs="Calibri"/>
          <w:b/>
          <w:bCs/>
        </w:rPr>
        <w:t>1</w:t>
      </w:r>
      <w:r w:rsidR="00E729C6">
        <w:rPr>
          <w:rFonts w:ascii="Calibri" w:eastAsia="Calibri" w:hAnsi="Calibri" w:cs="Calibri"/>
          <w:b/>
          <w:bCs/>
        </w:rPr>
        <w:t>1</w:t>
      </w:r>
      <w:r w:rsidRPr="41D3BF28">
        <w:rPr>
          <w:rFonts w:ascii="Calibri" w:eastAsia="Calibri" w:hAnsi="Calibri" w:cs="Calibri"/>
          <w:b/>
          <w:bCs/>
        </w:rPr>
        <w:t>.0</w:t>
      </w:r>
      <w:r w:rsidR="004D5065">
        <w:rPr>
          <w:rFonts w:ascii="Calibri" w:eastAsia="Calibri" w:hAnsi="Calibri" w:cs="Calibri"/>
          <w:b/>
          <w:bCs/>
        </w:rPr>
        <w:t>8</w:t>
      </w:r>
      <w:r w:rsidRPr="41D3BF28">
        <w:rPr>
          <w:rFonts w:ascii="Calibri" w:eastAsia="Calibri" w:hAnsi="Calibri" w:cs="Calibri"/>
          <w:b/>
          <w:bCs/>
        </w:rPr>
        <w:t>.202</w:t>
      </w:r>
      <w:r w:rsidR="7CD0A042" w:rsidRPr="41D3BF28">
        <w:rPr>
          <w:rFonts w:ascii="Calibri" w:eastAsia="Calibri" w:hAnsi="Calibri" w:cs="Calibri"/>
          <w:b/>
          <w:bCs/>
        </w:rPr>
        <w:t>6</w:t>
      </w:r>
    </w:p>
    <w:p w14:paraId="7CEE453E" w14:textId="64084C50" w:rsidR="3BC9907B" w:rsidRDefault="3BC9907B" w:rsidP="3BC9907B">
      <w:pPr>
        <w:spacing w:line="360" w:lineRule="auto"/>
        <w:rPr>
          <w:rFonts w:ascii="Calibri" w:eastAsia="Calibri" w:hAnsi="Calibri" w:cs="Calibri"/>
          <w:b/>
          <w:bCs/>
          <w:sz w:val="18"/>
          <w:szCs w:val="18"/>
        </w:rPr>
      </w:pPr>
    </w:p>
    <w:p w14:paraId="489D3148" w14:textId="48637EDC" w:rsidR="00E40B63" w:rsidRPr="00D14A01" w:rsidRDefault="00922DC1" w:rsidP="3BC9907B">
      <w:pPr>
        <w:spacing w:line="360" w:lineRule="auto"/>
        <w:jc w:val="center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  <w:u w:val="single"/>
        </w:rPr>
        <w:t>Vendas</w:t>
      </w:r>
      <w:r w:rsidR="002526D6">
        <w:rPr>
          <w:rFonts w:ascii="Calibri" w:eastAsia="Calibri" w:hAnsi="Calibri" w:cs="Calibri"/>
          <w:sz w:val="22"/>
          <w:szCs w:val="22"/>
          <w:u w:val="single"/>
        </w:rPr>
        <w:t xml:space="preserve"> </w:t>
      </w:r>
      <w:r w:rsidR="00A6296D">
        <w:rPr>
          <w:rFonts w:ascii="Calibri" w:eastAsia="Calibri" w:hAnsi="Calibri" w:cs="Calibri"/>
          <w:sz w:val="22"/>
          <w:szCs w:val="22"/>
          <w:u w:val="single"/>
        </w:rPr>
        <w:t>de telemóveis simples</w:t>
      </w:r>
      <w:r>
        <w:rPr>
          <w:rFonts w:ascii="Calibri" w:eastAsia="Calibri" w:hAnsi="Calibri" w:cs="Calibri"/>
          <w:sz w:val="22"/>
          <w:szCs w:val="22"/>
          <w:u w:val="single"/>
        </w:rPr>
        <w:t xml:space="preserve"> </w:t>
      </w:r>
      <w:r w:rsidR="002E5E3F">
        <w:rPr>
          <w:rFonts w:ascii="Calibri" w:eastAsia="Calibri" w:hAnsi="Calibri" w:cs="Calibri"/>
          <w:sz w:val="22"/>
          <w:szCs w:val="22"/>
          <w:u w:val="single"/>
        </w:rPr>
        <w:t xml:space="preserve">na Worten </w:t>
      </w:r>
      <w:r w:rsidR="00B97720">
        <w:rPr>
          <w:rFonts w:ascii="Calibri" w:eastAsia="Calibri" w:hAnsi="Calibri" w:cs="Calibri"/>
          <w:sz w:val="22"/>
          <w:szCs w:val="22"/>
          <w:u w:val="single"/>
        </w:rPr>
        <w:t>crescem</w:t>
      </w:r>
      <w:r w:rsidR="002431E7">
        <w:rPr>
          <w:rFonts w:ascii="Calibri" w:eastAsia="Calibri" w:hAnsi="Calibri" w:cs="Calibri"/>
          <w:sz w:val="22"/>
          <w:szCs w:val="22"/>
          <w:u w:val="single"/>
        </w:rPr>
        <w:t xml:space="preserve"> nos últimos meses</w:t>
      </w:r>
    </w:p>
    <w:p w14:paraId="71F9DB85" w14:textId="77777777" w:rsidR="002E5E3F" w:rsidRDefault="002E5E3F" w:rsidP="3BC9907B">
      <w:pPr>
        <w:spacing w:line="360" w:lineRule="auto"/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 w:rsidRPr="002E5E3F">
        <w:rPr>
          <w:rFonts w:ascii="Calibri" w:eastAsia="Calibri" w:hAnsi="Calibri" w:cs="Calibri"/>
          <w:b/>
          <w:bCs/>
          <w:sz w:val="40"/>
          <w:szCs w:val="40"/>
        </w:rPr>
        <w:t xml:space="preserve">TELEMÓVEIS DE TECLAS VOLTAM A GANHAR ESPAÇO </w:t>
      </w:r>
    </w:p>
    <w:p w14:paraId="4CC8850B" w14:textId="1DEEECA9" w:rsidR="002E5E3F" w:rsidRPr="00976C73" w:rsidRDefault="002E5E3F" w:rsidP="3BC9907B">
      <w:pPr>
        <w:spacing w:line="360" w:lineRule="auto"/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 w:rsidRPr="002E5E3F">
        <w:rPr>
          <w:rFonts w:ascii="Calibri" w:eastAsia="Calibri" w:hAnsi="Calibri" w:cs="Calibri"/>
          <w:b/>
          <w:bCs/>
          <w:sz w:val="40"/>
          <w:szCs w:val="40"/>
        </w:rPr>
        <w:t>NAS ESCOLHAS DOS PORTUGUESES</w:t>
      </w:r>
    </w:p>
    <w:p w14:paraId="735644D4" w14:textId="675CA818" w:rsidR="005705D8" w:rsidRPr="005705D8" w:rsidRDefault="00F32BFD" w:rsidP="005705D8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No ano em que a Worten celebra 30 anos e convida </w:t>
      </w:r>
      <w:r w:rsidR="00117ACD">
        <w:rPr>
          <w:rFonts w:ascii="Calibri" w:eastAsia="Calibri" w:hAnsi="Calibri" w:cs="Calibri"/>
          <w:sz w:val="20"/>
          <w:szCs w:val="20"/>
        </w:rPr>
        <w:t xml:space="preserve">os </w:t>
      </w:r>
      <w:r w:rsidR="00BB5EA8">
        <w:rPr>
          <w:rFonts w:ascii="Calibri" w:eastAsia="Calibri" w:hAnsi="Calibri" w:cs="Calibri"/>
          <w:sz w:val="20"/>
          <w:szCs w:val="20"/>
        </w:rPr>
        <w:t xml:space="preserve">portugueses a revisitar a evolução </w:t>
      </w:r>
      <w:r w:rsidR="00863073">
        <w:rPr>
          <w:rFonts w:ascii="Calibri" w:eastAsia="Calibri" w:hAnsi="Calibri" w:cs="Calibri"/>
          <w:sz w:val="20"/>
          <w:szCs w:val="20"/>
        </w:rPr>
        <w:t xml:space="preserve">da tecnologia através do Museu Worten, há equipamentos que voltam a ganhar destaque. </w:t>
      </w:r>
      <w:r w:rsidR="001C4875" w:rsidRPr="001C4875">
        <w:rPr>
          <w:rFonts w:ascii="Calibri" w:eastAsia="Calibri" w:hAnsi="Calibri" w:cs="Calibri"/>
          <w:sz w:val="20"/>
          <w:szCs w:val="20"/>
        </w:rPr>
        <w:t xml:space="preserve">Os telemóveis </w:t>
      </w:r>
      <w:r w:rsidR="00627281">
        <w:rPr>
          <w:rFonts w:ascii="Calibri" w:eastAsia="Calibri" w:hAnsi="Calibri" w:cs="Calibri"/>
          <w:sz w:val="20"/>
          <w:szCs w:val="20"/>
        </w:rPr>
        <w:t>de teclas</w:t>
      </w:r>
      <w:r w:rsidR="001C4875" w:rsidRPr="001C4875">
        <w:rPr>
          <w:rFonts w:ascii="Calibri" w:eastAsia="Calibri" w:hAnsi="Calibri" w:cs="Calibri"/>
          <w:sz w:val="20"/>
          <w:szCs w:val="20"/>
        </w:rPr>
        <w:t xml:space="preserve"> marcaram uma geração e dominaram o mercado nos anos 2000</w:t>
      </w:r>
      <w:r w:rsidR="00627281">
        <w:rPr>
          <w:rFonts w:ascii="Calibri" w:eastAsia="Calibri" w:hAnsi="Calibri" w:cs="Calibri"/>
          <w:sz w:val="20"/>
          <w:szCs w:val="20"/>
        </w:rPr>
        <w:t>,</w:t>
      </w:r>
      <w:r w:rsidR="001C4875" w:rsidRPr="001C4875">
        <w:rPr>
          <w:rFonts w:ascii="Calibri" w:eastAsia="Calibri" w:hAnsi="Calibri" w:cs="Calibri"/>
          <w:sz w:val="20"/>
          <w:szCs w:val="20"/>
        </w:rPr>
        <w:t xml:space="preserve"> antes de serem gradualmente substituídos pelos smartphones. </w:t>
      </w:r>
      <w:r w:rsidR="00B32244" w:rsidRPr="00B32244">
        <w:rPr>
          <w:rFonts w:ascii="Calibri" w:eastAsia="Calibri" w:hAnsi="Calibri" w:cs="Calibri"/>
          <w:sz w:val="20"/>
          <w:szCs w:val="20"/>
        </w:rPr>
        <w:t xml:space="preserve">Hoje, </w:t>
      </w:r>
      <w:r w:rsidR="00B90DAC">
        <w:rPr>
          <w:rFonts w:ascii="Calibri" w:eastAsia="Calibri" w:hAnsi="Calibri" w:cs="Calibri"/>
          <w:sz w:val="20"/>
          <w:szCs w:val="20"/>
        </w:rPr>
        <w:t>num panorama</w:t>
      </w:r>
      <w:r w:rsidR="00B32244" w:rsidRPr="00B32244">
        <w:rPr>
          <w:rFonts w:ascii="Calibri" w:eastAsia="Calibri" w:hAnsi="Calibri" w:cs="Calibri"/>
          <w:sz w:val="20"/>
          <w:szCs w:val="20"/>
        </w:rPr>
        <w:t xml:space="preserve"> dominado </w:t>
      </w:r>
      <w:r w:rsidR="00B32244">
        <w:rPr>
          <w:rFonts w:ascii="Calibri" w:eastAsia="Calibri" w:hAnsi="Calibri" w:cs="Calibri"/>
          <w:sz w:val="20"/>
          <w:szCs w:val="20"/>
        </w:rPr>
        <w:t>por equipamentos cada vez mais evoluídos</w:t>
      </w:r>
      <w:r w:rsidR="00B32244" w:rsidRPr="00B32244">
        <w:rPr>
          <w:rFonts w:ascii="Calibri" w:eastAsia="Calibri" w:hAnsi="Calibri" w:cs="Calibri"/>
          <w:sz w:val="20"/>
          <w:szCs w:val="20"/>
        </w:rPr>
        <w:t xml:space="preserve">, </w:t>
      </w:r>
      <w:r w:rsidR="00627281">
        <w:rPr>
          <w:rFonts w:ascii="Calibri" w:eastAsia="Calibri" w:hAnsi="Calibri" w:cs="Calibri"/>
          <w:sz w:val="20"/>
          <w:szCs w:val="20"/>
        </w:rPr>
        <w:t>estão novamente a ganhar espaço, desafiando a lógica do mercado</w:t>
      </w:r>
      <w:r w:rsidR="00891888">
        <w:rPr>
          <w:rFonts w:ascii="Calibri" w:eastAsia="Calibri" w:hAnsi="Calibri" w:cs="Calibri"/>
          <w:sz w:val="20"/>
          <w:szCs w:val="20"/>
        </w:rPr>
        <w:t xml:space="preserve">. </w:t>
      </w:r>
      <w:r w:rsidR="00B32244" w:rsidRPr="00B32244">
        <w:rPr>
          <w:rFonts w:ascii="Calibri" w:eastAsia="Calibri" w:hAnsi="Calibri" w:cs="Calibri"/>
          <w:sz w:val="20"/>
          <w:szCs w:val="20"/>
        </w:rPr>
        <w:t>Na Worten, a procura por estes equipamentos</w:t>
      </w:r>
      <w:r w:rsidR="00B90DAC">
        <w:rPr>
          <w:rFonts w:ascii="Calibri" w:eastAsia="Calibri" w:hAnsi="Calibri" w:cs="Calibri"/>
          <w:sz w:val="20"/>
          <w:szCs w:val="20"/>
        </w:rPr>
        <w:t xml:space="preserve"> </w:t>
      </w:r>
      <w:r w:rsidR="00B32244" w:rsidRPr="00B32244">
        <w:rPr>
          <w:rFonts w:ascii="Calibri" w:eastAsia="Calibri" w:hAnsi="Calibri" w:cs="Calibri"/>
          <w:sz w:val="20"/>
          <w:szCs w:val="20"/>
        </w:rPr>
        <w:t>tem vindo a crescer nos últimos meses, refletindo o interesse por dispositivos mais simples, fáceis de utilizar e com maior autonomia.</w:t>
      </w:r>
    </w:p>
    <w:p w14:paraId="6ADFAD88" w14:textId="77777777" w:rsidR="00FF5566" w:rsidRPr="005705D8" w:rsidRDefault="00FF5566" w:rsidP="005705D8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71BDC718" w14:textId="223C274F" w:rsidR="005705D8" w:rsidRPr="005705D8" w:rsidRDefault="005705D8" w:rsidP="005705D8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5705D8">
        <w:rPr>
          <w:rFonts w:ascii="Calibri" w:eastAsia="Calibri" w:hAnsi="Calibri" w:cs="Calibri"/>
          <w:sz w:val="20"/>
          <w:szCs w:val="20"/>
        </w:rPr>
        <w:t xml:space="preserve">As vendas da categoria </w:t>
      </w:r>
      <w:r w:rsidR="008C138B">
        <w:rPr>
          <w:rFonts w:ascii="Calibri" w:eastAsia="Calibri" w:hAnsi="Calibri" w:cs="Calibri"/>
          <w:sz w:val="20"/>
          <w:szCs w:val="20"/>
        </w:rPr>
        <w:t xml:space="preserve">de </w:t>
      </w:r>
      <w:r w:rsidR="008C138B" w:rsidRPr="005344DC">
        <w:rPr>
          <w:rFonts w:ascii="Calibri" w:eastAsia="Calibri" w:hAnsi="Calibri" w:cs="Calibri"/>
          <w:i/>
          <w:iCs/>
          <w:sz w:val="20"/>
          <w:szCs w:val="20"/>
        </w:rPr>
        <w:t>Feature Phones</w:t>
      </w:r>
      <w:r w:rsidR="008C138B">
        <w:rPr>
          <w:rFonts w:ascii="Calibri" w:eastAsia="Calibri" w:hAnsi="Calibri" w:cs="Calibri"/>
          <w:sz w:val="20"/>
          <w:szCs w:val="20"/>
        </w:rPr>
        <w:t xml:space="preserve">, dedicada a estes </w:t>
      </w:r>
      <w:r w:rsidR="00126B46">
        <w:rPr>
          <w:rFonts w:ascii="Calibri" w:eastAsia="Calibri" w:hAnsi="Calibri" w:cs="Calibri"/>
          <w:sz w:val="20"/>
          <w:szCs w:val="20"/>
        </w:rPr>
        <w:t>telemóveis clássicos</w:t>
      </w:r>
      <w:r w:rsidR="008C138B">
        <w:rPr>
          <w:rFonts w:ascii="Calibri" w:eastAsia="Calibri" w:hAnsi="Calibri" w:cs="Calibri"/>
          <w:sz w:val="20"/>
          <w:szCs w:val="20"/>
        </w:rPr>
        <w:t xml:space="preserve">, </w:t>
      </w:r>
      <w:r w:rsidRPr="005705D8">
        <w:rPr>
          <w:rFonts w:ascii="Calibri" w:eastAsia="Calibri" w:hAnsi="Calibri" w:cs="Calibri"/>
          <w:sz w:val="20"/>
          <w:szCs w:val="20"/>
        </w:rPr>
        <w:t xml:space="preserve">registaram um </w:t>
      </w:r>
      <w:r w:rsidR="009B7742">
        <w:rPr>
          <w:rFonts w:ascii="Calibri" w:eastAsia="Calibri" w:hAnsi="Calibri" w:cs="Calibri"/>
          <w:sz w:val="20"/>
          <w:szCs w:val="20"/>
        </w:rPr>
        <w:t>aumento</w:t>
      </w:r>
      <w:r w:rsidRPr="005705D8">
        <w:rPr>
          <w:rFonts w:ascii="Calibri" w:eastAsia="Calibri" w:hAnsi="Calibri" w:cs="Calibri"/>
          <w:sz w:val="20"/>
          <w:szCs w:val="20"/>
        </w:rPr>
        <w:t xml:space="preserve"> nos últimos meses, </w:t>
      </w:r>
      <w:r w:rsidR="00C04996" w:rsidRPr="00C04996">
        <w:rPr>
          <w:rFonts w:ascii="Calibri" w:eastAsia="Calibri" w:hAnsi="Calibri" w:cs="Calibri"/>
          <w:sz w:val="20"/>
          <w:szCs w:val="20"/>
        </w:rPr>
        <w:t xml:space="preserve">e a Worten prevê que esta evolução se mantenha ao longo do ano, estimando um crescimento anual de, pelo menos, 2%. </w:t>
      </w:r>
      <w:r w:rsidRPr="005705D8">
        <w:rPr>
          <w:rFonts w:ascii="Calibri" w:eastAsia="Calibri" w:hAnsi="Calibri" w:cs="Calibri"/>
          <w:sz w:val="20"/>
          <w:szCs w:val="20"/>
        </w:rPr>
        <w:t xml:space="preserve">Para acompanhar </w:t>
      </w:r>
      <w:r w:rsidR="00AC0558">
        <w:rPr>
          <w:rFonts w:ascii="Calibri" w:eastAsia="Calibri" w:hAnsi="Calibri" w:cs="Calibri"/>
          <w:sz w:val="20"/>
          <w:szCs w:val="20"/>
        </w:rPr>
        <w:t>a</w:t>
      </w:r>
      <w:r w:rsidRPr="005705D8">
        <w:rPr>
          <w:rFonts w:ascii="Calibri" w:eastAsia="Calibri" w:hAnsi="Calibri" w:cs="Calibri"/>
          <w:sz w:val="20"/>
          <w:szCs w:val="20"/>
        </w:rPr>
        <w:t xml:space="preserve"> procura, a insígnia reforç</w:t>
      </w:r>
      <w:r w:rsidR="005742B8">
        <w:rPr>
          <w:rFonts w:ascii="Calibri" w:eastAsia="Calibri" w:hAnsi="Calibri" w:cs="Calibri"/>
          <w:sz w:val="20"/>
          <w:szCs w:val="20"/>
        </w:rPr>
        <w:t>ou</w:t>
      </w:r>
      <w:r w:rsidRPr="005705D8">
        <w:rPr>
          <w:rFonts w:ascii="Calibri" w:eastAsia="Calibri" w:hAnsi="Calibri" w:cs="Calibri"/>
          <w:sz w:val="20"/>
          <w:szCs w:val="20"/>
        </w:rPr>
        <w:t xml:space="preserve"> a oferta</w:t>
      </w:r>
      <w:r w:rsidR="008C138B">
        <w:rPr>
          <w:rFonts w:ascii="Calibri" w:eastAsia="Calibri" w:hAnsi="Calibri" w:cs="Calibri"/>
          <w:sz w:val="20"/>
          <w:szCs w:val="20"/>
        </w:rPr>
        <w:t xml:space="preserve"> neste segmento</w:t>
      </w:r>
      <w:r w:rsidRPr="005705D8">
        <w:rPr>
          <w:rFonts w:ascii="Calibri" w:eastAsia="Calibri" w:hAnsi="Calibri" w:cs="Calibri"/>
          <w:sz w:val="20"/>
          <w:szCs w:val="20"/>
        </w:rPr>
        <w:t>, que conta atualmente com 1</w:t>
      </w:r>
      <w:r w:rsidR="008C1E54">
        <w:rPr>
          <w:rFonts w:ascii="Calibri" w:eastAsia="Calibri" w:hAnsi="Calibri" w:cs="Calibri"/>
          <w:sz w:val="20"/>
          <w:szCs w:val="20"/>
        </w:rPr>
        <w:t>8</w:t>
      </w:r>
      <w:r w:rsidRPr="005705D8">
        <w:rPr>
          <w:rFonts w:ascii="Calibri" w:eastAsia="Calibri" w:hAnsi="Calibri" w:cs="Calibri"/>
          <w:sz w:val="20"/>
          <w:szCs w:val="20"/>
        </w:rPr>
        <w:t xml:space="preserve"> modelos</w:t>
      </w:r>
      <w:r w:rsidR="00291EEB">
        <w:rPr>
          <w:rFonts w:ascii="Calibri" w:eastAsia="Calibri" w:hAnsi="Calibri" w:cs="Calibri"/>
          <w:sz w:val="20"/>
          <w:szCs w:val="20"/>
        </w:rPr>
        <w:t xml:space="preserve">, </w:t>
      </w:r>
      <w:r w:rsidR="004D4FB3" w:rsidRPr="004D4FB3">
        <w:rPr>
          <w:rFonts w:ascii="Calibri" w:eastAsia="Calibri" w:hAnsi="Calibri" w:cs="Calibri"/>
          <w:sz w:val="20"/>
          <w:szCs w:val="20"/>
        </w:rPr>
        <w:t>suportada por</w:t>
      </w:r>
      <w:r w:rsidR="004D4FB3">
        <w:rPr>
          <w:rFonts w:ascii="Calibri" w:eastAsia="Calibri" w:hAnsi="Calibri" w:cs="Calibri"/>
          <w:sz w:val="20"/>
          <w:szCs w:val="20"/>
        </w:rPr>
        <w:t xml:space="preserve"> um</w:t>
      </w:r>
      <w:r w:rsidR="004D4FB3" w:rsidRPr="004D4FB3">
        <w:rPr>
          <w:rFonts w:ascii="Calibri" w:eastAsia="Calibri" w:hAnsi="Calibri" w:cs="Calibri"/>
          <w:sz w:val="20"/>
          <w:szCs w:val="20"/>
        </w:rPr>
        <w:t xml:space="preserve"> maior espaço em loja</w:t>
      </w:r>
      <w:r w:rsidR="004D4FB3">
        <w:rPr>
          <w:rFonts w:ascii="Calibri" w:eastAsia="Calibri" w:hAnsi="Calibri" w:cs="Calibri"/>
          <w:sz w:val="20"/>
          <w:szCs w:val="20"/>
        </w:rPr>
        <w:t>.</w:t>
      </w:r>
    </w:p>
    <w:p w14:paraId="188BDCF5" w14:textId="77777777" w:rsidR="005705D8" w:rsidRPr="005705D8" w:rsidRDefault="005705D8" w:rsidP="005705D8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436659B4" w14:textId="5660B7E0" w:rsidR="00E20C68" w:rsidRDefault="00E20C68" w:rsidP="005705D8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E20C68">
        <w:rPr>
          <w:rFonts w:ascii="Calibri" w:eastAsia="Calibri" w:hAnsi="Calibri" w:cs="Calibri"/>
          <w:sz w:val="20"/>
          <w:szCs w:val="20"/>
        </w:rPr>
        <w:t xml:space="preserve">Embora o segmento sénior continue a representar o principal público destes equipamentos, os telemóveis </w:t>
      </w:r>
      <w:r w:rsidR="00627281">
        <w:rPr>
          <w:rFonts w:ascii="Calibri" w:eastAsia="Calibri" w:hAnsi="Calibri" w:cs="Calibri"/>
          <w:sz w:val="20"/>
          <w:szCs w:val="20"/>
        </w:rPr>
        <w:t>com teclado físico</w:t>
      </w:r>
      <w:r w:rsidRPr="00E20C68">
        <w:rPr>
          <w:rFonts w:ascii="Calibri" w:eastAsia="Calibri" w:hAnsi="Calibri" w:cs="Calibri"/>
          <w:sz w:val="20"/>
          <w:szCs w:val="20"/>
        </w:rPr>
        <w:t xml:space="preserve"> respondem hoje a diferentes necessidades. São procurados por consumidores que valorizam uma experiência de utilização mais simples e intuitiva, por quem pretende um segundo telemóvel para situações em que a autonomia é essencial ou, ainda, por utilizadores que procuram reduzir a dependência do smartphone no dia a dia.</w:t>
      </w:r>
    </w:p>
    <w:p w14:paraId="7C750514" w14:textId="77777777" w:rsidR="005705D8" w:rsidRPr="005705D8" w:rsidRDefault="005705D8" w:rsidP="005705D8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489954F2" w14:textId="6FEDF2F4" w:rsidR="005742B8" w:rsidRDefault="005705D8" w:rsidP="005705D8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5705D8">
        <w:rPr>
          <w:rFonts w:ascii="Calibri" w:eastAsia="Calibri" w:hAnsi="Calibri" w:cs="Calibri"/>
          <w:sz w:val="20"/>
          <w:szCs w:val="20"/>
        </w:rPr>
        <w:t>Entre os modelos mais procurados na Worten</w:t>
      </w:r>
      <w:r w:rsidR="00A70A6D">
        <w:rPr>
          <w:rFonts w:ascii="Calibri" w:eastAsia="Calibri" w:hAnsi="Calibri" w:cs="Calibri"/>
          <w:sz w:val="20"/>
          <w:szCs w:val="20"/>
        </w:rPr>
        <w:t>,</w:t>
      </w:r>
      <w:r w:rsidRPr="005705D8">
        <w:rPr>
          <w:rFonts w:ascii="Calibri" w:eastAsia="Calibri" w:hAnsi="Calibri" w:cs="Calibri"/>
          <w:sz w:val="20"/>
          <w:szCs w:val="20"/>
        </w:rPr>
        <w:t xml:space="preserve"> destacam-se</w:t>
      </w:r>
      <w:r w:rsidR="005742B8">
        <w:rPr>
          <w:rFonts w:ascii="Calibri" w:eastAsia="Calibri" w:hAnsi="Calibri" w:cs="Calibri"/>
          <w:sz w:val="20"/>
          <w:szCs w:val="20"/>
        </w:rPr>
        <w:t>:</w:t>
      </w:r>
    </w:p>
    <w:p w14:paraId="1114D651" w14:textId="5E3EEF62" w:rsidR="005742B8" w:rsidRPr="008E5E68" w:rsidRDefault="005742B8" w:rsidP="005742B8">
      <w:pPr>
        <w:pStyle w:val="PargrafodaLista"/>
        <w:numPr>
          <w:ilvl w:val="0"/>
          <w:numId w:val="15"/>
        </w:numPr>
        <w:spacing w:line="360" w:lineRule="auto"/>
        <w:jc w:val="both"/>
        <w:rPr>
          <w:b/>
          <w:bCs/>
          <w:sz w:val="20"/>
          <w:szCs w:val="20"/>
          <w:lang w:val="en-US"/>
        </w:rPr>
      </w:pPr>
      <w:hyperlink r:id="rId11" w:history="1">
        <w:r w:rsidRPr="008E5E68">
          <w:rPr>
            <w:rStyle w:val="Hiperligao"/>
            <w:b/>
            <w:bCs/>
            <w:sz w:val="20"/>
            <w:szCs w:val="20"/>
            <w:lang w:val="en-US"/>
          </w:rPr>
          <w:t>Smartphone Senior SPC Fortune 2 PE S</w:t>
        </w:r>
        <w:r w:rsidR="00854669">
          <w:rPr>
            <w:rStyle w:val="Hiperligao"/>
            <w:b/>
            <w:bCs/>
            <w:sz w:val="20"/>
            <w:szCs w:val="20"/>
            <w:lang w:val="en-US"/>
          </w:rPr>
          <w:t>e</w:t>
        </w:r>
        <w:r w:rsidRPr="008E5E68">
          <w:rPr>
            <w:rStyle w:val="Hiperligao"/>
            <w:b/>
            <w:bCs/>
            <w:sz w:val="20"/>
            <w:szCs w:val="20"/>
            <w:lang w:val="en-US"/>
          </w:rPr>
          <w:t>nior</w:t>
        </w:r>
      </w:hyperlink>
    </w:p>
    <w:p w14:paraId="676EACA7" w14:textId="083304E9" w:rsidR="005742B8" w:rsidRPr="005742B8" w:rsidRDefault="0040686B" w:rsidP="005742B8">
      <w:pPr>
        <w:pStyle w:val="PargrafodaLista"/>
        <w:numPr>
          <w:ilvl w:val="0"/>
          <w:numId w:val="15"/>
        </w:numPr>
        <w:spacing w:line="360" w:lineRule="auto"/>
        <w:jc w:val="both"/>
        <w:rPr>
          <w:b/>
          <w:bCs/>
          <w:sz w:val="20"/>
          <w:szCs w:val="20"/>
        </w:rPr>
      </w:pPr>
      <w:hyperlink r:id="rId12" w:history="1">
        <w:r w:rsidRPr="00B67461">
          <w:rPr>
            <w:rStyle w:val="Hiperligao"/>
            <w:b/>
            <w:bCs/>
            <w:sz w:val="20"/>
            <w:szCs w:val="20"/>
          </w:rPr>
          <w:t>Telemóvel Senior LOGICOM Feature Phone Posh 405</w:t>
        </w:r>
      </w:hyperlink>
    </w:p>
    <w:p w14:paraId="1BE26A99" w14:textId="1CC7F798" w:rsidR="005742B8" w:rsidRPr="005742B8" w:rsidRDefault="009B54BC" w:rsidP="005742B8">
      <w:pPr>
        <w:pStyle w:val="PargrafodaLista"/>
        <w:numPr>
          <w:ilvl w:val="0"/>
          <w:numId w:val="15"/>
        </w:numPr>
        <w:spacing w:line="360" w:lineRule="auto"/>
        <w:jc w:val="both"/>
        <w:rPr>
          <w:b/>
          <w:bCs/>
          <w:sz w:val="20"/>
          <w:szCs w:val="20"/>
        </w:rPr>
      </w:pPr>
      <w:hyperlink r:id="rId13" w:history="1">
        <w:r w:rsidRPr="009B54BC">
          <w:rPr>
            <w:rStyle w:val="Hiperligao"/>
            <w:b/>
            <w:bCs/>
            <w:sz w:val="20"/>
            <w:szCs w:val="20"/>
          </w:rPr>
          <w:t>Telemóvel Senior LOGICOM Feature Phone Fleep</w:t>
        </w:r>
      </w:hyperlink>
    </w:p>
    <w:p w14:paraId="58202096" w14:textId="35FE2486" w:rsidR="005742B8" w:rsidRPr="005742B8" w:rsidRDefault="005742B8" w:rsidP="005742B8">
      <w:pPr>
        <w:pStyle w:val="PargrafodaLista"/>
        <w:numPr>
          <w:ilvl w:val="0"/>
          <w:numId w:val="15"/>
        </w:numPr>
        <w:spacing w:line="360" w:lineRule="auto"/>
        <w:jc w:val="both"/>
        <w:rPr>
          <w:b/>
          <w:bCs/>
          <w:sz w:val="20"/>
          <w:szCs w:val="20"/>
        </w:rPr>
      </w:pPr>
      <w:hyperlink r:id="rId14" w:history="1">
        <w:r w:rsidRPr="005742B8">
          <w:rPr>
            <w:rStyle w:val="Hiperligao"/>
            <w:b/>
            <w:bCs/>
            <w:sz w:val="20"/>
            <w:szCs w:val="20"/>
          </w:rPr>
          <w:t>Telemóvel Senior SPC Titan</w:t>
        </w:r>
      </w:hyperlink>
    </w:p>
    <w:p w14:paraId="638EEC63" w14:textId="7642C00D" w:rsidR="005742B8" w:rsidRPr="005742B8" w:rsidRDefault="005742B8" w:rsidP="005742B8">
      <w:pPr>
        <w:pStyle w:val="PargrafodaLista"/>
        <w:numPr>
          <w:ilvl w:val="0"/>
          <w:numId w:val="15"/>
        </w:numPr>
        <w:spacing w:line="360" w:lineRule="auto"/>
        <w:jc w:val="both"/>
        <w:rPr>
          <w:b/>
          <w:bCs/>
          <w:sz w:val="20"/>
          <w:szCs w:val="20"/>
        </w:rPr>
      </w:pPr>
      <w:hyperlink r:id="rId15" w:history="1">
        <w:r w:rsidRPr="00641453">
          <w:rPr>
            <w:rStyle w:val="Hiperligao"/>
            <w:b/>
            <w:bCs/>
            <w:sz w:val="20"/>
            <w:szCs w:val="20"/>
          </w:rPr>
          <w:t>Telemóvel Senior NOKIA 110 2024</w:t>
        </w:r>
      </w:hyperlink>
    </w:p>
    <w:p w14:paraId="547113E3" w14:textId="77777777" w:rsidR="005742B8" w:rsidRDefault="005742B8" w:rsidP="005705D8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3050C023" w14:textId="7F9FD2F6" w:rsidR="005705D8" w:rsidRDefault="00286187" w:rsidP="00286187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5742B8">
        <w:rPr>
          <w:rFonts w:ascii="Calibri" w:eastAsia="Calibri" w:hAnsi="Calibri" w:cs="Calibri"/>
          <w:sz w:val="20"/>
          <w:szCs w:val="20"/>
        </w:rPr>
        <w:lastRenderedPageBreak/>
        <w:t xml:space="preserve">Em comum, </w:t>
      </w:r>
      <w:r>
        <w:rPr>
          <w:rFonts w:ascii="Calibri" w:eastAsia="Calibri" w:hAnsi="Calibri" w:cs="Calibri"/>
          <w:sz w:val="20"/>
          <w:szCs w:val="20"/>
        </w:rPr>
        <w:t xml:space="preserve">estes equipamentos </w:t>
      </w:r>
      <w:r w:rsidRPr="005742B8">
        <w:rPr>
          <w:rFonts w:ascii="Calibri" w:eastAsia="Calibri" w:hAnsi="Calibri" w:cs="Calibri"/>
          <w:sz w:val="20"/>
          <w:szCs w:val="20"/>
        </w:rPr>
        <w:t xml:space="preserve">apresentam características como teclas de grandes dimensões, elevada autonomia </w:t>
      </w:r>
      <w:r>
        <w:rPr>
          <w:rFonts w:ascii="Calibri" w:eastAsia="Calibri" w:hAnsi="Calibri" w:cs="Calibri"/>
          <w:sz w:val="20"/>
          <w:szCs w:val="20"/>
        </w:rPr>
        <w:t xml:space="preserve">entre carregamentos </w:t>
      </w:r>
      <w:r w:rsidRPr="005742B8">
        <w:rPr>
          <w:rFonts w:ascii="Calibri" w:eastAsia="Calibri" w:hAnsi="Calibri" w:cs="Calibri"/>
          <w:sz w:val="20"/>
          <w:szCs w:val="20"/>
        </w:rPr>
        <w:t xml:space="preserve">e </w:t>
      </w:r>
      <w:r w:rsidR="00980E0A">
        <w:rPr>
          <w:rFonts w:ascii="Calibri" w:eastAsia="Calibri" w:hAnsi="Calibri" w:cs="Calibri"/>
          <w:sz w:val="20"/>
          <w:szCs w:val="20"/>
        </w:rPr>
        <w:t>m</w:t>
      </w:r>
      <w:r w:rsidR="00980E0A" w:rsidRPr="00980E0A">
        <w:rPr>
          <w:rFonts w:ascii="Calibri" w:eastAsia="Calibri" w:hAnsi="Calibri" w:cs="Calibri"/>
          <w:sz w:val="20"/>
          <w:szCs w:val="20"/>
        </w:rPr>
        <w:t xml:space="preserve">uitos </w:t>
      </w:r>
      <w:r w:rsidR="00980E0A">
        <w:rPr>
          <w:rFonts w:ascii="Calibri" w:eastAsia="Calibri" w:hAnsi="Calibri" w:cs="Calibri"/>
          <w:sz w:val="20"/>
          <w:szCs w:val="20"/>
        </w:rPr>
        <w:t>destes</w:t>
      </w:r>
      <w:r w:rsidR="00980E0A" w:rsidRPr="00980E0A">
        <w:rPr>
          <w:rFonts w:ascii="Calibri" w:eastAsia="Calibri" w:hAnsi="Calibri" w:cs="Calibri"/>
          <w:sz w:val="20"/>
          <w:szCs w:val="20"/>
        </w:rPr>
        <w:t xml:space="preserve"> modelos dispensam funcionalidades como câmara ou acesso à internet, privilegiando uma utilização prática, intuitiva e resistente, ajustada às necessidades de um público muito específico.</w:t>
      </w:r>
    </w:p>
    <w:p w14:paraId="7F5AF35F" w14:textId="77777777" w:rsidR="00E729C6" w:rsidRDefault="00E729C6" w:rsidP="00286187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3631A418" w14:textId="33EE1A81" w:rsidR="004108BA" w:rsidRDefault="005705D8" w:rsidP="005705D8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2C22E8">
        <w:rPr>
          <w:rFonts w:ascii="Calibri" w:eastAsia="Calibri" w:hAnsi="Calibri" w:cs="Calibri"/>
          <w:i/>
          <w:iCs/>
          <w:sz w:val="20"/>
          <w:szCs w:val="20"/>
        </w:rPr>
        <w:t>“Temos assistido a um</w:t>
      </w:r>
      <w:r w:rsidR="00B03033">
        <w:rPr>
          <w:rFonts w:ascii="Calibri" w:eastAsia="Calibri" w:hAnsi="Calibri" w:cs="Calibri"/>
          <w:i/>
          <w:iCs/>
          <w:sz w:val="20"/>
          <w:szCs w:val="20"/>
        </w:rPr>
        <w:t xml:space="preserve">a evolução </w:t>
      </w:r>
      <w:r w:rsidRPr="002C22E8">
        <w:rPr>
          <w:rFonts w:ascii="Calibri" w:eastAsia="Calibri" w:hAnsi="Calibri" w:cs="Calibri"/>
          <w:i/>
          <w:iCs/>
          <w:sz w:val="20"/>
          <w:szCs w:val="20"/>
        </w:rPr>
        <w:t xml:space="preserve">consistente da procura por telemóveis de teclas, </w:t>
      </w:r>
      <w:r w:rsidR="00E75C10">
        <w:rPr>
          <w:rFonts w:ascii="Calibri" w:eastAsia="Calibri" w:hAnsi="Calibri" w:cs="Calibri"/>
          <w:i/>
          <w:iCs/>
          <w:sz w:val="20"/>
          <w:szCs w:val="20"/>
        </w:rPr>
        <w:t xml:space="preserve">quer </w:t>
      </w:r>
      <w:r w:rsidRPr="002C22E8">
        <w:rPr>
          <w:rFonts w:ascii="Calibri" w:eastAsia="Calibri" w:hAnsi="Calibri" w:cs="Calibri"/>
          <w:i/>
          <w:iCs/>
          <w:sz w:val="20"/>
          <w:szCs w:val="20"/>
        </w:rPr>
        <w:t xml:space="preserve">entre consumidores </w:t>
      </w:r>
      <w:r w:rsidR="00815544">
        <w:rPr>
          <w:rFonts w:ascii="Calibri" w:eastAsia="Calibri" w:hAnsi="Calibri" w:cs="Calibri"/>
          <w:i/>
          <w:iCs/>
          <w:sz w:val="20"/>
          <w:szCs w:val="20"/>
        </w:rPr>
        <w:t xml:space="preserve">que pretendem reduzir </w:t>
      </w:r>
      <w:r w:rsidR="003627FD">
        <w:rPr>
          <w:rFonts w:ascii="Calibri" w:eastAsia="Calibri" w:hAnsi="Calibri" w:cs="Calibri"/>
          <w:i/>
          <w:iCs/>
          <w:sz w:val="20"/>
          <w:szCs w:val="20"/>
        </w:rPr>
        <w:t>o tempo de exposição a ecrãs</w:t>
      </w:r>
      <w:r w:rsidR="00815544">
        <w:rPr>
          <w:rFonts w:ascii="Calibri" w:eastAsia="Calibri" w:hAnsi="Calibri" w:cs="Calibri"/>
          <w:i/>
          <w:iCs/>
          <w:sz w:val="20"/>
          <w:szCs w:val="20"/>
        </w:rPr>
        <w:t>,</w:t>
      </w:r>
      <w:r w:rsidR="00E75C10">
        <w:rPr>
          <w:rFonts w:ascii="Calibri" w:eastAsia="Calibri" w:hAnsi="Calibri" w:cs="Calibri"/>
          <w:i/>
          <w:iCs/>
          <w:sz w:val="20"/>
          <w:szCs w:val="20"/>
        </w:rPr>
        <w:t xml:space="preserve"> quer e</w:t>
      </w:r>
      <w:r w:rsidR="003B6999">
        <w:rPr>
          <w:rFonts w:ascii="Calibri" w:eastAsia="Calibri" w:hAnsi="Calibri" w:cs="Calibri"/>
          <w:i/>
          <w:iCs/>
          <w:sz w:val="20"/>
          <w:szCs w:val="20"/>
        </w:rPr>
        <w:t>ntre jovens em idade escolar – sobretudo após a</w:t>
      </w:r>
      <w:r w:rsidR="00D07E9B">
        <w:rPr>
          <w:rFonts w:ascii="Calibri" w:eastAsia="Calibri" w:hAnsi="Calibri" w:cs="Calibri"/>
          <w:i/>
          <w:iCs/>
          <w:sz w:val="20"/>
          <w:szCs w:val="20"/>
        </w:rPr>
        <w:t>s restrições relativas a</w:t>
      </w:r>
      <w:r w:rsidR="003B6999">
        <w:rPr>
          <w:rFonts w:ascii="Calibri" w:eastAsia="Calibri" w:hAnsi="Calibri" w:cs="Calibri"/>
          <w:i/>
          <w:iCs/>
          <w:sz w:val="20"/>
          <w:szCs w:val="20"/>
        </w:rPr>
        <w:t>o uso de smartphones nas escolas,</w:t>
      </w:r>
      <w:r w:rsidR="003B6999" w:rsidRPr="002C22E8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  <w:r w:rsidR="00D07E9B">
        <w:rPr>
          <w:rFonts w:ascii="Calibri" w:eastAsia="Calibri" w:hAnsi="Calibri" w:cs="Calibri"/>
          <w:i/>
          <w:iCs/>
          <w:sz w:val="20"/>
          <w:szCs w:val="20"/>
        </w:rPr>
        <w:t>recentemente</w:t>
      </w:r>
      <w:r w:rsidR="003B6999">
        <w:rPr>
          <w:rFonts w:ascii="Calibri" w:eastAsia="Calibri" w:hAnsi="Calibri" w:cs="Calibri"/>
          <w:i/>
          <w:iCs/>
          <w:sz w:val="20"/>
          <w:szCs w:val="20"/>
        </w:rPr>
        <w:t xml:space="preserve"> alargada</w:t>
      </w:r>
      <w:r w:rsidR="00815544">
        <w:rPr>
          <w:rFonts w:ascii="Calibri" w:eastAsia="Calibri" w:hAnsi="Calibri" w:cs="Calibri"/>
          <w:i/>
          <w:iCs/>
          <w:sz w:val="20"/>
          <w:szCs w:val="20"/>
        </w:rPr>
        <w:t>s</w:t>
      </w:r>
      <w:r w:rsidR="003B6999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  <w:r w:rsidR="00D07E9B">
        <w:rPr>
          <w:rFonts w:ascii="Calibri" w:eastAsia="Calibri" w:hAnsi="Calibri" w:cs="Calibri"/>
          <w:i/>
          <w:iCs/>
          <w:sz w:val="20"/>
          <w:szCs w:val="20"/>
        </w:rPr>
        <w:t xml:space="preserve">a </w:t>
      </w:r>
      <w:r w:rsidR="00815544">
        <w:rPr>
          <w:rFonts w:ascii="Calibri" w:eastAsia="Calibri" w:hAnsi="Calibri" w:cs="Calibri"/>
          <w:i/>
          <w:iCs/>
          <w:sz w:val="20"/>
          <w:szCs w:val="20"/>
        </w:rPr>
        <w:t>mais alunos</w:t>
      </w:r>
      <w:r w:rsidRPr="002C22E8">
        <w:rPr>
          <w:rFonts w:ascii="Calibri" w:eastAsia="Calibri" w:hAnsi="Calibri" w:cs="Calibri"/>
          <w:i/>
          <w:iCs/>
          <w:sz w:val="20"/>
          <w:szCs w:val="20"/>
        </w:rPr>
        <w:t xml:space="preserve">. </w:t>
      </w:r>
      <w:r w:rsidR="00815544">
        <w:rPr>
          <w:rFonts w:ascii="Calibri" w:eastAsia="Calibri" w:hAnsi="Calibri" w:cs="Calibri"/>
          <w:i/>
          <w:iCs/>
          <w:sz w:val="20"/>
          <w:szCs w:val="20"/>
        </w:rPr>
        <w:t>É</w:t>
      </w:r>
      <w:r w:rsidRPr="002C22E8">
        <w:rPr>
          <w:rFonts w:ascii="Calibri" w:eastAsia="Calibri" w:hAnsi="Calibri" w:cs="Calibri"/>
          <w:i/>
          <w:iCs/>
          <w:sz w:val="20"/>
          <w:szCs w:val="20"/>
        </w:rPr>
        <w:t xml:space="preserve"> uma categoria que continua a </w:t>
      </w:r>
      <w:r w:rsidR="00B03033">
        <w:rPr>
          <w:rFonts w:ascii="Calibri" w:eastAsia="Calibri" w:hAnsi="Calibri" w:cs="Calibri"/>
          <w:i/>
          <w:iCs/>
          <w:sz w:val="20"/>
          <w:szCs w:val="20"/>
        </w:rPr>
        <w:t>crescer</w:t>
      </w:r>
      <w:r w:rsidRPr="002C22E8">
        <w:rPr>
          <w:rFonts w:ascii="Calibri" w:eastAsia="Calibri" w:hAnsi="Calibri" w:cs="Calibri"/>
          <w:i/>
          <w:iCs/>
          <w:sz w:val="20"/>
          <w:szCs w:val="20"/>
        </w:rPr>
        <w:t>, com uma oferta cada vez mais adaptada às necessidades atuais, nomeadamente através da incorporação d</w:t>
      </w:r>
      <w:r w:rsidR="00B03033">
        <w:rPr>
          <w:rFonts w:ascii="Calibri" w:eastAsia="Calibri" w:hAnsi="Calibri" w:cs="Calibri"/>
          <w:i/>
          <w:iCs/>
          <w:sz w:val="20"/>
          <w:szCs w:val="20"/>
        </w:rPr>
        <w:t>a</w:t>
      </w:r>
      <w:r w:rsidRPr="002C22E8">
        <w:rPr>
          <w:rFonts w:ascii="Calibri" w:eastAsia="Calibri" w:hAnsi="Calibri" w:cs="Calibri"/>
          <w:i/>
          <w:iCs/>
          <w:sz w:val="20"/>
          <w:szCs w:val="20"/>
        </w:rPr>
        <w:t xml:space="preserve"> conectividade 4G e de funcionalidades desenhadas para públicos específicos, com</w:t>
      </w:r>
      <w:r w:rsidR="00282BCF">
        <w:rPr>
          <w:rFonts w:ascii="Calibri" w:eastAsia="Calibri" w:hAnsi="Calibri" w:cs="Calibri"/>
          <w:i/>
          <w:iCs/>
          <w:sz w:val="20"/>
          <w:szCs w:val="20"/>
        </w:rPr>
        <w:t xml:space="preserve"> o segmento sénior a destacar-se</w:t>
      </w:r>
      <w:r w:rsidRPr="002C22E8">
        <w:rPr>
          <w:rFonts w:ascii="Calibri" w:eastAsia="Calibri" w:hAnsi="Calibri" w:cs="Calibri"/>
          <w:i/>
          <w:iCs/>
          <w:sz w:val="20"/>
          <w:szCs w:val="20"/>
        </w:rPr>
        <w:t>. Acreditamos que existe potencial para que esta tendência se mantenha nos próximos</w:t>
      </w:r>
      <w:r w:rsidR="003627FD">
        <w:rPr>
          <w:rFonts w:ascii="Calibri" w:eastAsia="Calibri" w:hAnsi="Calibri" w:cs="Calibri"/>
          <w:i/>
          <w:iCs/>
          <w:sz w:val="20"/>
          <w:szCs w:val="20"/>
        </w:rPr>
        <w:t xml:space="preserve"> anos</w:t>
      </w:r>
      <w:r w:rsidRPr="002C22E8">
        <w:rPr>
          <w:rFonts w:ascii="Calibri" w:eastAsia="Calibri" w:hAnsi="Calibri" w:cs="Calibri"/>
          <w:i/>
          <w:iCs/>
          <w:sz w:val="20"/>
          <w:szCs w:val="20"/>
        </w:rPr>
        <w:t>, acompanhando diferentes perfis de consumidores e momentos de utilização.</w:t>
      </w:r>
      <w:r w:rsidR="007A1A76">
        <w:rPr>
          <w:rFonts w:ascii="Calibri" w:eastAsia="Calibri" w:hAnsi="Calibri" w:cs="Calibri"/>
          <w:i/>
          <w:iCs/>
          <w:sz w:val="20"/>
          <w:szCs w:val="20"/>
        </w:rPr>
        <w:t xml:space="preserve">”, </w:t>
      </w:r>
      <w:r w:rsidR="007A1A76" w:rsidRPr="007A1A76">
        <w:rPr>
          <w:rFonts w:ascii="Calibri" w:eastAsia="Calibri" w:hAnsi="Calibri" w:cs="Calibri"/>
          <w:sz w:val="20"/>
          <w:szCs w:val="20"/>
        </w:rPr>
        <w:t>explica</w:t>
      </w:r>
      <w:r w:rsidR="007A1A76">
        <w:rPr>
          <w:rFonts w:ascii="Calibri" w:eastAsia="Calibri" w:hAnsi="Calibri" w:cs="Calibri"/>
          <w:sz w:val="20"/>
          <w:szCs w:val="20"/>
        </w:rPr>
        <w:t xml:space="preserve"> </w:t>
      </w:r>
      <w:r w:rsidR="00641453" w:rsidRPr="00641453">
        <w:rPr>
          <w:rFonts w:ascii="Calibri" w:eastAsia="Calibri" w:hAnsi="Calibri" w:cs="Calibri"/>
          <w:sz w:val="20"/>
          <w:szCs w:val="20"/>
        </w:rPr>
        <w:t>Diogo Silva</w:t>
      </w:r>
      <w:r w:rsidR="007A1A76" w:rsidRPr="00641453">
        <w:rPr>
          <w:rFonts w:ascii="Calibri" w:eastAsia="Calibri" w:hAnsi="Calibri" w:cs="Calibri"/>
          <w:sz w:val="20"/>
          <w:szCs w:val="20"/>
        </w:rPr>
        <w:t xml:space="preserve">, </w:t>
      </w:r>
      <w:r w:rsidR="00641453" w:rsidRPr="00641453">
        <w:rPr>
          <w:rFonts w:ascii="Calibri" w:eastAsia="Calibri" w:hAnsi="Calibri" w:cs="Calibri"/>
          <w:sz w:val="20"/>
          <w:szCs w:val="20"/>
        </w:rPr>
        <w:t>Diretor</w:t>
      </w:r>
      <w:r w:rsidR="007A1A76" w:rsidRPr="00641453">
        <w:rPr>
          <w:rFonts w:ascii="Calibri" w:eastAsia="Calibri" w:hAnsi="Calibri" w:cs="Calibri"/>
          <w:sz w:val="20"/>
          <w:szCs w:val="20"/>
        </w:rPr>
        <w:t xml:space="preserve"> da </w:t>
      </w:r>
      <w:r w:rsidR="00641453" w:rsidRPr="00641453">
        <w:rPr>
          <w:rFonts w:ascii="Calibri" w:eastAsia="Calibri" w:hAnsi="Calibri" w:cs="Calibri"/>
          <w:sz w:val="20"/>
          <w:szCs w:val="20"/>
        </w:rPr>
        <w:t>Unidade de Negócio de Mobile</w:t>
      </w:r>
      <w:r w:rsidR="007A1A76" w:rsidRPr="00641453">
        <w:rPr>
          <w:rFonts w:ascii="Calibri" w:eastAsia="Calibri" w:hAnsi="Calibri" w:cs="Calibri"/>
          <w:sz w:val="20"/>
          <w:szCs w:val="20"/>
        </w:rPr>
        <w:t xml:space="preserve"> da Worten.</w:t>
      </w:r>
      <w:r w:rsidR="007A1A76">
        <w:rPr>
          <w:rFonts w:ascii="Calibri" w:eastAsia="Calibri" w:hAnsi="Calibri" w:cs="Calibri"/>
          <w:sz w:val="20"/>
          <w:szCs w:val="20"/>
        </w:rPr>
        <w:t xml:space="preserve"> </w:t>
      </w:r>
    </w:p>
    <w:p w14:paraId="6DB9C8C7" w14:textId="77777777" w:rsidR="004108BA" w:rsidRDefault="004108BA" w:rsidP="005705D8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22F0B61D" w14:textId="2970F6D3" w:rsidR="005705D8" w:rsidRDefault="007A1A76" w:rsidP="005705D8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“</w:t>
      </w:r>
      <w:r w:rsidR="005705D8" w:rsidRPr="002C22E8">
        <w:rPr>
          <w:rFonts w:ascii="Calibri" w:eastAsia="Calibri" w:hAnsi="Calibri" w:cs="Calibri"/>
          <w:i/>
          <w:iCs/>
          <w:sz w:val="20"/>
          <w:szCs w:val="20"/>
        </w:rPr>
        <w:t>Curiosamente,</w:t>
      </w:r>
      <w:r w:rsidR="005705D8">
        <w:t xml:space="preserve"> </w:t>
      </w:r>
      <w:r w:rsidR="005705D8" w:rsidRPr="002C22E8">
        <w:rPr>
          <w:rFonts w:ascii="Calibri" w:eastAsia="Calibri" w:hAnsi="Calibri" w:cs="Calibri"/>
          <w:i/>
          <w:iCs/>
          <w:sz w:val="20"/>
          <w:szCs w:val="20"/>
        </w:rPr>
        <w:t xml:space="preserve">no ano em que celebramos 30 anos de história e lançamos o Museu Worten, dedicado à evolução da tecnologia em Portugal, encontramos alguns destes equipamentos em exposição, </w:t>
      </w:r>
      <w:r w:rsidR="003627FD" w:rsidRPr="002C22E8">
        <w:rPr>
          <w:rFonts w:ascii="Calibri" w:eastAsia="Calibri" w:hAnsi="Calibri" w:cs="Calibri"/>
          <w:i/>
          <w:iCs/>
          <w:sz w:val="20"/>
          <w:szCs w:val="20"/>
        </w:rPr>
        <w:t>enquanto</w:t>
      </w:r>
      <w:r w:rsidR="005705D8" w:rsidRPr="002C22E8">
        <w:rPr>
          <w:rFonts w:ascii="Calibri" w:eastAsia="Calibri" w:hAnsi="Calibri" w:cs="Calibri"/>
          <w:i/>
          <w:iCs/>
          <w:sz w:val="20"/>
          <w:szCs w:val="20"/>
        </w:rPr>
        <w:t xml:space="preserve"> continuamos a vê-los ganhar relevância junto dos consumidores. É uma demonstração de que, mesmo num contexto de inovação constante, soluções </w:t>
      </w:r>
      <w:r w:rsidR="003627FD">
        <w:rPr>
          <w:rFonts w:ascii="Calibri" w:eastAsia="Calibri" w:hAnsi="Calibri" w:cs="Calibri"/>
          <w:i/>
          <w:iCs/>
          <w:sz w:val="20"/>
          <w:szCs w:val="20"/>
        </w:rPr>
        <w:t xml:space="preserve">práticas </w:t>
      </w:r>
      <w:r w:rsidR="005705D8" w:rsidRPr="002C22E8">
        <w:rPr>
          <w:rFonts w:ascii="Calibri" w:eastAsia="Calibri" w:hAnsi="Calibri" w:cs="Calibri"/>
          <w:i/>
          <w:iCs/>
          <w:sz w:val="20"/>
          <w:szCs w:val="20"/>
        </w:rPr>
        <w:t xml:space="preserve">mantêm a sua utilidade e </w:t>
      </w:r>
      <w:r w:rsidR="00282BCF">
        <w:rPr>
          <w:rFonts w:ascii="Calibri" w:eastAsia="Calibri" w:hAnsi="Calibri" w:cs="Calibri"/>
          <w:i/>
          <w:iCs/>
          <w:sz w:val="20"/>
          <w:szCs w:val="20"/>
        </w:rPr>
        <w:t xml:space="preserve">a </w:t>
      </w:r>
      <w:r w:rsidR="005705D8" w:rsidRPr="002C22E8">
        <w:rPr>
          <w:rFonts w:ascii="Calibri" w:eastAsia="Calibri" w:hAnsi="Calibri" w:cs="Calibri"/>
          <w:i/>
          <w:iCs/>
          <w:sz w:val="20"/>
          <w:szCs w:val="20"/>
        </w:rPr>
        <w:t>capacidade de responder a necessidades muito concretas</w:t>
      </w:r>
      <w:r w:rsidR="00282BCF">
        <w:rPr>
          <w:rFonts w:ascii="Calibri" w:eastAsia="Calibri" w:hAnsi="Calibri" w:cs="Calibri"/>
          <w:i/>
          <w:iCs/>
          <w:sz w:val="20"/>
          <w:szCs w:val="20"/>
        </w:rPr>
        <w:t xml:space="preserve"> do mercado</w:t>
      </w:r>
      <w:r w:rsidR="005705D8">
        <w:rPr>
          <w:rFonts w:ascii="Calibri" w:eastAsia="Calibri" w:hAnsi="Calibri" w:cs="Calibri"/>
          <w:i/>
          <w:iCs/>
          <w:sz w:val="20"/>
          <w:szCs w:val="20"/>
        </w:rPr>
        <w:t>”</w:t>
      </w:r>
      <w:r w:rsidR="005705D8" w:rsidRPr="008D038F">
        <w:rPr>
          <w:rFonts w:ascii="Calibri" w:eastAsia="Calibri" w:hAnsi="Calibri" w:cs="Calibri"/>
          <w:sz w:val="20"/>
          <w:szCs w:val="20"/>
        </w:rPr>
        <w:t>,</w:t>
      </w:r>
      <w:r w:rsidR="008D038F" w:rsidRPr="008D038F">
        <w:rPr>
          <w:rFonts w:ascii="Calibri" w:eastAsia="Calibri" w:hAnsi="Calibri" w:cs="Calibri"/>
          <w:sz w:val="20"/>
          <w:szCs w:val="20"/>
        </w:rPr>
        <w:t xml:space="preserve"> acrescenta</w:t>
      </w:r>
      <w:r w:rsidR="005705D8" w:rsidRPr="008D038F">
        <w:rPr>
          <w:rFonts w:ascii="Calibri" w:eastAsia="Calibri" w:hAnsi="Calibri" w:cs="Calibri"/>
          <w:sz w:val="20"/>
          <w:szCs w:val="20"/>
        </w:rPr>
        <w:t>.</w:t>
      </w:r>
    </w:p>
    <w:p w14:paraId="423DB86D" w14:textId="77777777" w:rsidR="005472D6" w:rsidRDefault="005472D6" w:rsidP="005705D8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082A51A2" w14:textId="02978E21" w:rsidR="00661468" w:rsidRDefault="00661468" w:rsidP="005705D8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 w:rsidRPr="00661468">
        <w:rPr>
          <w:rFonts w:ascii="Calibri" w:eastAsia="Calibri" w:hAnsi="Calibri" w:cs="Calibri"/>
          <w:sz w:val="20"/>
          <w:szCs w:val="20"/>
        </w:rPr>
        <w:t>Este regresso acompanha uma tendência mais ampla de procura por um estilo de vida mais equilibrado entre o digital e o offline. À medida que cresce a preocupação com o excesso de tempo passado em frente aos ecrãs</w:t>
      </w:r>
      <w:r>
        <w:rPr>
          <w:rFonts w:ascii="Calibri" w:eastAsia="Calibri" w:hAnsi="Calibri" w:cs="Calibri"/>
          <w:sz w:val="20"/>
          <w:szCs w:val="20"/>
        </w:rPr>
        <w:t xml:space="preserve"> e </w:t>
      </w:r>
      <w:r w:rsidRPr="00661468">
        <w:rPr>
          <w:rFonts w:ascii="Calibri" w:eastAsia="Calibri" w:hAnsi="Calibri" w:cs="Calibri"/>
          <w:sz w:val="20"/>
          <w:szCs w:val="20"/>
        </w:rPr>
        <w:t>o impacto das redes sociais, aumenta também o interesse por equipamentos que promovem uma utilização mais consciente da tecnologia. Na Worten, esta mudança já se faz sentir através do crescimento da procura por telemóveis de teclas, que voltam a afirmar-se como uma alternativa prática, funcional e cada vez mais relevante.</w:t>
      </w:r>
    </w:p>
    <w:p w14:paraId="59C50703" w14:textId="7ADA9830" w:rsidR="009E260C" w:rsidRDefault="009E260C">
      <w:pPr>
        <w:rPr>
          <w:rFonts w:ascii="Calibri" w:eastAsia="Calibri" w:hAnsi="Calibri" w:cs="Calibri"/>
          <w:sz w:val="20"/>
          <w:szCs w:val="20"/>
        </w:rPr>
      </w:pPr>
    </w:p>
    <w:p w14:paraId="655F3C86" w14:textId="77777777" w:rsidR="009E260C" w:rsidRDefault="009E260C" w:rsidP="009E260C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Os telemóveis de teclas fazem parte do Museu Worten, uma viagem digital pela evolução da tecnologia em Portugal, criada para assinalar os 30 anos da marca. O Museu pode ser visitado em </w:t>
      </w:r>
      <w:hyperlink r:id="rId16" w:history="1">
        <w:r w:rsidRPr="00E75D09">
          <w:rPr>
            <w:rStyle w:val="Hiperligao"/>
            <w:rFonts w:ascii="Calibri" w:eastAsia="Calibri" w:hAnsi="Calibri" w:cs="Calibri"/>
            <w:sz w:val="20"/>
            <w:szCs w:val="20"/>
          </w:rPr>
          <w:t>worten.pt</w:t>
        </w:r>
      </w:hyperlink>
      <w:r>
        <w:rPr>
          <w:rFonts w:ascii="Calibri" w:eastAsia="Calibri" w:hAnsi="Calibri" w:cs="Calibri"/>
          <w:sz w:val="20"/>
          <w:szCs w:val="20"/>
        </w:rPr>
        <w:t xml:space="preserve"> ou na loja física Worten do Colombo, disponível até ao final do mês. A Worten desafia também todos os portugueses a partilharem fotografias dos gadgets que marcaram as suas vidas e a contribuírem para esta viagem coletiva pela história da tecnologia.</w:t>
      </w:r>
    </w:p>
    <w:p w14:paraId="5BA7832C" w14:textId="77777777" w:rsidR="00282BCF" w:rsidRDefault="00282BCF" w:rsidP="00A75C5F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37194BF7" w14:textId="77777777" w:rsidR="00282BCF" w:rsidRPr="001E62FA" w:rsidRDefault="00282BCF" w:rsidP="00A75C5F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4621F1A9" w14:textId="77777777" w:rsidR="00BE7A4C" w:rsidRDefault="00CC25A6">
      <w:pPr>
        <w:spacing w:line="36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Para mais informações, contacte Lift Consulting:</w:t>
      </w:r>
    </w:p>
    <w:p w14:paraId="1F40A9D4" w14:textId="77777777" w:rsidR="00BE7A4C" w:rsidRDefault="00CC25A6">
      <w:pPr>
        <w:spacing w:line="360" w:lineRule="auto"/>
        <w:ind w:right="181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 xml:space="preserve">Ana Roquete | </w:t>
      </w:r>
      <w:hyperlink r:id="rId17">
        <w:r w:rsidR="00BE7A4C"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ana.roquete@lift.com.pt</w:t>
        </w:r>
      </w:hyperlink>
      <w:r>
        <w:rPr>
          <w:rFonts w:ascii="Calibri" w:eastAsia="Calibri" w:hAnsi="Calibri" w:cs="Calibri"/>
          <w:sz w:val="18"/>
          <w:szCs w:val="18"/>
        </w:rPr>
        <w:t xml:space="preserve"> |</w:t>
      </w:r>
      <w:r>
        <w:rPr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934 623 847</w:t>
      </w:r>
    </w:p>
    <w:p w14:paraId="0EBFDDCB" w14:textId="77777777" w:rsidR="00BE7A4C" w:rsidRDefault="00CC25A6">
      <w:pPr>
        <w:spacing w:line="360" w:lineRule="auto"/>
        <w:ind w:right="181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Rita Santiago | </w:t>
      </w:r>
      <w:hyperlink r:id="rId18">
        <w:r w:rsidR="00BE7A4C"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rita.santiago@lift.com.pt</w:t>
        </w:r>
      </w:hyperlink>
      <w:r>
        <w:rPr>
          <w:rFonts w:ascii="Calibri" w:eastAsia="Calibri" w:hAnsi="Calibri" w:cs="Calibri"/>
          <w:color w:val="000000"/>
          <w:sz w:val="18"/>
          <w:szCs w:val="18"/>
        </w:rPr>
        <w:t xml:space="preserve"> | 918 655 125</w:t>
      </w:r>
    </w:p>
    <w:p w14:paraId="499BA491" w14:textId="77777777" w:rsidR="00B377E7" w:rsidRPr="00B377E7" w:rsidRDefault="00B377E7" w:rsidP="00B377E7">
      <w:pPr>
        <w:rPr>
          <w:rFonts w:ascii="Calibri" w:eastAsia="Calibri" w:hAnsi="Calibri" w:cs="Calibri"/>
          <w:sz w:val="18"/>
          <w:szCs w:val="18"/>
        </w:rPr>
      </w:pPr>
    </w:p>
    <w:p w14:paraId="1A56A3B7" w14:textId="77777777" w:rsidR="00B377E7" w:rsidRPr="00B377E7" w:rsidRDefault="00B377E7" w:rsidP="00E729C6">
      <w:pPr>
        <w:rPr>
          <w:rFonts w:ascii="Calibri" w:eastAsia="Calibri" w:hAnsi="Calibri" w:cs="Calibri"/>
          <w:sz w:val="18"/>
          <w:szCs w:val="18"/>
        </w:rPr>
      </w:pPr>
    </w:p>
    <w:sectPr w:rsidR="00B377E7" w:rsidRPr="00B377E7" w:rsidSect="006C5D0F">
      <w:headerReference w:type="default" r:id="rId19"/>
      <w:footerReference w:type="default" r:id="rId20"/>
      <w:headerReference w:type="first" r:id="rId21"/>
      <w:footerReference w:type="first" r:id="rId22"/>
      <w:pgSz w:w="12240" w:h="15840"/>
      <w:pgMar w:top="720" w:right="720" w:bottom="0" w:left="720" w:header="1191" w:footer="170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C4449" w14:textId="77777777" w:rsidR="00200ABF" w:rsidRDefault="00200ABF">
      <w:r>
        <w:separator/>
      </w:r>
    </w:p>
  </w:endnote>
  <w:endnote w:type="continuationSeparator" w:id="0">
    <w:p w14:paraId="6C128445" w14:textId="77777777" w:rsidR="00200ABF" w:rsidRDefault="00200ABF">
      <w:r>
        <w:continuationSeparator/>
      </w:r>
    </w:p>
  </w:endnote>
  <w:endnote w:type="continuationNotice" w:id="1">
    <w:p w14:paraId="66F01C0F" w14:textId="77777777" w:rsidR="00200ABF" w:rsidRDefault="00200A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DEA5152D-F705-4AE4-AF42-99141DB72CE8}"/>
    <w:embedBold r:id="rId2" w:fontKey="{C0FC03FB-BAEF-4D4E-A2DE-FC69307BA37D}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7534774-C0A0-48C1-8BA5-98CDB1DE423D}"/>
    <w:embedBold r:id="rId4" w:fontKey="{1F4C33B4-3DE3-4475-AF67-D79859031487}"/>
    <w:embedItalic r:id="rId5" w:fontKey="{B35C70BC-70FF-48BF-B944-D9F1181698D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221F0D07-350F-4A50-B987-50A8FAA60F2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391702CC-FBD2-46F4-8723-F35C74CB4AAB}"/>
    <w:embedItalic r:id="rId8" w:fontKey="{48CB2FCC-27A3-4F53-AAB8-6F7F316468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E0CA6" w14:textId="2EFF5974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hidden="0" allowOverlap="1" wp14:anchorId="262D9951" wp14:editId="4213B686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21" name="Retângul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9141E5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Diretor / BAN Corporate &amp; Media Relations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2D9951" id="Retângulo 21" o:spid="_x0000_s1028" style="position:absolute;margin-left:448pt;margin-top:776pt;width:131.55pt;height:64.1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" stroked="f">
              <v:textbox inset="2.53958mm,1.2694mm,2.53958mm,1.2694mm">
                <w:txbxContent>
                  <w:p w14:paraId="709141E5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Diretor / BAN Corporate &amp; Media Relations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hidden="0" allowOverlap="1" wp14:anchorId="70EBA9DC" wp14:editId="1BE04932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9" name="Retâ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BD260B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36693B54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EBA9DC" id="Retângulo 19" o:spid="_x0000_s1029" style="position:absolute;margin-left:195pt;margin-top:774pt;width:254.65pt;height:56.6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AD9Iev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1FBD260B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36693B54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hidden="0" allowOverlap="1" wp14:anchorId="0664C8C7" wp14:editId="637723F4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20" name="Retâ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7B37CE8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Diretor / BAN Corporate &amp; Media Relations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64C8C7" id="Retângulo 20" o:spid="_x0000_s1030" style="position:absolute;margin-left:448pt;margin-top:776pt;width:131.55pt;height:64.1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" stroked="f">
              <v:textbox inset="2.53958mm,1.2694mm,2.53958mm,1.2694mm">
                <w:txbxContent>
                  <w:p w14:paraId="27B37CE8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Diretor / BAN Corporate &amp; Media Relations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hidden="0" allowOverlap="1" wp14:anchorId="6CAB212D" wp14:editId="7C24BDDF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3E802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51587203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AB212D" id="Retângulo 14" o:spid="_x0000_s1031" style="position:absolute;margin-left:195pt;margin-top:774pt;width:254.65pt;height:56.6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DgPQ4E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3B33E802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51587203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  <w:p w14:paraId="48C8171E" w14:textId="15178345" w:rsidR="00BE7A4C" w:rsidRDefault="00036F3D" w:rsidP="006138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613835">
      <w:rPr>
        <w:noProof/>
        <w:color w:val="000000"/>
      </w:rPr>
      <w:drawing>
        <wp:anchor distT="0" distB="0" distL="114300" distR="114300" simplePos="0" relativeHeight="251658249" behindDoc="0" locked="0" layoutInCell="1" allowOverlap="1" wp14:anchorId="6FBE7E23" wp14:editId="7AF2FDC7">
          <wp:simplePos x="0" y="0"/>
          <wp:positionH relativeFrom="margin">
            <wp:posOffset>-463550</wp:posOffset>
          </wp:positionH>
          <wp:positionV relativeFrom="margin">
            <wp:posOffset>7950674</wp:posOffset>
          </wp:positionV>
          <wp:extent cx="7785100" cy="1159510"/>
          <wp:effectExtent l="0" t="0" r="0" b="0"/>
          <wp:wrapSquare wrapText="bothSides"/>
          <wp:docPr id="1320350460" name="Picture 1" descr="A red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350460" name="Picture 1" descr="A red sign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5100" cy="1159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35B4" w14:textId="77777777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hidden="0" allowOverlap="1" wp14:anchorId="166826F4" wp14:editId="34AB205B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1BA70B2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088215C3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6826F4" id="Retângulo 15" o:spid="_x0000_s1032" style="position:absolute;margin-left:195pt;margin-top:774pt;width:254.65pt;height:56.6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" stroked="f">
              <v:textbox inset="2.53958mm,1.2694mm,2.53958mm,1.2694mm">
                <w:txbxContent>
                  <w:p w14:paraId="21BA70B2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088215C3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DC167" w14:textId="77777777" w:rsidR="00200ABF" w:rsidRDefault="00200ABF">
      <w:r>
        <w:separator/>
      </w:r>
    </w:p>
  </w:footnote>
  <w:footnote w:type="continuationSeparator" w:id="0">
    <w:p w14:paraId="2AA1C4DF" w14:textId="77777777" w:rsidR="00200ABF" w:rsidRDefault="00200ABF">
      <w:r>
        <w:continuationSeparator/>
      </w:r>
    </w:p>
  </w:footnote>
  <w:footnote w:type="continuationNotice" w:id="1">
    <w:p w14:paraId="7B975731" w14:textId="77777777" w:rsidR="00200ABF" w:rsidRDefault="00200A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8C22D" w14:textId="054EAA64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3777EED" wp14:editId="22F5AEF8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050200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Diretor / BAN Corporate &amp; Media Relations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3777EED" id="Retângulo 17" o:spid="_x0000_s1026" style="position:absolute;margin-left:448pt;margin-top:776pt;width:131.55pt;height:64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" stroked="f">
              <v:textbox inset="2.53958mm,1.2694mm,2.53958mm,1.2694mm">
                <w:txbxContent>
                  <w:p w14:paraId="24050200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Diretor / BAN Corporate &amp; Media Relations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hidden="0" allowOverlap="1" wp14:anchorId="37A5B6B2" wp14:editId="6B5E92AB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098CB6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02680374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A5B6B2" id="Retângulo 18" o:spid="_x0000_s1027" style="position:absolute;margin-left:195pt;margin-top:774pt;width:254.65pt;height:56.6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CdTtB/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4D098CB6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02680374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5A182" w14:textId="3565FCA0" w:rsidR="00BE7A4C" w:rsidRDefault="00C655C6" w:rsidP="41D3BF2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6C5D0F">
      <w:rPr>
        <w:noProof/>
        <w:color w:val="000000"/>
      </w:rPr>
      <w:drawing>
        <wp:anchor distT="0" distB="0" distL="114300" distR="114300" simplePos="0" relativeHeight="251658247" behindDoc="0" locked="0" layoutInCell="1" allowOverlap="1" wp14:anchorId="0202BEA9" wp14:editId="656A6F8B">
          <wp:simplePos x="0" y="0"/>
          <wp:positionH relativeFrom="column">
            <wp:posOffset>-310403</wp:posOffset>
          </wp:positionH>
          <wp:positionV relativeFrom="paragraph">
            <wp:posOffset>-504862</wp:posOffset>
          </wp:positionV>
          <wp:extent cx="1880235" cy="631825"/>
          <wp:effectExtent l="0" t="0" r="0" b="3175"/>
          <wp:wrapThrough wrapText="bothSides">
            <wp:wrapPolygon edited="0">
              <wp:start x="0" y="0"/>
              <wp:lineTo x="0" y="21274"/>
              <wp:lineTo x="21447" y="21274"/>
              <wp:lineTo x="21447" y="0"/>
              <wp:lineTo x="0" y="0"/>
            </wp:wrapPolygon>
          </wp:wrapThrough>
          <wp:docPr id="983066652" name="Picture 1" descr="A red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066652" name="Picture 1" descr="A red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0235" cy="631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1F8C">
      <w:rPr>
        <w:noProof/>
        <w:color w:val="000000"/>
      </w:rPr>
      <w:drawing>
        <wp:anchor distT="0" distB="0" distL="114300" distR="114300" simplePos="0" relativeHeight="251658248" behindDoc="0" locked="0" layoutInCell="1" allowOverlap="1" wp14:anchorId="5CE1CCA6" wp14:editId="7BC07475">
          <wp:simplePos x="0" y="0"/>
          <wp:positionH relativeFrom="margin">
            <wp:posOffset>6467475</wp:posOffset>
          </wp:positionH>
          <wp:positionV relativeFrom="margin">
            <wp:posOffset>-757705</wp:posOffset>
          </wp:positionV>
          <wp:extent cx="595630" cy="710565"/>
          <wp:effectExtent l="0" t="0" r="1270" b="635"/>
          <wp:wrapSquare wrapText="bothSides"/>
          <wp:docPr id="1132459395" name="Picture 15" descr="A red and white logo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35843587-6399-35CC-7A05-F7B15164731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459395" name="Picture 15" descr="A red and white logo&#10;&#10;AI-generated content may be incorrect.">
                    <a:extLst>
                      <a:ext uri="{FF2B5EF4-FFF2-40B4-BE49-F238E27FC236}">
                        <a16:creationId xmlns:a16="http://schemas.microsoft.com/office/drawing/2014/main" id="{35843587-6399-35CC-7A05-F7B15164731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630" cy="710565"/>
                  </a:xfrm>
                  <a:prstGeom prst="roundRect">
                    <a:avLst>
                      <a:gd name="adj" fmla="val 26011"/>
                    </a:avLst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1B3C"/>
    <w:multiLevelType w:val="hybridMultilevel"/>
    <w:tmpl w:val="77289E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A3DC5"/>
    <w:multiLevelType w:val="hybridMultilevel"/>
    <w:tmpl w:val="E5A6CB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F4E84"/>
    <w:multiLevelType w:val="multilevel"/>
    <w:tmpl w:val="D6C4B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E7714"/>
    <w:multiLevelType w:val="multilevel"/>
    <w:tmpl w:val="3D8C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91338A"/>
    <w:multiLevelType w:val="multilevel"/>
    <w:tmpl w:val="DD52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D00F81"/>
    <w:multiLevelType w:val="hybridMultilevel"/>
    <w:tmpl w:val="0D5E3A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B7605"/>
    <w:multiLevelType w:val="hybridMultilevel"/>
    <w:tmpl w:val="DAC65E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E6B85"/>
    <w:multiLevelType w:val="hybridMultilevel"/>
    <w:tmpl w:val="4C20E29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32CFF"/>
    <w:multiLevelType w:val="multilevel"/>
    <w:tmpl w:val="D4A6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1637F4"/>
    <w:multiLevelType w:val="multilevel"/>
    <w:tmpl w:val="7120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334FC0"/>
    <w:multiLevelType w:val="hybridMultilevel"/>
    <w:tmpl w:val="E884BCA2"/>
    <w:lvl w:ilvl="0" w:tplc="17AC95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4613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44D1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B483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C2AA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261F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F812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A9D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A820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113FD8"/>
    <w:multiLevelType w:val="hybridMultilevel"/>
    <w:tmpl w:val="2278E07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CD46F5B"/>
    <w:multiLevelType w:val="multilevel"/>
    <w:tmpl w:val="A204FD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07822CA"/>
    <w:multiLevelType w:val="multilevel"/>
    <w:tmpl w:val="8B0C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7E61F7A"/>
    <w:multiLevelType w:val="hybridMultilevel"/>
    <w:tmpl w:val="A4A832F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5140637">
    <w:abstractNumId w:val="10"/>
  </w:num>
  <w:num w:numId="2" w16cid:durableId="1779786556">
    <w:abstractNumId w:val="12"/>
  </w:num>
  <w:num w:numId="3" w16cid:durableId="1629509286">
    <w:abstractNumId w:val="11"/>
  </w:num>
  <w:num w:numId="4" w16cid:durableId="352270099">
    <w:abstractNumId w:val="0"/>
  </w:num>
  <w:num w:numId="5" w16cid:durableId="79105449">
    <w:abstractNumId w:val="6"/>
  </w:num>
  <w:num w:numId="6" w16cid:durableId="506601828">
    <w:abstractNumId w:val="14"/>
  </w:num>
  <w:num w:numId="7" w16cid:durableId="271130624">
    <w:abstractNumId w:val="3"/>
  </w:num>
  <w:num w:numId="8" w16cid:durableId="1590700040">
    <w:abstractNumId w:val="8"/>
  </w:num>
  <w:num w:numId="9" w16cid:durableId="848448236">
    <w:abstractNumId w:val="13"/>
  </w:num>
  <w:num w:numId="10" w16cid:durableId="1159809671">
    <w:abstractNumId w:val="1"/>
  </w:num>
  <w:num w:numId="11" w16cid:durableId="532041424">
    <w:abstractNumId w:val="5"/>
  </w:num>
  <w:num w:numId="12" w16cid:durableId="1260522535">
    <w:abstractNumId w:val="4"/>
  </w:num>
  <w:num w:numId="13" w16cid:durableId="244539959">
    <w:abstractNumId w:val="2"/>
  </w:num>
  <w:num w:numId="14" w16cid:durableId="883099743">
    <w:abstractNumId w:val="9"/>
  </w:num>
  <w:num w:numId="15" w16cid:durableId="5930495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A4C"/>
    <w:rsid w:val="00000F94"/>
    <w:rsid w:val="00005B37"/>
    <w:rsid w:val="00006244"/>
    <w:rsid w:val="0001297D"/>
    <w:rsid w:val="00015686"/>
    <w:rsid w:val="00022AB8"/>
    <w:rsid w:val="00023F06"/>
    <w:rsid w:val="00025630"/>
    <w:rsid w:val="000257E0"/>
    <w:rsid w:val="000368AD"/>
    <w:rsid w:val="00036F3D"/>
    <w:rsid w:val="00037460"/>
    <w:rsid w:val="000377C9"/>
    <w:rsid w:val="0004164E"/>
    <w:rsid w:val="00045ECD"/>
    <w:rsid w:val="00047A62"/>
    <w:rsid w:val="00050639"/>
    <w:rsid w:val="00051973"/>
    <w:rsid w:val="000529B5"/>
    <w:rsid w:val="00057DE0"/>
    <w:rsid w:val="00072508"/>
    <w:rsid w:val="00073AEF"/>
    <w:rsid w:val="0008036F"/>
    <w:rsid w:val="000815C8"/>
    <w:rsid w:val="00082FD1"/>
    <w:rsid w:val="000844D9"/>
    <w:rsid w:val="000846A1"/>
    <w:rsid w:val="000869B1"/>
    <w:rsid w:val="00090AD8"/>
    <w:rsid w:val="00091279"/>
    <w:rsid w:val="00093F25"/>
    <w:rsid w:val="000947D1"/>
    <w:rsid w:val="00096838"/>
    <w:rsid w:val="000974E1"/>
    <w:rsid w:val="000A4C6A"/>
    <w:rsid w:val="000A5BD2"/>
    <w:rsid w:val="000A7305"/>
    <w:rsid w:val="000B16D6"/>
    <w:rsid w:val="000B2347"/>
    <w:rsid w:val="000B2D90"/>
    <w:rsid w:val="000C1B39"/>
    <w:rsid w:val="000C334F"/>
    <w:rsid w:val="000C57BD"/>
    <w:rsid w:val="000C78A9"/>
    <w:rsid w:val="000D2818"/>
    <w:rsid w:val="000E6808"/>
    <w:rsid w:val="000E7069"/>
    <w:rsid w:val="000E7C74"/>
    <w:rsid w:val="000F1C22"/>
    <w:rsid w:val="0010017E"/>
    <w:rsid w:val="001011F4"/>
    <w:rsid w:val="00102E74"/>
    <w:rsid w:val="00110A3E"/>
    <w:rsid w:val="00117164"/>
    <w:rsid w:val="00117A61"/>
    <w:rsid w:val="00117ACD"/>
    <w:rsid w:val="00117EBE"/>
    <w:rsid w:val="00122D8A"/>
    <w:rsid w:val="00126B46"/>
    <w:rsid w:val="001276D7"/>
    <w:rsid w:val="00131A18"/>
    <w:rsid w:val="00136373"/>
    <w:rsid w:val="00142676"/>
    <w:rsid w:val="001501ED"/>
    <w:rsid w:val="001541D0"/>
    <w:rsid w:val="00155ADA"/>
    <w:rsid w:val="001575D4"/>
    <w:rsid w:val="0016033D"/>
    <w:rsid w:val="0016042B"/>
    <w:rsid w:val="00160446"/>
    <w:rsid w:val="00163B43"/>
    <w:rsid w:val="0017121E"/>
    <w:rsid w:val="001717D2"/>
    <w:rsid w:val="0017325C"/>
    <w:rsid w:val="00181280"/>
    <w:rsid w:val="00184E6D"/>
    <w:rsid w:val="00186197"/>
    <w:rsid w:val="00187AC2"/>
    <w:rsid w:val="00191916"/>
    <w:rsid w:val="001932CC"/>
    <w:rsid w:val="00196468"/>
    <w:rsid w:val="00197B22"/>
    <w:rsid w:val="001A3D77"/>
    <w:rsid w:val="001B1BD9"/>
    <w:rsid w:val="001B5045"/>
    <w:rsid w:val="001B5930"/>
    <w:rsid w:val="001C075A"/>
    <w:rsid w:val="001C4875"/>
    <w:rsid w:val="001C7C01"/>
    <w:rsid w:val="001D0B7E"/>
    <w:rsid w:val="001D4D72"/>
    <w:rsid w:val="001D52E1"/>
    <w:rsid w:val="001D5F0A"/>
    <w:rsid w:val="001D5F16"/>
    <w:rsid w:val="001E1CAE"/>
    <w:rsid w:val="001E62FA"/>
    <w:rsid w:val="001F5DA4"/>
    <w:rsid w:val="001F67A8"/>
    <w:rsid w:val="00200ABF"/>
    <w:rsid w:val="00202C4C"/>
    <w:rsid w:val="002030EB"/>
    <w:rsid w:val="00205527"/>
    <w:rsid w:val="0020628F"/>
    <w:rsid w:val="00206361"/>
    <w:rsid w:val="00206731"/>
    <w:rsid w:val="002101CB"/>
    <w:rsid w:val="00210BB0"/>
    <w:rsid w:val="00210F3F"/>
    <w:rsid w:val="00212A2E"/>
    <w:rsid w:val="00215B80"/>
    <w:rsid w:val="00220E11"/>
    <w:rsid w:val="00222CC5"/>
    <w:rsid w:val="002314CA"/>
    <w:rsid w:val="002325F9"/>
    <w:rsid w:val="00232EC1"/>
    <w:rsid w:val="00233200"/>
    <w:rsid w:val="00235167"/>
    <w:rsid w:val="00235449"/>
    <w:rsid w:val="0023758C"/>
    <w:rsid w:val="00241E24"/>
    <w:rsid w:val="00242350"/>
    <w:rsid w:val="002431E7"/>
    <w:rsid w:val="00243DF2"/>
    <w:rsid w:val="00243F90"/>
    <w:rsid w:val="00244731"/>
    <w:rsid w:val="00247C23"/>
    <w:rsid w:val="002526D6"/>
    <w:rsid w:val="00262972"/>
    <w:rsid w:val="00265661"/>
    <w:rsid w:val="00265936"/>
    <w:rsid w:val="00272996"/>
    <w:rsid w:val="00282BCF"/>
    <w:rsid w:val="002860DD"/>
    <w:rsid w:val="00286187"/>
    <w:rsid w:val="00286A6A"/>
    <w:rsid w:val="00291EEB"/>
    <w:rsid w:val="002937BE"/>
    <w:rsid w:val="002A1504"/>
    <w:rsid w:val="002A7F6C"/>
    <w:rsid w:val="002B0809"/>
    <w:rsid w:val="002B0CC8"/>
    <w:rsid w:val="002B4485"/>
    <w:rsid w:val="002B6683"/>
    <w:rsid w:val="002B7D87"/>
    <w:rsid w:val="002B7E3E"/>
    <w:rsid w:val="002C008A"/>
    <w:rsid w:val="002C1652"/>
    <w:rsid w:val="002C22E8"/>
    <w:rsid w:val="002C5728"/>
    <w:rsid w:val="002C6AC5"/>
    <w:rsid w:val="002D4AFF"/>
    <w:rsid w:val="002D7256"/>
    <w:rsid w:val="002D7EEE"/>
    <w:rsid w:val="002E30DC"/>
    <w:rsid w:val="002E3125"/>
    <w:rsid w:val="002E3B17"/>
    <w:rsid w:val="002E4066"/>
    <w:rsid w:val="002E5E3F"/>
    <w:rsid w:val="002E65E4"/>
    <w:rsid w:val="002E7B19"/>
    <w:rsid w:val="002F491F"/>
    <w:rsid w:val="002F5433"/>
    <w:rsid w:val="002F584C"/>
    <w:rsid w:val="002F5966"/>
    <w:rsid w:val="002F72F9"/>
    <w:rsid w:val="00300E3D"/>
    <w:rsid w:val="00304DC1"/>
    <w:rsid w:val="0030514E"/>
    <w:rsid w:val="00306061"/>
    <w:rsid w:val="00307DF5"/>
    <w:rsid w:val="00310B30"/>
    <w:rsid w:val="00314412"/>
    <w:rsid w:val="0031695E"/>
    <w:rsid w:val="00316CEB"/>
    <w:rsid w:val="00317351"/>
    <w:rsid w:val="00317A12"/>
    <w:rsid w:val="00320D56"/>
    <w:rsid w:val="00320E54"/>
    <w:rsid w:val="00322AF5"/>
    <w:rsid w:val="00323AE1"/>
    <w:rsid w:val="00326849"/>
    <w:rsid w:val="00327066"/>
    <w:rsid w:val="003279AA"/>
    <w:rsid w:val="00336585"/>
    <w:rsid w:val="003378FD"/>
    <w:rsid w:val="00337E34"/>
    <w:rsid w:val="00341D38"/>
    <w:rsid w:val="00345579"/>
    <w:rsid w:val="003523DE"/>
    <w:rsid w:val="00362504"/>
    <w:rsid w:val="003627FD"/>
    <w:rsid w:val="00363668"/>
    <w:rsid w:val="003653FD"/>
    <w:rsid w:val="00367637"/>
    <w:rsid w:val="00376530"/>
    <w:rsid w:val="00381CE8"/>
    <w:rsid w:val="00383B39"/>
    <w:rsid w:val="003841C1"/>
    <w:rsid w:val="00384612"/>
    <w:rsid w:val="0039014D"/>
    <w:rsid w:val="003912D5"/>
    <w:rsid w:val="003915D2"/>
    <w:rsid w:val="00391A65"/>
    <w:rsid w:val="00392BE7"/>
    <w:rsid w:val="00393BA7"/>
    <w:rsid w:val="003942C0"/>
    <w:rsid w:val="003A3348"/>
    <w:rsid w:val="003A489C"/>
    <w:rsid w:val="003A4BC8"/>
    <w:rsid w:val="003B0477"/>
    <w:rsid w:val="003B074D"/>
    <w:rsid w:val="003B1693"/>
    <w:rsid w:val="003B4A20"/>
    <w:rsid w:val="003B636F"/>
    <w:rsid w:val="003B6999"/>
    <w:rsid w:val="003C1169"/>
    <w:rsid w:val="003C14B6"/>
    <w:rsid w:val="003C5580"/>
    <w:rsid w:val="003C67CA"/>
    <w:rsid w:val="003C7B13"/>
    <w:rsid w:val="003D1C2D"/>
    <w:rsid w:val="003D2960"/>
    <w:rsid w:val="003D609F"/>
    <w:rsid w:val="003E0189"/>
    <w:rsid w:val="003E39A4"/>
    <w:rsid w:val="003F6D20"/>
    <w:rsid w:val="00401435"/>
    <w:rsid w:val="00401551"/>
    <w:rsid w:val="00401998"/>
    <w:rsid w:val="00403F17"/>
    <w:rsid w:val="0040461D"/>
    <w:rsid w:val="00405255"/>
    <w:rsid w:val="0040686B"/>
    <w:rsid w:val="004108BA"/>
    <w:rsid w:val="00413081"/>
    <w:rsid w:val="00414DBB"/>
    <w:rsid w:val="00414E3E"/>
    <w:rsid w:val="00420A21"/>
    <w:rsid w:val="00422357"/>
    <w:rsid w:val="0042566E"/>
    <w:rsid w:val="00432370"/>
    <w:rsid w:val="00434FF9"/>
    <w:rsid w:val="00435C8D"/>
    <w:rsid w:val="00440945"/>
    <w:rsid w:val="00442531"/>
    <w:rsid w:val="00442A9F"/>
    <w:rsid w:val="00443184"/>
    <w:rsid w:val="00446553"/>
    <w:rsid w:val="00446E10"/>
    <w:rsid w:val="004475B8"/>
    <w:rsid w:val="004525E2"/>
    <w:rsid w:val="00452690"/>
    <w:rsid w:val="00453C5E"/>
    <w:rsid w:val="00454E18"/>
    <w:rsid w:val="00456145"/>
    <w:rsid w:val="00457272"/>
    <w:rsid w:val="00460477"/>
    <w:rsid w:val="004633E5"/>
    <w:rsid w:val="00463830"/>
    <w:rsid w:val="00463AC9"/>
    <w:rsid w:val="00464BEF"/>
    <w:rsid w:val="004657BA"/>
    <w:rsid w:val="00470C1D"/>
    <w:rsid w:val="00472C18"/>
    <w:rsid w:val="00495501"/>
    <w:rsid w:val="00495824"/>
    <w:rsid w:val="004A2AD9"/>
    <w:rsid w:val="004A3B1A"/>
    <w:rsid w:val="004B01B7"/>
    <w:rsid w:val="004B0DA8"/>
    <w:rsid w:val="004B4347"/>
    <w:rsid w:val="004B4CED"/>
    <w:rsid w:val="004B68F7"/>
    <w:rsid w:val="004C3E4F"/>
    <w:rsid w:val="004C6196"/>
    <w:rsid w:val="004C7227"/>
    <w:rsid w:val="004D3D06"/>
    <w:rsid w:val="004D4FB3"/>
    <w:rsid w:val="004D5065"/>
    <w:rsid w:val="004D657B"/>
    <w:rsid w:val="004D7AFE"/>
    <w:rsid w:val="004E61E9"/>
    <w:rsid w:val="004F29FE"/>
    <w:rsid w:val="004F621E"/>
    <w:rsid w:val="004F7072"/>
    <w:rsid w:val="005016D6"/>
    <w:rsid w:val="0050332B"/>
    <w:rsid w:val="005050AA"/>
    <w:rsid w:val="00506150"/>
    <w:rsid w:val="00506208"/>
    <w:rsid w:val="005132EC"/>
    <w:rsid w:val="0051377E"/>
    <w:rsid w:val="005156EF"/>
    <w:rsid w:val="005159DD"/>
    <w:rsid w:val="00516190"/>
    <w:rsid w:val="00521A92"/>
    <w:rsid w:val="00522889"/>
    <w:rsid w:val="00525B69"/>
    <w:rsid w:val="00526350"/>
    <w:rsid w:val="0053133F"/>
    <w:rsid w:val="00531CF2"/>
    <w:rsid w:val="00533376"/>
    <w:rsid w:val="005344DC"/>
    <w:rsid w:val="00535A1D"/>
    <w:rsid w:val="0053658B"/>
    <w:rsid w:val="005460E6"/>
    <w:rsid w:val="005472D6"/>
    <w:rsid w:val="00552D29"/>
    <w:rsid w:val="0055465B"/>
    <w:rsid w:val="00556F39"/>
    <w:rsid w:val="00560A81"/>
    <w:rsid w:val="00560F77"/>
    <w:rsid w:val="005663E1"/>
    <w:rsid w:val="005677D6"/>
    <w:rsid w:val="005705D8"/>
    <w:rsid w:val="005707CA"/>
    <w:rsid w:val="00572ABB"/>
    <w:rsid w:val="00573073"/>
    <w:rsid w:val="005742B8"/>
    <w:rsid w:val="00580491"/>
    <w:rsid w:val="0058700A"/>
    <w:rsid w:val="0058772F"/>
    <w:rsid w:val="0059551F"/>
    <w:rsid w:val="00595632"/>
    <w:rsid w:val="00596143"/>
    <w:rsid w:val="005A003D"/>
    <w:rsid w:val="005A02CC"/>
    <w:rsid w:val="005A3460"/>
    <w:rsid w:val="005A4EA5"/>
    <w:rsid w:val="005A6D6B"/>
    <w:rsid w:val="005A755D"/>
    <w:rsid w:val="005C3408"/>
    <w:rsid w:val="005C3809"/>
    <w:rsid w:val="005C4FC0"/>
    <w:rsid w:val="005C5C94"/>
    <w:rsid w:val="005C6A6E"/>
    <w:rsid w:val="005D0726"/>
    <w:rsid w:val="005D27C9"/>
    <w:rsid w:val="005D3A4F"/>
    <w:rsid w:val="005E0812"/>
    <w:rsid w:val="005E0FC0"/>
    <w:rsid w:val="005E3451"/>
    <w:rsid w:val="005F0E85"/>
    <w:rsid w:val="005F241F"/>
    <w:rsid w:val="005F2AE9"/>
    <w:rsid w:val="005F2EF4"/>
    <w:rsid w:val="005F3D67"/>
    <w:rsid w:val="005F4B5D"/>
    <w:rsid w:val="005F5787"/>
    <w:rsid w:val="005F586A"/>
    <w:rsid w:val="005F783B"/>
    <w:rsid w:val="00600BDF"/>
    <w:rsid w:val="006072FC"/>
    <w:rsid w:val="0061005B"/>
    <w:rsid w:val="006128CE"/>
    <w:rsid w:val="00613835"/>
    <w:rsid w:val="00623E42"/>
    <w:rsid w:val="00625123"/>
    <w:rsid w:val="00627281"/>
    <w:rsid w:val="00631EEA"/>
    <w:rsid w:val="006335D4"/>
    <w:rsid w:val="00633ACF"/>
    <w:rsid w:val="00637B17"/>
    <w:rsid w:val="00641453"/>
    <w:rsid w:val="00643D9B"/>
    <w:rsid w:val="00646170"/>
    <w:rsid w:val="00650E08"/>
    <w:rsid w:val="006538CD"/>
    <w:rsid w:val="006560F1"/>
    <w:rsid w:val="0066088E"/>
    <w:rsid w:val="00661468"/>
    <w:rsid w:val="00663545"/>
    <w:rsid w:val="00671A7A"/>
    <w:rsid w:val="006725BD"/>
    <w:rsid w:val="00672873"/>
    <w:rsid w:val="00673BFB"/>
    <w:rsid w:val="00681B95"/>
    <w:rsid w:val="00683139"/>
    <w:rsid w:val="0068323F"/>
    <w:rsid w:val="0068336C"/>
    <w:rsid w:val="00683B7D"/>
    <w:rsid w:val="00684925"/>
    <w:rsid w:val="00684E32"/>
    <w:rsid w:val="006875B4"/>
    <w:rsid w:val="0069086B"/>
    <w:rsid w:val="00695DFD"/>
    <w:rsid w:val="006A0C27"/>
    <w:rsid w:val="006B2D85"/>
    <w:rsid w:val="006B6F3D"/>
    <w:rsid w:val="006C23CD"/>
    <w:rsid w:val="006C2503"/>
    <w:rsid w:val="006C3FD8"/>
    <w:rsid w:val="006C5D0F"/>
    <w:rsid w:val="006D0F03"/>
    <w:rsid w:val="006D1858"/>
    <w:rsid w:val="006D408C"/>
    <w:rsid w:val="006D4AAC"/>
    <w:rsid w:val="006E43EE"/>
    <w:rsid w:val="006E7CFD"/>
    <w:rsid w:val="006F1F4A"/>
    <w:rsid w:val="006F2F5C"/>
    <w:rsid w:val="006F56DF"/>
    <w:rsid w:val="007021C4"/>
    <w:rsid w:val="00702614"/>
    <w:rsid w:val="007027CF"/>
    <w:rsid w:val="00711B76"/>
    <w:rsid w:val="0071404B"/>
    <w:rsid w:val="00715AD4"/>
    <w:rsid w:val="00717437"/>
    <w:rsid w:val="00717F9B"/>
    <w:rsid w:val="00720191"/>
    <w:rsid w:val="00722230"/>
    <w:rsid w:val="007231FF"/>
    <w:rsid w:val="00725051"/>
    <w:rsid w:val="007251D1"/>
    <w:rsid w:val="007306B6"/>
    <w:rsid w:val="007356C3"/>
    <w:rsid w:val="007360EC"/>
    <w:rsid w:val="007435BB"/>
    <w:rsid w:val="00750431"/>
    <w:rsid w:val="00754A61"/>
    <w:rsid w:val="00760824"/>
    <w:rsid w:val="0076476A"/>
    <w:rsid w:val="00764985"/>
    <w:rsid w:val="0077049A"/>
    <w:rsid w:val="0077562D"/>
    <w:rsid w:val="0078400F"/>
    <w:rsid w:val="00785257"/>
    <w:rsid w:val="00787D25"/>
    <w:rsid w:val="00791E58"/>
    <w:rsid w:val="007A1A76"/>
    <w:rsid w:val="007B2CED"/>
    <w:rsid w:val="007B5F00"/>
    <w:rsid w:val="007C1C29"/>
    <w:rsid w:val="007C68D5"/>
    <w:rsid w:val="007C69DA"/>
    <w:rsid w:val="007D0B46"/>
    <w:rsid w:val="007D1516"/>
    <w:rsid w:val="007D1BB9"/>
    <w:rsid w:val="007D1FB0"/>
    <w:rsid w:val="007D2B0C"/>
    <w:rsid w:val="007D4F59"/>
    <w:rsid w:val="007E0359"/>
    <w:rsid w:val="007E39AC"/>
    <w:rsid w:val="007E6DF2"/>
    <w:rsid w:val="007F1C6A"/>
    <w:rsid w:val="007F1F8C"/>
    <w:rsid w:val="007F28A6"/>
    <w:rsid w:val="007F3200"/>
    <w:rsid w:val="007F3FB7"/>
    <w:rsid w:val="007F5AD6"/>
    <w:rsid w:val="008109AA"/>
    <w:rsid w:val="008150F5"/>
    <w:rsid w:val="00815544"/>
    <w:rsid w:val="00822F86"/>
    <w:rsid w:val="00833FC1"/>
    <w:rsid w:val="00843AE2"/>
    <w:rsid w:val="00850311"/>
    <w:rsid w:val="00850D3D"/>
    <w:rsid w:val="0085366B"/>
    <w:rsid w:val="00854669"/>
    <w:rsid w:val="008604ED"/>
    <w:rsid w:val="00862136"/>
    <w:rsid w:val="00863073"/>
    <w:rsid w:val="0086338D"/>
    <w:rsid w:val="00864DC6"/>
    <w:rsid w:val="0086694F"/>
    <w:rsid w:val="00870ABB"/>
    <w:rsid w:val="00872203"/>
    <w:rsid w:val="00874D3E"/>
    <w:rsid w:val="00876A0E"/>
    <w:rsid w:val="00876D33"/>
    <w:rsid w:val="0087722E"/>
    <w:rsid w:val="008869AF"/>
    <w:rsid w:val="00891888"/>
    <w:rsid w:val="008926C5"/>
    <w:rsid w:val="008939DD"/>
    <w:rsid w:val="00893A8C"/>
    <w:rsid w:val="00894754"/>
    <w:rsid w:val="008A1477"/>
    <w:rsid w:val="008A356E"/>
    <w:rsid w:val="008A706A"/>
    <w:rsid w:val="008B12AB"/>
    <w:rsid w:val="008B3956"/>
    <w:rsid w:val="008B4735"/>
    <w:rsid w:val="008B7EA2"/>
    <w:rsid w:val="008C138B"/>
    <w:rsid w:val="008C1E54"/>
    <w:rsid w:val="008C3100"/>
    <w:rsid w:val="008C3F30"/>
    <w:rsid w:val="008D01F4"/>
    <w:rsid w:val="008D038F"/>
    <w:rsid w:val="008D11A8"/>
    <w:rsid w:val="008D221F"/>
    <w:rsid w:val="008D29DA"/>
    <w:rsid w:val="008D5077"/>
    <w:rsid w:val="008D7EA0"/>
    <w:rsid w:val="008E0C6E"/>
    <w:rsid w:val="008E5E68"/>
    <w:rsid w:val="008F05D2"/>
    <w:rsid w:val="008F2754"/>
    <w:rsid w:val="008F2FB2"/>
    <w:rsid w:val="008F716C"/>
    <w:rsid w:val="0090103C"/>
    <w:rsid w:val="009034BB"/>
    <w:rsid w:val="00905634"/>
    <w:rsid w:val="00912644"/>
    <w:rsid w:val="00913823"/>
    <w:rsid w:val="00913BC5"/>
    <w:rsid w:val="0091414D"/>
    <w:rsid w:val="00914DEF"/>
    <w:rsid w:val="00922DC1"/>
    <w:rsid w:val="009232CB"/>
    <w:rsid w:val="00925298"/>
    <w:rsid w:val="00925483"/>
    <w:rsid w:val="0092639D"/>
    <w:rsid w:val="00927680"/>
    <w:rsid w:val="00930E83"/>
    <w:rsid w:val="009447C7"/>
    <w:rsid w:val="00950386"/>
    <w:rsid w:val="009606E6"/>
    <w:rsid w:val="009647C7"/>
    <w:rsid w:val="009655B4"/>
    <w:rsid w:val="0097087C"/>
    <w:rsid w:val="009724F6"/>
    <w:rsid w:val="00973785"/>
    <w:rsid w:val="00976C73"/>
    <w:rsid w:val="00977535"/>
    <w:rsid w:val="00980E0A"/>
    <w:rsid w:val="009872A5"/>
    <w:rsid w:val="00993A05"/>
    <w:rsid w:val="00996AD3"/>
    <w:rsid w:val="009A7D19"/>
    <w:rsid w:val="009B38AB"/>
    <w:rsid w:val="009B4397"/>
    <w:rsid w:val="009B4878"/>
    <w:rsid w:val="009B54BC"/>
    <w:rsid w:val="009B7742"/>
    <w:rsid w:val="009B79B0"/>
    <w:rsid w:val="009C0E6A"/>
    <w:rsid w:val="009C2218"/>
    <w:rsid w:val="009C4A7F"/>
    <w:rsid w:val="009D36B2"/>
    <w:rsid w:val="009D4721"/>
    <w:rsid w:val="009E260C"/>
    <w:rsid w:val="009E2B44"/>
    <w:rsid w:val="009E3EF6"/>
    <w:rsid w:val="009F15FC"/>
    <w:rsid w:val="009F2F8F"/>
    <w:rsid w:val="009F3C0D"/>
    <w:rsid w:val="009F6AE8"/>
    <w:rsid w:val="009F6B5C"/>
    <w:rsid w:val="00A00196"/>
    <w:rsid w:val="00A02785"/>
    <w:rsid w:val="00A02BF2"/>
    <w:rsid w:val="00A04C8D"/>
    <w:rsid w:val="00A078AD"/>
    <w:rsid w:val="00A10FA3"/>
    <w:rsid w:val="00A12045"/>
    <w:rsid w:val="00A13096"/>
    <w:rsid w:val="00A16588"/>
    <w:rsid w:val="00A171B7"/>
    <w:rsid w:val="00A2304B"/>
    <w:rsid w:val="00A24F86"/>
    <w:rsid w:val="00A34735"/>
    <w:rsid w:val="00A34DDC"/>
    <w:rsid w:val="00A4255D"/>
    <w:rsid w:val="00A51C66"/>
    <w:rsid w:val="00A575A6"/>
    <w:rsid w:val="00A6063B"/>
    <w:rsid w:val="00A60BA4"/>
    <w:rsid w:val="00A61E9E"/>
    <w:rsid w:val="00A6296D"/>
    <w:rsid w:val="00A6333B"/>
    <w:rsid w:val="00A654C1"/>
    <w:rsid w:val="00A66FBB"/>
    <w:rsid w:val="00A70A6D"/>
    <w:rsid w:val="00A754C3"/>
    <w:rsid w:val="00A756E8"/>
    <w:rsid w:val="00A75C5F"/>
    <w:rsid w:val="00A77313"/>
    <w:rsid w:val="00A813F8"/>
    <w:rsid w:val="00A81B79"/>
    <w:rsid w:val="00A81F38"/>
    <w:rsid w:val="00A821C7"/>
    <w:rsid w:val="00A87781"/>
    <w:rsid w:val="00A903EC"/>
    <w:rsid w:val="00A92E58"/>
    <w:rsid w:val="00A9639D"/>
    <w:rsid w:val="00A96844"/>
    <w:rsid w:val="00A968F4"/>
    <w:rsid w:val="00AA3283"/>
    <w:rsid w:val="00AA44C4"/>
    <w:rsid w:val="00AA4F1A"/>
    <w:rsid w:val="00AA5AF4"/>
    <w:rsid w:val="00AA7C20"/>
    <w:rsid w:val="00AB1AE0"/>
    <w:rsid w:val="00AC0558"/>
    <w:rsid w:val="00AC275E"/>
    <w:rsid w:val="00AC7A5B"/>
    <w:rsid w:val="00AD5330"/>
    <w:rsid w:val="00AD61CA"/>
    <w:rsid w:val="00AD70CD"/>
    <w:rsid w:val="00AE214F"/>
    <w:rsid w:val="00AE65A2"/>
    <w:rsid w:val="00AE66A4"/>
    <w:rsid w:val="00AE7A0C"/>
    <w:rsid w:val="00AE7C63"/>
    <w:rsid w:val="00AF39A9"/>
    <w:rsid w:val="00AF5698"/>
    <w:rsid w:val="00AF792C"/>
    <w:rsid w:val="00AF7D40"/>
    <w:rsid w:val="00B03033"/>
    <w:rsid w:val="00B03609"/>
    <w:rsid w:val="00B04B8C"/>
    <w:rsid w:val="00B056B8"/>
    <w:rsid w:val="00B1281F"/>
    <w:rsid w:val="00B12CD7"/>
    <w:rsid w:val="00B2045F"/>
    <w:rsid w:val="00B22A05"/>
    <w:rsid w:val="00B24F66"/>
    <w:rsid w:val="00B25F36"/>
    <w:rsid w:val="00B25FDA"/>
    <w:rsid w:val="00B320F8"/>
    <w:rsid w:val="00B32244"/>
    <w:rsid w:val="00B32C52"/>
    <w:rsid w:val="00B330E9"/>
    <w:rsid w:val="00B33AC6"/>
    <w:rsid w:val="00B349DE"/>
    <w:rsid w:val="00B34F42"/>
    <w:rsid w:val="00B3513C"/>
    <w:rsid w:val="00B3548E"/>
    <w:rsid w:val="00B377E7"/>
    <w:rsid w:val="00B505D7"/>
    <w:rsid w:val="00B54247"/>
    <w:rsid w:val="00B622E9"/>
    <w:rsid w:val="00B62F40"/>
    <w:rsid w:val="00B63F16"/>
    <w:rsid w:val="00B67461"/>
    <w:rsid w:val="00B70309"/>
    <w:rsid w:val="00B713B1"/>
    <w:rsid w:val="00B714AB"/>
    <w:rsid w:val="00B71EFE"/>
    <w:rsid w:val="00B727B3"/>
    <w:rsid w:val="00B75694"/>
    <w:rsid w:val="00B804A4"/>
    <w:rsid w:val="00B827D3"/>
    <w:rsid w:val="00B828A6"/>
    <w:rsid w:val="00B837EE"/>
    <w:rsid w:val="00B8477E"/>
    <w:rsid w:val="00B90DAC"/>
    <w:rsid w:val="00B93A8B"/>
    <w:rsid w:val="00B94289"/>
    <w:rsid w:val="00B95395"/>
    <w:rsid w:val="00B960B4"/>
    <w:rsid w:val="00B97720"/>
    <w:rsid w:val="00BA0390"/>
    <w:rsid w:val="00BA4D1E"/>
    <w:rsid w:val="00BB0415"/>
    <w:rsid w:val="00BB5EA8"/>
    <w:rsid w:val="00BC0104"/>
    <w:rsid w:val="00BC5DE7"/>
    <w:rsid w:val="00BD163F"/>
    <w:rsid w:val="00BD1E21"/>
    <w:rsid w:val="00BD2B3B"/>
    <w:rsid w:val="00BD4ADB"/>
    <w:rsid w:val="00BD5EAA"/>
    <w:rsid w:val="00BD625F"/>
    <w:rsid w:val="00BD7F7F"/>
    <w:rsid w:val="00BE18E7"/>
    <w:rsid w:val="00BE29B6"/>
    <w:rsid w:val="00BE2DD0"/>
    <w:rsid w:val="00BE6BD8"/>
    <w:rsid w:val="00BE7A4C"/>
    <w:rsid w:val="00BF22C5"/>
    <w:rsid w:val="00C015A2"/>
    <w:rsid w:val="00C027ED"/>
    <w:rsid w:val="00C04996"/>
    <w:rsid w:val="00C04E32"/>
    <w:rsid w:val="00C07798"/>
    <w:rsid w:val="00C07833"/>
    <w:rsid w:val="00C13857"/>
    <w:rsid w:val="00C13A7F"/>
    <w:rsid w:val="00C158C0"/>
    <w:rsid w:val="00C167C2"/>
    <w:rsid w:val="00C21924"/>
    <w:rsid w:val="00C23A1E"/>
    <w:rsid w:val="00C2412C"/>
    <w:rsid w:val="00C25003"/>
    <w:rsid w:val="00C261BB"/>
    <w:rsid w:val="00C302E5"/>
    <w:rsid w:val="00C30B43"/>
    <w:rsid w:val="00C4025B"/>
    <w:rsid w:val="00C43AA0"/>
    <w:rsid w:val="00C54E2D"/>
    <w:rsid w:val="00C6152E"/>
    <w:rsid w:val="00C61A27"/>
    <w:rsid w:val="00C655C6"/>
    <w:rsid w:val="00C6633D"/>
    <w:rsid w:val="00C672C5"/>
    <w:rsid w:val="00C677ED"/>
    <w:rsid w:val="00C70BE4"/>
    <w:rsid w:val="00C72CCC"/>
    <w:rsid w:val="00C7507B"/>
    <w:rsid w:val="00C75F9A"/>
    <w:rsid w:val="00C767A8"/>
    <w:rsid w:val="00C76DE6"/>
    <w:rsid w:val="00C826EB"/>
    <w:rsid w:val="00C82969"/>
    <w:rsid w:val="00C83BD0"/>
    <w:rsid w:val="00C84183"/>
    <w:rsid w:val="00C917B9"/>
    <w:rsid w:val="00C940C5"/>
    <w:rsid w:val="00C95A13"/>
    <w:rsid w:val="00C971E9"/>
    <w:rsid w:val="00CA36BD"/>
    <w:rsid w:val="00CA43D5"/>
    <w:rsid w:val="00CA573C"/>
    <w:rsid w:val="00CA6FF7"/>
    <w:rsid w:val="00CB14D9"/>
    <w:rsid w:val="00CB2698"/>
    <w:rsid w:val="00CB4503"/>
    <w:rsid w:val="00CC01FE"/>
    <w:rsid w:val="00CC127A"/>
    <w:rsid w:val="00CC232B"/>
    <w:rsid w:val="00CC25A6"/>
    <w:rsid w:val="00CC433B"/>
    <w:rsid w:val="00CC6A50"/>
    <w:rsid w:val="00CC7A4A"/>
    <w:rsid w:val="00CD2F52"/>
    <w:rsid w:val="00CD325C"/>
    <w:rsid w:val="00CD7706"/>
    <w:rsid w:val="00CD7F8F"/>
    <w:rsid w:val="00CE03EE"/>
    <w:rsid w:val="00CE1F3E"/>
    <w:rsid w:val="00CE4940"/>
    <w:rsid w:val="00CE502B"/>
    <w:rsid w:val="00CE6101"/>
    <w:rsid w:val="00CE7B20"/>
    <w:rsid w:val="00CF10E9"/>
    <w:rsid w:val="00D00647"/>
    <w:rsid w:val="00D02FA4"/>
    <w:rsid w:val="00D04988"/>
    <w:rsid w:val="00D0550F"/>
    <w:rsid w:val="00D07E9B"/>
    <w:rsid w:val="00D14A01"/>
    <w:rsid w:val="00D200A5"/>
    <w:rsid w:val="00D24F8A"/>
    <w:rsid w:val="00D2572D"/>
    <w:rsid w:val="00D26671"/>
    <w:rsid w:val="00D30BA8"/>
    <w:rsid w:val="00D30BFB"/>
    <w:rsid w:val="00D314BD"/>
    <w:rsid w:val="00D31D18"/>
    <w:rsid w:val="00D327AA"/>
    <w:rsid w:val="00D32837"/>
    <w:rsid w:val="00D32EE9"/>
    <w:rsid w:val="00D3340D"/>
    <w:rsid w:val="00D33A96"/>
    <w:rsid w:val="00D3576F"/>
    <w:rsid w:val="00D3644C"/>
    <w:rsid w:val="00D401A6"/>
    <w:rsid w:val="00D4054D"/>
    <w:rsid w:val="00D42496"/>
    <w:rsid w:val="00D42AB8"/>
    <w:rsid w:val="00D437F2"/>
    <w:rsid w:val="00D44B1A"/>
    <w:rsid w:val="00D52E78"/>
    <w:rsid w:val="00D67485"/>
    <w:rsid w:val="00D71E66"/>
    <w:rsid w:val="00D71EB8"/>
    <w:rsid w:val="00D72284"/>
    <w:rsid w:val="00D734F0"/>
    <w:rsid w:val="00D73F39"/>
    <w:rsid w:val="00D808AE"/>
    <w:rsid w:val="00D930D0"/>
    <w:rsid w:val="00D9476C"/>
    <w:rsid w:val="00D9746D"/>
    <w:rsid w:val="00DA0BF7"/>
    <w:rsid w:val="00DA0DED"/>
    <w:rsid w:val="00DA1863"/>
    <w:rsid w:val="00DA3B10"/>
    <w:rsid w:val="00DA3E82"/>
    <w:rsid w:val="00DA51A0"/>
    <w:rsid w:val="00DB14FE"/>
    <w:rsid w:val="00DB2123"/>
    <w:rsid w:val="00DB4AE9"/>
    <w:rsid w:val="00DC0D8F"/>
    <w:rsid w:val="00DC160B"/>
    <w:rsid w:val="00DC6D35"/>
    <w:rsid w:val="00DD3FAC"/>
    <w:rsid w:val="00DE0AE7"/>
    <w:rsid w:val="00DE1E0D"/>
    <w:rsid w:val="00DE3FD3"/>
    <w:rsid w:val="00DE6D97"/>
    <w:rsid w:val="00DF03B6"/>
    <w:rsid w:val="00DF4322"/>
    <w:rsid w:val="00DF70BB"/>
    <w:rsid w:val="00DF7146"/>
    <w:rsid w:val="00E0211A"/>
    <w:rsid w:val="00E06414"/>
    <w:rsid w:val="00E07F17"/>
    <w:rsid w:val="00E138F4"/>
    <w:rsid w:val="00E13B65"/>
    <w:rsid w:val="00E14871"/>
    <w:rsid w:val="00E1660E"/>
    <w:rsid w:val="00E17376"/>
    <w:rsid w:val="00E20C68"/>
    <w:rsid w:val="00E22FA3"/>
    <w:rsid w:val="00E234A4"/>
    <w:rsid w:val="00E24A74"/>
    <w:rsid w:val="00E309FF"/>
    <w:rsid w:val="00E40B63"/>
    <w:rsid w:val="00E432DB"/>
    <w:rsid w:val="00E4442D"/>
    <w:rsid w:val="00E452BA"/>
    <w:rsid w:val="00E473D9"/>
    <w:rsid w:val="00E47465"/>
    <w:rsid w:val="00E47AA3"/>
    <w:rsid w:val="00E47F0A"/>
    <w:rsid w:val="00E50FBE"/>
    <w:rsid w:val="00E5108A"/>
    <w:rsid w:val="00E54A3C"/>
    <w:rsid w:val="00E54D6A"/>
    <w:rsid w:val="00E61535"/>
    <w:rsid w:val="00E61BAA"/>
    <w:rsid w:val="00E64360"/>
    <w:rsid w:val="00E66C8A"/>
    <w:rsid w:val="00E671E6"/>
    <w:rsid w:val="00E702F7"/>
    <w:rsid w:val="00E729C6"/>
    <w:rsid w:val="00E75C10"/>
    <w:rsid w:val="00E75D09"/>
    <w:rsid w:val="00E77585"/>
    <w:rsid w:val="00E80100"/>
    <w:rsid w:val="00E84403"/>
    <w:rsid w:val="00E87DC3"/>
    <w:rsid w:val="00E90DCD"/>
    <w:rsid w:val="00E91EFC"/>
    <w:rsid w:val="00E9256D"/>
    <w:rsid w:val="00E92982"/>
    <w:rsid w:val="00E972F0"/>
    <w:rsid w:val="00E97E1D"/>
    <w:rsid w:val="00EA0012"/>
    <w:rsid w:val="00EA0806"/>
    <w:rsid w:val="00EA1F2F"/>
    <w:rsid w:val="00EA3074"/>
    <w:rsid w:val="00EA61AF"/>
    <w:rsid w:val="00EA6536"/>
    <w:rsid w:val="00EB5B36"/>
    <w:rsid w:val="00EC03DD"/>
    <w:rsid w:val="00EC30FF"/>
    <w:rsid w:val="00EC4973"/>
    <w:rsid w:val="00EC4D10"/>
    <w:rsid w:val="00EC5E54"/>
    <w:rsid w:val="00EC6FE2"/>
    <w:rsid w:val="00ED0FF6"/>
    <w:rsid w:val="00EE5B88"/>
    <w:rsid w:val="00EE7998"/>
    <w:rsid w:val="00EF130F"/>
    <w:rsid w:val="00EF1358"/>
    <w:rsid w:val="00EF3740"/>
    <w:rsid w:val="00EF443D"/>
    <w:rsid w:val="00EF4BB3"/>
    <w:rsid w:val="00EF6296"/>
    <w:rsid w:val="00F130F5"/>
    <w:rsid w:val="00F14B3B"/>
    <w:rsid w:val="00F21B9C"/>
    <w:rsid w:val="00F224E6"/>
    <w:rsid w:val="00F26374"/>
    <w:rsid w:val="00F32BFD"/>
    <w:rsid w:val="00F3516E"/>
    <w:rsid w:val="00F56FAF"/>
    <w:rsid w:val="00F60209"/>
    <w:rsid w:val="00F60C32"/>
    <w:rsid w:val="00F63DC0"/>
    <w:rsid w:val="00F64A4B"/>
    <w:rsid w:val="00F657D9"/>
    <w:rsid w:val="00F65A24"/>
    <w:rsid w:val="00F667AA"/>
    <w:rsid w:val="00F8032A"/>
    <w:rsid w:val="00F804DA"/>
    <w:rsid w:val="00F80E13"/>
    <w:rsid w:val="00F816EA"/>
    <w:rsid w:val="00F83D11"/>
    <w:rsid w:val="00F84003"/>
    <w:rsid w:val="00F85CC3"/>
    <w:rsid w:val="00F905BC"/>
    <w:rsid w:val="00F906AF"/>
    <w:rsid w:val="00F9292C"/>
    <w:rsid w:val="00F95AC6"/>
    <w:rsid w:val="00F95B23"/>
    <w:rsid w:val="00F96506"/>
    <w:rsid w:val="00FA12E7"/>
    <w:rsid w:val="00FB1E7A"/>
    <w:rsid w:val="00FB2F4B"/>
    <w:rsid w:val="00FB677A"/>
    <w:rsid w:val="00FC00FE"/>
    <w:rsid w:val="00FC1804"/>
    <w:rsid w:val="00FC268D"/>
    <w:rsid w:val="00FC3E1A"/>
    <w:rsid w:val="00FC55ED"/>
    <w:rsid w:val="00FC68F6"/>
    <w:rsid w:val="00FC6E74"/>
    <w:rsid w:val="00FC71BB"/>
    <w:rsid w:val="00FD0FB0"/>
    <w:rsid w:val="00FD2E1C"/>
    <w:rsid w:val="00FD717B"/>
    <w:rsid w:val="00FE26B6"/>
    <w:rsid w:val="00FE746D"/>
    <w:rsid w:val="00FF06AC"/>
    <w:rsid w:val="00FF31FD"/>
    <w:rsid w:val="00FF5566"/>
    <w:rsid w:val="00FF6A05"/>
    <w:rsid w:val="00FF7480"/>
    <w:rsid w:val="00FF7CB1"/>
    <w:rsid w:val="012C1CD1"/>
    <w:rsid w:val="01420900"/>
    <w:rsid w:val="01478AF0"/>
    <w:rsid w:val="01CEBF65"/>
    <w:rsid w:val="020E158B"/>
    <w:rsid w:val="02537125"/>
    <w:rsid w:val="026A8D73"/>
    <w:rsid w:val="0330F5EC"/>
    <w:rsid w:val="03F111B4"/>
    <w:rsid w:val="043EB590"/>
    <w:rsid w:val="05169A44"/>
    <w:rsid w:val="06443ACD"/>
    <w:rsid w:val="06509D80"/>
    <w:rsid w:val="0731D43C"/>
    <w:rsid w:val="07355BF9"/>
    <w:rsid w:val="0800E150"/>
    <w:rsid w:val="08861F73"/>
    <w:rsid w:val="08C1864B"/>
    <w:rsid w:val="08DEF8BE"/>
    <w:rsid w:val="090A15EA"/>
    <w:rsid w:val="095F2B50"/>
    <w:rsid w:val="09BCDB33"/>
    <w:rsid w:val="0A2B891C"/>
    <w:rsid w:val="0A672FB1"/>
    <w:rsid w:val="0AB7465A"/>
    <w:rsid w:val="0ADF6624"/>
    <w:rsid w:val="0B516591"/>
    <w:rsid w:val="0BF8B050"/>
    <w:rsid w:val="0C00EA7F"/>
    <w:rsid w:val="0C0224A0"/>
    <w:rsid w:val="0C501A99"/>
    <w:rsid w:val="0C6DFCF0"/>
    <w:rsid w:val="0CA14748"/>
    <w:rsid w:val="0D0636CE"/>
    <w:rsid w:val="0E9350DF"/>
    <w:rsid w:val="0ED3CF5F"/>
    <w:rsid w:val="0FA35E5D"/>
    <w:rsid w:val="0FBF1671"/>
    <w:rsid w:val="0FC26996"/>
    <w:rsid w:val="10BC1D0B"/>
    <w:rsid w:val="112DB71D"/>
    <w:rsid w:val="11D007F1"/>
    <w:rsid w:val="11DD8E81"/>
    <w:rsid w:val="12459A0A"/>
    <w:rsid w:val="126C097B"/>
    <w:rsid w:val="1442B1FF"/>
    <w:rsid w:val="15403576"/>
    <w:rsid w:val="1540C21C"/>
    <w:rsid w:val="157AA3AA"/>
    <w:rsid w:val="15DFA7AE"/>
    <w:rsid w:val="160445A1"/>
    <w:rsid w:val="168AE111"/>
    <w:rsid w:val="1699E8D2"/>
    <w:rsid w:val="16F71248"/>
    <w:rsid w:val="175D6F5A"/>
    <w:rsid w:val="177FCF25"/>
    <w:rsid w:val="183E6C61"/>
    <w:rsid w:val="18E878D2"/>
    <w:rsid w:val="19C387D2"/>
    <w:rsid w:val="19CD9357"/>
    <w:rsid w:val="1A0C268E"/>
    <w:rsid w:val="1A240DC3"/>
    <w:rsid w:val="1B16C8C7"/>
    <w:rsid w:val="1B3F3F68"/>
    <w:rsid w:val="1C7E0EE5"/>
    <w:rsid w:val="1CC165C8"/>
    <w:rsid w:val="1D12199C"/>
    <w:rsid w:val="1D8F7037"/>
    <w:rsid w:val="1D988FBB"/>
    <w:rsid w:val="1D9B1DFF"/>
    <w:rsid w:val="1E051646"/>
    <w:rsid w:val="1F18E442"/>
    <w:rsid w:val="1F342BD2"/>
    <w:rsid w:val="1FA589DA"/>
    <w:rsid w:val="1FBE2030"/>
    <w:rsid w:val="1FFDD0E4"/>
    <w:rsid w:val="2021F9A7"/>
    <w:rsid w:val="208DD13C"/>
    <w:rsid w:val="209E2655"/>
    <w:rsid w:val="21425407"/>
    <w:rsid w:val="22156AF2"/>
    <w:rsid w:val="221B4478"/>
    <w:rsid w:val="2245AE6B"/>
    <w:rsid w:val="231F6D1A"/>
    <w:rsid w:val="2358F301"/>
    <w:rsid w:val="238C98D7"/>
    <w:rsid w:val="23DA0F81"/>
    <w:rsid w:val="2480DD08"/>
    <w:rsid w:val="24F7B8A4"/>
    <w:rsid w:val="257AF3C7"/>
    <w:rsid w:val="259C25E1"/>
    <w:rsid w:val="26A47FE7"/>
    <w:rsid w:val="26ED48B6"/>
    <w:rsid w:val="2753BC46"/>
    <w:rsid w:val="278D40F9"/>
    <w:rsid w:val="28560D8C"/>
    <w:rsid w:val="28581B29"/>
    <w:rsid w:val="2872A9F2"/>
    <w:rsid w:val="28B98627"/>
    <w:rsid w:val="28EC9890"/>
    <w:rsid w:val="28ED5F81"/>
    <w:rsid w:val="29065F1C"/>
    <w:rsid w:val="29A57A6E"/>
    <w:rsid w:val="29D07F2E"/>
    <w:rsid w:val="2ACB0D1F"/>
    <w:rsid w:val="2B19A290"/>
    <w:rsid w:val="2B6FD05E"/>
    <w:rsid w:val="2B7E2370"/>
    <w:rsid w:val="2CF6B072"/>
    <w:rsid w:val="2DC4DF47"/>
    <w:rsid w:val="2E0DDB0A"/>
    <w:rsid w:val="2E418E01"/>
    <w:rsid w:val="2EB129CD"/>
    <w:rsid w:val="2EE9DD46"/>
    <w:rsid w:val="2EF623B8"/>
    <w:rsid w:val="2F4578F4"/>
    <w:rsid w:val="2FBAE01B"/>
    <w:rsid w:val="302910AD"/>
    <w:rsid w:val="30534CFD"/>
    <w:rsid w:val="3109671A"/>
    <w:rsid w:val="31223B27"/>
    <w:rsid w:val="3148B64C"/>
    <w:rsid w:val="3212A31F"/>
    <w:rsid w:val="327B223F"/>
    <w:rsid w:val="32EC39B9"/>
    <w:rsid w:val="3380574C"/>
    <w:rsid w:val="33FC94CE"/>
    <w:rsid w:val="34070146"/>
    <w:rsid w:val="3416BF19"/>
    <w:rsid w:val="348E7402"/>
    <w:rsid w:val="3496536F"/>
    <w:rsid w:val="34DFD5B4"/>
    <w:rsid w:val="34FC3CB2"/>
    <w:rsid w:val="373D6569"/>
    <w:rsid w:val="37BA89E5"/>
    <w:rsid w:val="37F4C67E"/>
    <w:rsid w:val="3804B414"/>
    <w:rsid w:val="394E7B5C"/>
    <w:rsid w:val="397F9CA7"/>
    <w:rsid w:val="39D32A03"/>
    <w:rsid w:val="39F35891"/>
    <w:rsid w:val="3A88B918"/>
    <w:rsid w:val="3AA051A5"/>
    <w:rsid w:val="3AD61B6C"/>
    <w:rsid w:val="3B979C72"/>
    <w:rsid w:val="3BA9B8B1"/>
    <w:rsid w:val="3BB46D8F"/>
    <w:rsid w:val="3BC9907B"/>
    <w:rsid w:val="3BE82841"/>
    <w:rsid w:val="3C04F352"/>
    <w:rsid w:val="3C1D8508"/>
    <w:rsid w:val="3C422D07"/>
    <w:rsid w:val="3CD38306"/>
    <w:rsid w:val="3D536BF5"/>
    <w:rsid w:val="3DAE943E"/>
    <w:rsid w:val="3F38B79C"/>
    <w:rsid w:val="3F83BBC2"/>
    <w:rsid w:val="40D9FAB6"/>
    <w:rsid w:val="413F1640"/>
    <w:rsid w:val="41D3BF28"/>
    <w:rsid w:val="41ED08B4"/>
    <w:rsid w:val="4200C7AC"/>
    <w:rsid w:val="4217112F"/>
    <w:rsid w:val="4250CE68"/>
    <w:rsid w:val="42E7731A"/>
    <w:rsid w:val="430C77A3"/>
    <w:rsid w:val="43CB5F17"/>
    <w:rsid w:val="443A4AAA"/>
    <w:rsid w:val="45640722"/>
    <w:rsid w:val="45C197BD"/>
    <w:rsid w:val="4621968E"/>
    <w:rsid w:val="4726C589"/>
    <w:rsid w:val="47723084"/>
    <w:rsid w:val="477B4A13"/>
    <w:rsid w:val="47C59EFA"/>
    <w:rsid w:val="47DA6FB0"/>
    <w:rsid w:val="48165410"/>
    <w:rsid w:val="48A81FAB"/>
    <w:rsid w:val="48AAA2F9"/>
    <w:rsid w:val="492508C0"/>
    <w:rsid w:val="49A06964"/>
    <w:rsid w:val="49B4519F"/>
    <w:rsid w:val="4A262FBB"/>
    <w:rsid w:val="4A6B1307"/>
    <w:rsid w:val="4AB8C2ED"/>
    <w:rsid w:val="4B2523F2"/>
    <w:rsid w:val="4B391BD0"/>
    <w:rsid w:val="4BC2A8C6"/>
    <w:rsid w:val="4BCC4501"/>
    <w:rsid w:val="4C3C2035"/>
    <w:rsid w:val="4C7A12AE"/>
    <w:rsid w:val="4CDBED3D"/>
    <w:rsid w:val="4D7F7EBB"/>
    <w:rsid w:val="4E0FA058"/>
    <w:rsid w:val="4E15D583"/>
    <w:rsid w:val="4E9D17B2"/>
    <w:rsid w:val="4EA548F1"/>
    <w:rsid w:val="4EA7B7D8"/>
    <w:rsid w:val="4ED043C8"/>
    <w:rsid w:val="4F237E40"/>
    <w:rsid w:val="5038BEF9"/>
    <w:rsid w:val="50B1F98D"/>
    <w:rsid w:val="50CE5E69"/>
    <w:rsid w:val="51E853B6"/>
    <w:rsid w:val="531DCFCF"/>
    <w:rsid w:val="533D46AD"/>
    <w:rsid w:val="54568BCA"/>
    <w:rsid w:val="54B79A4B"/>
    <w:rsid w:val="55D19E59"/>
    <w:rsid w:val="57161726"/>
    <w:rsid w:val="5770B7B0"/>
    <w:rsid w:val="57BA6AAA"/>
    <w:rsid w:val="580BC04F"/>
    <w:rsid w:val="585E6F73"/>
    <w:rsid w:val="58865957"/>
    <w:rsid w:val="5970E0EC"/>
    <w:rsid w:val="5971716D"/>
    <w:rsid w:val="598B6C5C"/>
    <w:rsid w:val="59C8EF3C"/>
    <w:rsid w:val="5A60756B"/>
    <w:rsid w:val="5A7E44B2"/>
    <w:rsid w:val="5AED935C"/>
    <w:rsid w:val="5B090676"/>
    <w:rsid w:val="5B98A666"/>
    <w:rsid w:val="5C2C29DB"/>
    <w:rsid w:val="5C72C831"/>
    <w:rsid w:val="5CE4DDCB"/>
    <w:rsid w:val="5D5AEA7A"/>
    <w:rsid w:val="5E8D7B3A"/>
    <w:rsid w:val="5F55DF21"/>
    <w:rsid w:val="602A650E"/>
    <w:rsid w:val="612B7425"/>
    <w:rsid w:val="6144B0BE"/>
    <w:rsid w:val="614958E0"/>
    <w:rsid w:val="6163797B"/>
    <w:rsid w:val="6196A246"/>
    <w:rsid w:val="61A09290"/>
    <w:rsid w:val="61BFD4C6"/>
    <w:rsid w:val="61C79B90"/>
    <w:rsid w:val="62A7B635"/>
    <w:rsid w:val="635BDF65"/>
    <w:rsid w:val="64099312"/>
    <w:rsid w:val="640EBCB3"/>
    <w:rsid w:val="64353BAD"/>
    <w:rsid w:val="64B33FDB"/>
    <w:rsid w:val="65884910"/>
    <w:rsid w:val="658DF87F"/>
    <w:rsid w:val="6762B720"/>
    <w:rsid w:val="67657225"/>
    <w:rsid w:val="688B89FF"/>
    <w:rsid w:val="68BB8056"/>
    <w:rsid w:val="6936CA2E"/>
    <w:rsid w:val="69D2960C"/>
    <w:rsid w:val="6A5A28C3"/>
    <w:rsid w:val="6AA4FED6"/>
    <w:rsid w:val="6B3E2ED3"/>
    <w:rsid w:val="6BA16A4A"/>
    <w:rsid w:val="6C5375DE"/>
    <w:rsid w:val="6D09DD34"/>
    <w:rsid w:val="6D0F6206"/>
    <w:rsid w:val="6DD17673"/>
    <w:rsid w:val="6EB0D55F"/>
    <w:rsid w:val="6EB91E34"/>
    <w:rsid w:val="6F767CC7"/>
    <w:rsid w:val="6FBB46CC"/>
    <w:rsid w:val="6FBF7F73"/>
    <w:rsid w:val="6FC7CD97"/>
    <w:rsid w:val="705AA5AA"/>
    <w:rsid w:val="70F0168C"/>
    <w:rsid w:val="71BBF612"/>
    <w:rsid w:val="71EA7552"/>
    <w:rsid w:val="72257A0D"/>
    <w:rsid w:val="726D7C5B"/>
    <w:rsid w:val="72EF0D65"/>
    <w:rsid w:val="7340E577"/>
    <w:rsid w:val="745A6163"/>
    <w:rsid w:val="74A828CA"/>
    <w:rsid w:val="74B17A68"/>
    <w:rsid w:val="74B3433D"/>
    <w:rsid w:val="750FB797"/>
    <w:rsid w:val="75366ADF"/>
    <w:rsid w:val="757595BE"/>
    <w:rsid w:val="75D05A0B"/>
    <w:rsid w:val="771C9BBB"/>
    <w:rsid w:val="7793E593"/>
    <w:rsid w:val="77BB3998"/>
    <w:rsid w:val="77DC37A1"/>
    <w:rsid w:val="78014E9D"/>
    <w:rsid w:val="780F1115"/>
    <w:rsid w:val="7850F4B2"/>
    <w:rsid w:val="78A20F44"/>
    <w:rsid w:val="79371F5C"/>
    <w:rsid w:val="79C91684"/>
    <w:rsid w:val="79F3BE6F"/>
    <w:rsid w:val="7B0BDABE"/>
    <w:rsid w:val="7B4775B4"/>
    <w:rsid w:val="7B63C160"/>
    <w:rsid w:val="7B957EA5"/>
    <w:rsid w:val="7B9CD383"/>
    <w:rsid w:val="7BE62DF7"/>
    <w:rsid w:val="7BEF3BEE"/>
    <w:rsid w:val="7C139CD2"/>
    <w:rsid w:val="7C3F27AD"/>
    <w:rsid w:val="7C870C48"/>
    <w:rsid w:val="7CD0A042"/>
    <w:rsid w:val="7CEED8F5"/>
    <w:rsid w:val="7CF9FAD5"/>
    <w:rsid w:val="7D446D1E"/>
    <w:rsid w:val="7D452F94"/>
    <w:rsid w:val="7D628B13"/>
    <w:rsid w:val="7E36CD96"/>
    <w:rsid w:val="7E3B1611"/>
    <w:rsid w:val="7EA65B1E"/>
    <w:rsid w:val="7F7B8D9F"/>
    <w:rsid w:val="7F83D556"/>
    <w:rsid w:val="7FBCE12D"/>
    <w:rsid w:val="7FD7157F"/>
    <w:rsid w:val="7FE0F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11C44"/>
  <w15:docId w15:val="{FBE234E7-83C7-43C7-981D-3B4CC95AE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871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F3923"/>
    <w:rPr>
      <w:rFonts w:ascii="Lucida Grande" w:hAnsi="Lucida Grande"/>
      <w:sz w:val="18"/>
      <w:szCs w:val="18"/>
    </w:rPr>
  </w:style>
  <w:style w:type="character" w:customStyle="1" w:styleId="TextodebaloCarter">
    <w:name w:val="Texto de balão Caráter"/>
    <w:link w:val="Textodebalo"/>
    <w:uiPriority w:val="99"/>
    <w:semiHidden/>
    <w:rsid w:val="00DF3923"/>
    <w:rPr>
      <w:rFonts w:ascii="Lucida Grande" w:hAnsi="Lucida Grande" w:cs="Lucida Grande"/>
      <w:sz w:val="18"/>
      <w:szCs w:val="18"/>
    </w:rPr>
  </w:style>
  <w:style w:type="table" w:styleId="TabelacomGrelha">
    <w:name w:val="Table Grid"/>
    <w:basedOn w:val="Tabelanormal"/>
    <w:uiPriority w:val="59"/>
    <w:rsid w:val="00634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uiPriority w:val="99"/>
    <w:unhideWhenUsed/>
    <w:rsid w:val="00967D27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17592D"/>
    <w:pPr>
      <w:tabs>
        <w:tab w:val="center" w:pos="4419"/>
        <w:tab w:val="right" w:pos="8838"/>
      </w:tabs>
    </w:pPr>
    <w:rPr>
      <w:lang w:val="en-US"/>
    </w:rPr>
  </w:style>
  <w:style w:type="character" w:customStyle="1" w:styleId="CabealhoCarter">
    <w:name w:val="Cabeçalho Caráter"/>
    <w:link w:val="Cabealho"/>
    <w:uiPriority w:val="99"/>
    <w:rsid w:val="0017592D"/>
    <w:rPr>
      <w:sz w:val="24"/>
      <w:szCs w:val="24"/>
      <w:lang w:val="en-US" w:eastAsia="en-US"/>
    </w:rPr>
  </w:style>
  <w:style w:type="paragraph" w:styleId="Rodap">
    <w:name w:val="footer"/>
    <w:basedOn w:val="Normal"/>
    <w:link w:val="RodapCarter"/>
    <w:uiPriority w:val="99"/>
    <w:unhideWhenUsed/>
    <w:rsid w:val="0017592D"/>
    <w:pPr>
      <w:tabs>
        <w:tab w:val="center" w:pos="4419"/>
        <w:tab w:val="right" w:pos="8838"/>
      </w:tabs>
    </w:pPr>
    <w:rPr>
      <w:lang w:val="en-US"/>
    </w:rPr>
  </w:style>
  <w:style w:type="character" w:customStyle="1" w:styleId="RodapCarter">
    <w:name w:val="Rodapé Caráter"/>
    <w:link w:val="Rodap"/>
    <w:uiPriority w:val="99"/>
    <w:rsid w:val="0017592D"/>
    <w:rPr>
      <w:sz w:val="24"/>
      <w:szCs w:val="24"/>
      <w:lang w:val="en-US" w:eastAsia="en-US"/>
    </w:rPr>
  </w:style>
  <w:style w:type="character" w:styleId="Refdecomentrio">
    <w:name w:val="annotation reference"/>
    <w:uiPriority w:val="99"/>
    <w:semiHidden/>
    <w:unhideWhenUsed/>
    <w:rsid w:val="000347A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0347A7"/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rsid w:val="000347A7"/>
    <w:rPr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347A7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0347A7"/>
    <w:rPr>
      <w:b/>
      <w:bCs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385865"/>
    <w:rPr>
      <w:color w:val="605E5C"/>
      <w:shd w:val="clear" w:color="auto" w:fill="E1DFDD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E68E8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27FA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42F5A"/>
    <w:pPr>
      <w:spacing w:before="100" w:beforeAutospacing="1" w:after="100" w:afterAutospacing="1"/>
    </w:pPr>
    <w:rPr>
      <w:rFonts w:ascii="Times New Roman" w:eastAsia="Times New Roman" w:hAnsi="Times New Roman"/>
      <w:lang w:eastAsia="pt-PT"/>
    </w:rPr>
  </w:style>
  <w:style w:type="character" w:styleId="Forte">
    <w:name w:val="Strong"/>
    <w:basedOn w:val="Tipodeletrapredefinidodopargrafo"/>
    <w:uiPriority w:val="22"/>
    <w:qFormat/>
    <w:rsid w:val="00667C2A"/>
    <w:rPr>
      <w:b/>
      <w:bCs/>
    </w:rPr>
  </w:style>
  <w:style w:type="paragraph" w:styleId="PargrafodaLista">
    <w:name w:val="List Paragraph"/>
    <w:basedOn w:val="Normal"/>
    <w:uiPriority w:val="34"/>
    <w:qFormat/>
    <w:rsid w:val="004F6F41"/>
    <w:pPr>
      <w:ind w:left="720"/>
    </w:pPr>
    <w:rPr>
      <w:rFonts w:ascii="Calibri" w:eastAsia="Calibri" w:hAnsi="Calibri" w:cs="Calibri"/>
      <w:sz w:val="22"/>
      <w:szCs w:val="22"/>
    </w:rPr>
  </w:style>
  <w:style w:type="paragraph" w:styleId="Reviso">
    <w:name w:val="Revision"/>
    <w:hidden/>
    <w:uiPriority w:val="71"/>
    <w:rsid w:val="005F1A54"/>
    <w:rPr>
      <w:lang w:eastAsia="en-US"/>
    </w:rPr>
  </w:style>
  <w:style w:type="character" w:customStyle="1" w:styleId="normaltextrun">
    <w:name w:val="normaltextrun"/>
    <w:basedOn w:val="Tipodeletrapredefinidodopargrafo"/>
    <w:rsid w:val="002E2AB8"/>
  </w:style>
  <w:style w:type="character" w:customStyle="1" w:styleId="cf01">
    <w:name w:val="cf01"/>
    <w:basedOn w:val="Tipodeletrapredefinidodopargrafo"/>
    <w:rsid w:val="00D53828"/>
    <w:rPr>
      <w:rFonts w:ascii="Segoe UI" w:hAnsi="Segoe UI" w:cs="Segoe UI" w:hint="default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rsid w:val="0024473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8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62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5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6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orten.pt/produtos/telemovel-senior-logicom-feature-phone-fleep-1-77-4g-dual-sim-preto-8485435" TargetMode="External"/><Relationship Id="rId18" Type="http://schemas.openxmlformats.org/officeDocument/2006/relationships/hyperlink" Target="mailto:rita.santiago@lift.com.pt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worten.pt/produtos/telemovel-senior-logicom-feature-phone-posh-405-1-77-4g-dual-sim-preto-8485437" TargetMode="External"/><Relationship Id="rId17" Type="http://schemas.openxmlformats.org/officeDocument/2006/relationships/hyperlink" Target="mailto:ana.roquete@lift.com.p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orten.pt/museu30ano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orten.pt/produtos/smartphone-senior-spc-fortune-2-pe-senior-1-77-preto-7476551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worten.pt/produtos/telemovel-senior-nokia-110-2024-4-mb-a-4-mb-preto-8442561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orten.pt/produtos/telemovel-senior-spc-titan-2-4-preto-7521227" TargetMode="External"/><Relationship Id="rId22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a1982de7-6277-4402-87b3-0f3b7148fd2f">
      <Terms xmlns="http://schemas.microsoft.com/office/infopath/2007/PartnerControls"/>
    </lcf76f155ced4ddcb4097134ff3c332f>
    <TaxCatchAll xmlns="6ac209b3-131c-4d27-a642-4b83042dc7e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F6466556568045B00B0415327D83AC" ma:contentTypeVersion="19" ma:contentTypeDescription="Create a new document." ma:contentTypeScope="" ma:versionID="14cb2c8a72afd58aa69f4a4678a5b910">
  <xsd:schema xmlns:xsd="http://www.w3.org/2001/XMLSchema" xmlns:xs="http://www.w3.org/2001/XMLSchema" xmlns:p="http://schemas.microsoft.com/office/2006/metadata/properties" xmlns:ns2="6ac209b3-131c-4d27-a642-4b83042dc7ea" xmlns:ns3="a1982de7-6277-4402-87b3-0f3b7148fd2f" targetNamespace="http://schemas.microsoft.com/office/2006/metadata/properties" ma:root="true" ma:fieldsID="fae712c1f934d680b771a9693a3146bc" ns2:_="" ns3:_="">
    <xsd:import namespace="6ac209b3-131c-4d27-a642-4b83042dc7ea"/>
    <xsd:import namespace="a1982de7-6277-4402-87b3-0f3b7148f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209b3-131c-4d27-a642-4b83042dc7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af83bc1-3f27-43df-b329-a7ffc1a00eaf}" ma:internalName="TaxCatchAll" ma:showField="CatchAllData" ma:web="6ac209b3-131c-4d27-a642-4b83042dc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82de7-6277-4402-87b3-0f3b7148f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432cae-811c-4a5e-aa42-b49526d33f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XqY+gAuj7ZUXUnpkOqFgIEcRNQ==">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</go:docsCustomData>
</go:gDocsCustomXmlDataStorage>
</file>

<file path=customXml/itemProps1.xml><?xml version="1.0" encoding="utf-8"?>
<ds:datastoreItem xmlns:ds="http://schemas.openxmlformats.org/officeDocument/2006/customXml" ds:itemID="{E7D6F822-543A-4651-88C2-8BF88CF61A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91B83F-9B6A-46F3-9387-942C363A2033}">
  <ds:schemaRefs>
    <ds:schemaRef ds:uri="http://schemas.microsoft.com/office/2006/metadata/properties"/>
    <ds:schemaRef ds:uri="a1982de7-6277-4402-87b3-0f3b7148fd2f"/>
    <ds:schemaRef ds:uri="http://schemas.microsoft.com/office/infopath/2007/PartnerControls"/>
    <ds:schemaRef ds:uri="6ac209b3-131c-4d27-a642-4b83042dc7ea"/>
  </ds:schemaRefs>
</ds:datastoreItem>
</file>

<file path=customXml/itemProps3.xml><?xml version="1.0" encoding="utf-8"?>
<ds:datastoreItem xmlns:ds="http://schemas.openxmlformats.org/officeDocument/2006/customXml" ds:itemID="{C982CBC0-F1D2-4F76-BD4E-37FA1F202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209b3-131c-4d27-a642-4b83042dc7ea"/>
    <ds:schemaRef ds:uri="a1982de7-6277-4402-87b3-0f3b7148f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52fc58a1-7a6a-4800-8857-17db85b77f7f}" enabled="0" method="" siteId="{52fc58a1-7a6a-4800-8857-17db85b77f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808</Words>
  <Characters>4514</Characters>
  <Application>Microsoft Office Word</Application>
  <DocSecurity>0</DocSecurity>
  <Lines>79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Balão</dc:creator>
  <cp:keywords/>
  <dc:description/>
  <cp:lastModifiedBy>Ana Roquete</cp:lastModifiedBy>
  <cp:revision>2</cp:revision>
  <dcterms:created xsi:type="dcterms:W3CDTF">2026-08-11T13:54:00Z</dcterms:created>
  <dcterms:modified xsi:type="dcterms:W3CDTF">2026-08-11T13:54:00Z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0x01010096F6466556568045B00B0415327D83AC</vt:lpwstr>
  </property>
</Properties>
</file>