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08E0C" w14:textId="4632FE4A" w:rsidR="00607FCA" w:rsidRDefault="00607F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0" w:line="276" w:lineRule="auto"/>
        <w:jc w:val="both"/>
      </w:pPr>
    </w:p>
    <w:p w14:paraId="3F7FFCF1" w14:textId="77777777" w:rsidR="004404F9" w:rsidRDefault="004404F9" w:rsidP="004404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jc w:val="both"/>
        <w:rPr>
          <w:noProof/>
          <w:sz w:val="22"/>
        </w:rPr>
      </w:pPr>
    </w:p>
    <w:p w14:paraId="1A579CC5" w14:textId="20F7E96F" w:rsidR="00DA26AD" w:rsidRDefault="00DA26AD" w:rsidP="00DA26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eastAsia="Calibri" w:cs="Times New Roman"/>
          <w:color w:val="auto"/>
          <w:sz w:val="22"/>
          <w:bdr w:val="none" w:sz="0" w:space="0" w:color="auto"/>
          <w:lang w:eastAsia="en-US"/>
        </w:rPr>
      </w:pPr>
      <w:r w:rsidRPr="00DA26AD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Katowice, </w:t>
      </w:r>
      <w:r w:rsidR="009B5EA5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10.08</w:t>
      </w:r>
      <w:r w:rsidR="00CD1F0C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.2026</w:t>
      </w:r>
      <w:r w:rsidRPr="00DA26AD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r.</w:t>
      </w:r>
    </w:p>
    <w:p w14:paraId="0A0CC237" w14:textId="77777777" w:rsidR="008358A3" w:rsidRPr="00DA26AD" w:rsidRDefault="008358A3" w:rsidP="00DA26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eastAsia="Calibri" w:cs="Times New Roman"/>
          <w:color w:val="auto"/>
          <w:sz w:val="22"/>
          <w:bdr w:val="none" w:sz="0" w:space="0" w:color="auto"/>
          <w:lang w:eastAsia="en-US"/>
        </w:rPr>
      </w:pPr>
    </w:p>
    <w:p w14:paraId="5DEF6C53" w14:textId="77777777" w:rsidR="00D100FB" w:rsidRPr="008358A3" w:rsidRDefault="00D100FB" w:rsidP="00D100FB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8358A3">
        <w:rPr>
          <w:b/>
          <w:bCs/>
          <w:sz w:val="28"/>
          <w:szCs w:val="28"/>
        </w:rPr>
        <w:t>„Tu widać kobiecą rękę”. Nowa komunikacja Agaty</w:t>
      </w:r>
    </w:p>
    <w:p w14:paraId="4E8B14F1" w14:textId="67D5D996" w:rsidR="00D100FB" w:rsidRPr="00F60466" w:rsidRDefault="00D100FB" w:rsidP="00F60466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8358A3">
        <w:rPr>
          <w:b/>
          <w:bCs/>
          <w:sz w:val="28"/>
          <w:szCs w:val="28"/>
        </w:rPr>
        <w:t>docenia kobiety i ich rolę w tworzeniu przytulnych domów</w:t>
      </w:r>
    </w:p>
    <w:p w14:paraId="48AF3DF0" w14:textId="77777777" w:rsidR="00D100FB" w:rsidRDefault="00D100FB" w:rsidP="00D100FB">
      <w:pPr>
        <w:spacing w:after="0" w:line="276" w:lineRule="auto"/>
        <w:rPr>
          <w:b/>
          <w:bCs/>
        </w:rPr>
      </w:pPr>
    </w:p>
    <w:p w14:paraId="2F3912AC" w14:textId="56FBE88D" w:rsidR="00D100FB" w:rsidRDefault="00D100FB" w:rsidP="00D100FB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 xml:space="preserve">Marka Agata wprowadziła nową platformę komunikacji pod nazwą „Tu widać kobiecą rękę”. Popularna sieć z meblami i akcesoriami wyposażenia wnętrz odmienia tym samym dotychczasową charakterystykę swoich reklam. Telewizyjne kreacje, oparte przez wiele lat o zabawne dialogi, ustępują miejsca </w:t>
      </w:r>
      <w:r w:rsidR="00501033">
        <w:rPr>
          <w:b/>
          <w:bCs/>
        </w:rPr>
        <w:t>dla</w:t>
      </w:r>
      <w:r>
        <w:rPr>
          <w:b/>
          <w:bCs/>
        </w:rPr>
        <w:t xml:space="preserve"> pokazani</w:t>
      </w:r>
      <w:r w:rsidR="00501033">
        <w:rPr>
          <w:b/>
          <w:bCs/>
        </w:rPr>
        <w:t>a</w:t>
      </w:r>
      <w:r>
        <w:rPr>
          <w:b/>
          <w:bCs/>
        </w:rPr>
        <w:t xml:space="preserve"> tego, co równie ważne dla współczesnych konsumentów: emocji prawdziwego życia, dynamicznej codzienności i potrzeby urządzania przytulnej, domowej przestrzeni – nie tylko dla siebie, ale jednak zawsze po swojemu.</w:t>
      </w:r>
    </w:p>
    <w:p w14:paraId="610DBF39" w14:textId="77777777" w:rsidR="00841169" w:rsidRDefault="00841169" w:rsidP="00D100FB">
      <w:pPr>
        <w:spacing w:after="0" w:line="276" w:lineRule="auto"/>
        <w:jc w:val="both"/>
        <w:rPr>
          <w:b/>
          <w:bCs/>
        </w:rPr>
      </w:pPr>
    </w:p>
    <w:p w14:paraId="3B8E2B73" w14:textId="538EB5CA" w:rsidR="00D100FB" w:rsidRDefault="00D100FB" w:rsidP="00D100FB">
      <w:pPr>
        <w:spacing w:after="0" w:line="276" w:lineRule="auto"/>
        <w:jc w:val="both"/>
      </w:pPr>
      <w:r>
        <w:t>„Spokój” to tytuł pierwszego ze spotów telewizyjnych Agaty, zrealizowanego w ramach nowej platformy komunikacji. Linia kreatywna oparta została o ideę „kobiecej ręki” – symbolizującej kobiece spojrzenie na dom, wystrój wnętrz i atmosferę w nich panującą. W filmie widać błogą, spokojną chwilę spędzaną przez bohaterkę w zaciszu własnego salonu, którą zupełnie nieopatrznie próbuje przerwać mały, domowy łowca.</w:t>
      </w:r>
      <w:r w:rsidRPr="00541DC4">
        <w:t xml:space="preserve"> </w:t>
      </w:r>
      <w:r>
        <w:t xml:space="preserve">Marka postanowiła przenieść rzeczywistość swoich reklam ze sklepu wprost do domu, by pokazać, kto tak naprawdę – </w:t>
      </w:r>
      <w:r w:rsidR="00313393">
        <w:br/>
      </w:r>
      <w:r>
        <w:t>z pomocą produktów z jej oferty – kreuje przytulne wnętrza i odpowiedni klimat w tym miejscu.</w:t>
      </w:r>
    </w:p>
    <w:p w14:paraId="5825A1E2" w14:textId="77777777" w:rsidR="00D100FB" w:rsidRDefault="00D100FB" w:rsidP="00D100FB">
      <w:pPr>
        <w:spacing w:after="0" w:line="276" w:lineRule="auto"/>
        <w:jc w:val="both"/>
      </w:pPr>
    </w:p>
    <w:p w14:paraId="36C04367" w14:textId="3F418586" w:rsidR="00D100FB" w:rsidRDefault="00D100FB" w:rsidP="00D100FB">
      <w:pPr>
        <w:spacing w:after="0" w:line="276" w:lineRule="auto"/>
        <w:jc w:val="both"/>
      </w:pPr>
      <w:r>
        <w:t xml:space="preserve">- </w:t>
      </w:r>
      <w:r w:rsidRPr="00645903">
        <w:rPr>
          <w:i/>
          <w:iCs/>
        </w:rPr>
        <w:t>Przytulność to pojęcie, które każdy z nas definiować może inaczej i na swój specyficzny sposób. Dla jednych będzie to ciepła herbata podana w kubku po powrocie z pracy, dla innych – wspólna zabawa na dywanie czy wybranie nowego stołu i krzeseł do organizacji spotkań z przyjaciółmi. Tu z pomocą przychodzi bogactwo oferty Agaty, jednak w nowej komunikacji jeszcze wyraźniej niż nasz asortyment chcieliśmy podkreślić ważny fakt, który może wydawać się oczywisty, ale bardzo rzadko wypowiadany jest wprost: prawdziwym źródłem przytulności oraz kreatorem atmosfery jest właśnie kobieta, a nasze domy potrzebują w jakimś aspekcie kobiecej ręki</w:t>
      </w:r>
      <w:r>
        <w:t xml:space="preserve"> – </w:t>
      </w:r>
      <w:r w:rsidRPr="00645903">
        <w:rPr>
          <w:b/>
          <w:bCs/>
        </w:rPr>
        <w:t>Krzysztof Wadas, dyrektor ds. marketingu w Agacie</w:t>
      </w:r>
      <w:r>
        <w:t xml:space="preserve"> tłumaczy ideę stojącą za kampanią i dodaje: – </w:t>
      </w:r>
      <w:r>
        <w:rPr>
          <w:i/>
          <w:iCs/>
        </w:rPr>
        <w:t>Poprzez nową platformę</w:t>
      </w:r>
      <w:r w:rsidRPr="00645903">
        <w:rPr>
          <w:i/>
          <w:iCs/>
        </w:rPr>
        <w:t xml:space="preserve"> komunikacji </w:t>
      </w:r>
      <w:r>
        <w:rPr>
          <w:i/>
          <w:iCs/>
        </w:rPr>
        <w:t>jesteśmy też niejako</w:t>
      </w:r>
      <w:r w:rsidRPr="00645903">
        <w:rPr>
          <w:i/>
          <w:iCs/>
        </w:rPr>
        <w:t xml:space="preserve"> „głosem” otoczenia</w:t>
      </w:r>
      <w:r>
        <w:rPr>
          <w:i/>
          <w:iCs/>
        </w:rPr>
        <w:t xml:space="preserve">. Doskonale zdaje </w:t>
      </w:r>
      <w:r w:rsidRPr="00645903">
        <w:rPr>
          <w:i/>
          <w:iCs/>
        </w:rPr>
        <w:t>sobie</w:t>
      </w:r>
      <w:r>
        <w:rPr>
          <w:i/>
          <w:iCs/>
        </w:rPr>
        <w:t xml:space="preserve"> ono</w:t>
      </w:r>
      <w:r w:rsidRPr="00645903">
        <w:rPr>
          <w:i/>
          <w:iCs/>
        </w:rPr>
        <w:t xml:space="preserve"> sprawę z tego, że </w:t>
      </w:r>
      <w:r>
        <w:rPr>
          <w:i/>
          <w:iCs/>
        </w:rPr>
        <w:t>kobiety są</w:t>
      </w:r>
      <w:r w:rsidRPr="00645903">
        <w:rPr>
          <w:i/>
          <w:iCs/>
        </w:rPr>
        <w:t xml:space="preserve"> sprawcze, chcą wyrażać siebie i czuć wolność w dokonywaniu zakupowych wyborów, ale też z drugiej strony</w:t>
      </w:r>
      <w:r>
        <w:rPr>
          <w:i/>
          <w:iCs/>
        </w:rPr>
        <w:t xml:space="preserve"> –</w:t>
      </w:r>
      <w:r w:rsidRPr="00645903">
        <w:rPr>
          <w:i/>
          <w:iCs/>
        </w:rPr>
        <w:t xml:space="preserve"> pomimo wielu pełnionych ról zawsze pamiętają o tym, by w życiu swoim i bliskich kreować radosne i ważne momenty, oparte o ciepło </w:t>
      </w:r>
      <w:r>
        <w:rPr>
          <w:i/>
          <w:iCs/>
        </w:rPr>
        <w:t>oraz</w:t>
      </w:r>
      <w:r w:rsidRPr="00645903">
        <w:rPr>
          <w:i/>
          <w:iCs/>
        </w:rPr>
        <w:t xml:space="preserve"> wrażliwość</w:t>
      </w:r>
      <w:r w:rsidR="002D2795">
        <w:t>.</w:t>
      </w:r>
    </w:p>
    <w:p w14:paraId="08E69A44" w14:textId="77777777" w:rsidR="00D100FB" w:rsidRDefault="00D100FB" w:rsidP="00D100FB">
      <w:pPr>
        <w:spacing w:after="0" w:line="276" w:lineRule="auto"/>
        <w:jc w:val="both"/>
      </w:pPr>
    </w:p>
    <w:p w14:paraId="6C8353D3" w14:textId="77777777" w:rsidR="00847885" w:rsidRDefault="00D100FB" w:rsidP="00D100FB">
      <w:pPr>
        <w:spacing w:after="0" w:line="276" w:lineRule="auto"/>
        <w:jc w:val="both"/>
      </w:pPr>
      <w:r>
        <w:t xml:space="preserve">Za koncept kreatywny kampanii odpowiada agencja PZL, z którą Agata współpracowała także przy poprzednich kreacjach z Ambasadorami marki. „Kobieca ręka” Agaty od tej pory obecna jest we wszystkich kanałach komunikacji marki – także w radiu, </w:t>
      </w:r>
      <w:proofErr w:type="spellStart"/>
      <w:r>
        <w:t>internecie</w:t>
      </w:r>
      <w:proofErr w:type="spellEnd"/>
      <w:r>
        <w:t xml:space="preserve">, </w:t>
      </w:r>
      <w:proofErr w:type="spellStart"/>
      <w:r>
        <w:t>social</w:t>
      </w:r>
      <w:proofErr w:type="spellEnd"/>
      <w:r>
        <w:t xml:space="preserve"> mediach, we </w:t>
      </w:r>
    </w:p>
    <w:p w14:paraId="2E6B1209" w14:textId="77777777" w:rsidR="00847885" w:rsidRDefault="00847885" w:rsidP="00D100FB">
      <w:pPr>
        <w:spacing w:after="0" w:line="276" w:lineRule="auto"/>
        <w:jc w:val="both"/>
      </w:pPr>
    </w:p>
    <w:p w14:paraId="11B8DFFF" w14:textId="0533C722" w:rsidR="00D100FB" w:rsidRDefault="00D100FB" w:rsidP="00D100FB">
      <w:pPr>
        <w:spacing w:after="0" w:line="276" w:lineRule="auto"/>
        <w:jc w:val="both"/>
      </w:pPr>
      <w:r>
        <w:t xml:space="preserve">współpracach </w:t>
      </w:r>
      <w:proofErr w:type="spellStart"/>
      <w:r>
        <w:t>influencerskich</w:t>
      </w:r>
      <w:proofErr w:type="spellEnd"/>
      <w:r>
        <w:t>, a także w prasie i materiałach drukowanych oraz multimedialnych w sieci sklepów.</w:t>
      </w:r>
    </w:p>
    <w:p w14:paraId="09CE0426" w14:textId="77777777" w:rsidR="00D32274" w:rsidRDefault="00D32274" w:rsidP="00D100FB">
      <w:pPr>
        <w:spacing w:after="0" w:line="276" w:lineRule="auto"/>
        <w:jc w:val="both"/>
      </w:pPr>
    </w:p>
    <w:p w14:paraId="3006FAD3" w14:textId="7B7BB650" w:rsidR="006704E7" w:rsidRDefault="00D32274" w:rsidP="006704E7">
      <w:r>
        <w:t xml:space="preserve">Spot telewizyjny można obejrzeć pod linkiem: </w:t>
      </w:r>
      <w:hyperlink r:id="rId7" w:history="1">
        <w:r w:rsidRPr="00C13440">
          <w:rPr>
            <w:rStyle w:val="Hipercze"/>
          </w:rPr>
          <w:t>https://www.youtube.com/watch?v=5TMvCjwiwAI</w:t>
        </w:r>
      </w:hyperlink>
    </w:p>
    <w:p w14:paraId="3A5E86DD" w14:textId="77777777" w:rsidR="006704E7" w:rsidRPr="006704E7" w:rsidRDefault="006704E7" w:rsidP="006704E7"/>
    <w:p w14:paraId="6D812E1F" w14:textId="77777777" w:rsidR="0099789B" w:rsidRPr="004404F9" w:rsidRDefault="0099789B" w:rsidP="004404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jc w:val="both"/>
        <w:rPr>
          <w:rStyle w:val="Pogrubienie"/>
          <w:rFonts w:eastAsia="Calibri" w:cs="Calibri"/>
          <w:b w:val="0"/>
          <w:bCs w:val="0"/>
          <w:color w:val="auto"/>
          <w:sz w:val="22"/>
          <w:bdr w:val="none" w:sz="0" w:space="0" w:color="auto"/>
          <w:lang w:eastAsia="en-US"/>
        </w:rPr>
      </w:pPr>
    </w:p>
    <w:p w14:paraId="3CC0BA4A" w14:textId="0B4C7BAD" w:rsidR="00DD3747" w:rsidRDefault="00DD3747" w:rsidP="00DD3747">
      <w:pPr>
        <w:jc w:val="both"/>
        <w:rPr>
          <w:color w:val="212B35"/>
          <w:sz w:val="21"/>
          <w:szCs w:val="21"/>
        </w:rPr>
      </w:pPr>
      <w:r>
        <w:rPr>
          <w:rStyle w:val="Pogrubienie"/>
          <w:color w:val="212B35"/>
          <w:sz w:val="21"/>
          <w:szCs w:val="21"/>
          <w:shd w:val="clear" w:color="auto" w:fill="FFFFFF"/>
        </w:rPr>
        <w:t>O Agata S.A.</w:t>
      </w:r>
      <w:r>
        <w:rPr>
          <w:color w:val="212B35"/>
          <w:sz w:val="21"/>
          <w:szCs w:val="21"/>
          <w:shd w:val="clear" w:color="auto" w:fill="FFFFFF"/>
        </w:rPr>
        <w:t>:</w:t>
      </w:r>
    </w:p>
    <w:p w14:paraId="7F59BE66" w14:textId="4D982A79" w:rsidR="00DD3747" w:rsidRPr="00F439CC" w:rsidRDefault="00DD3747" w:rsidP="00F439CC">
      <w:pPr>
        <w:jc w:val="both"/>
        <w:rPr>
          <w:sz w:val="18"/>
          <w:szCs w:val="18"/>
        </w:rPr>
      </w:pPr>
      <w:r w:rsidRPr="00BA6783">
        <w:rPr>
          <w:color w:val="212B35"/>
          <w:sz w:val="18"/>
          <w:szCs w:val="18"/>
          <w:shd w:val="clear" w:color="auto" w:fill="FFFFFF"/>
        </w:rPr>
        <w:t>Agata S.A. to ogólnopolska sieć sklepów</w:t>
      </w:r>
      <w:r w:rsidR="00915DFA">
        <w:rPr>
          <w:color w:val="212B35"/>
          <w:sz w:val="18"/>
          <w:szCs w:val="18"/>
          <w:shd w:val="clear" w:color="auto" w:fill="FFFFFF"/>
        </w:rPr>
        <w:t xml:space="preserve"> z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 </w:t>
      </w:r>
      <w:r w:rsidR="00915DFA">
        <w:rPr>
          <w:color w:val="212B35"/>
          <w:sz w:val="18"/>
          <w:szCs w:val="18"/>
          <w:shd w:val="clear" w:color="auto" w:fill="FFFFFF"/>
        </w:rPr>
        <w:t>meblami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 oraz artykuł</w:t>
      </w:r>
      <w:r w:rsidR="00915DFA">
        <w:rPr>
          <w:color w:val="212B35"/>
          <w:sz w:val="18"/>
          <w:szCs w:val="18"/>
          <w:shd w:val="clear" w:color="auto" w:fill="FFFFFF"/>
        </w:rPr>
        <w:t>ami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 wyposażenia wnętrz; obejmująca 3</w:t>
      </w:r>
      <w:r w:rsidR="00922832">
        <w:rPr>
          <w:color w:val="212B35"/>
          <w:sz w:val="18"/>
          <w:szCs w:val="18"/>
          <w:shd w:val="clear" w:color="auto" w:fill="FFFFFF"/>
        </w:rPr>
        <w:t>8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 wielkopowierzchniowych </w:t>
      </w:r>
      <w:r w:rsidR="00915DFA">
        <w:rPr>
          <w:color w:val="212B35"/>
          <w:sz w:val="18"/>
          <w:szCs w:val="18"/>
          <w:shd w:val="clear" w:color="auto" w:fill="FFFFFF"/>
        </w:rPr>
        <w:t>salonów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 zlokalizowanych zarówno w dużych, jak i średnich miastach w całym kraju</w:t>
      </w:r>
      <w:r w:rsidR="00205960">
        <w:rPr>
          <w:color w:val="212B35"/>
          <w:sz w:val="18"/>
          <w:szCs w:val="18"/>
          <w:shd w:val="clear" w:color="auto" w:fill="FFFFFF"/>
        </w:rPr>
        <w:t xml:space="preserve"> oraz </w:t>
      </w:r>
      <w:r w:rsidR="00922832">
        <w:rPr>
          <w:color w:val="212B35"/>
          <w:sz w:val="18"/>
          <w:szCs w:val="18"/>
          <w:shd w:val="clear" w:color="auto" w:fill="FFFFFF"/>
        </w:rPr>
        <w:t>6</w:t>
      </w:r>
      <w:r w:rsidR="00205960">
        <w:rPr>
          <w:color w:val="212B35"/>
          <w:sz w:val="18"/>
          <w:szCs w:val="18"/>
          <w:shd w:val="clear" w:color="auto" w:fill="FFFFFF"/>
        </w:rPr>
        <w:t xml:space="preserve"> sklep</w:t>
      </w:r>
      <w:r w:rsidR="00B519C6">
        <w:rPr>
          <w:color w:val="212B35"/>
          <w:sz w:val="18"/>
          <w:szCs w:val="18"/>
          <w:shd w:val="clear" w:color="auto" w:fill="FFFFFF"/>
        </w:rPr>
        <w:t>ów</w:t>
      </w:r>
      <w:r w:rsidR="00205960">
        <w:rPr>
          <w:color w:val="212B35"/>
          <w:sz w:val="18"/>
          <w:szCs w:val="18"/>
          <w:shd w:val="clear" w:color="auto" w:fill="FFFFFF"/>
        </w:rPr>
        <w:t xml:space="preserve"> małego formatu w galeriach i parkach handlowych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. Agata S.A. poprzez punkty sprzedaży detalicznej i e-commerce oferuje kolekcje </w:t>
      </w:r>
      <w:r w:rsidR="00915DFA">
        <w:rPr>
          <w:color w:val="212B35"/>
          <w:sz w:val="18"/>
          <w:szCs w:val="18"/>
          <w:shd w:val="clear" w:color="auto" w:fill="FFFFFF"/>
        </w:rPr>
        <w:t xml:space="preserve">mebli </w:t>
      </w:r>
      <w:r w:rsidRPr="00BA6783">
        <w:rPr>
          <w:color w:val="212B35"/>
          <w:sz w:val="18"/>
          <w:szCs w:val="18"/>
          <w:shd w:val="clear" w:color="auto" w:fill="FFFFFF"/>
        </w:rPr>
        <w:t>do pokoju dziennego, dziecięcego, sypialni, jadalni</w:t>
      </w:r>
      <w:r w:rsidR="00925D7B">
        <w:rPr>
          <w:color w:val="212B35"/>
          <w:sz w:val="18"/>
          <w:szCs w:val="18"/>
          <w:shd w:val="clear" w:color="auto" w:fill="FFFFFF"/>
        </w:rPr>
        <w:t xml:space="preserve"> 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i kuchni, a także szeroką gamę </w:t>
      </w:r>
      <w:r w:rsidR="00925D7B">
        <w:rPr>
          <w:color w:val="212B35"/>
          <w:sz w:val="18"/>
          <w:szCs w:val="18"/>
          <w:shd w:val="clear" w:color="auto" w:fill="FFFFFF"/>
        </w:rPr>
        <w:t>dekoracji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 i akcesoriów do aranżacji wnętrz. Marka zapewnia dostęp do artykułów ponad 250 krajowych i zagranicznych producentów</w:t>
      </w:r>
      <w:r w:rsidR="008B15D0">
        <w:rPr>
          <w:color w:val="212B35"/>
          <w:sz w:val="18"/>
          <w:szCs w:val="18"/>
          <w:shd w:val="clear" w:color="auto" w:fill="FFFFFF"/>
        </w:rPr>
        <w:t>,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 kilkudziesięciu marek własnych oraz szerokiego grona doradców, projektantów i ekspertów. Więcej o Agata S.A: </w:t>
      </w:r>
      <w:hyperlink r:id="rId8" w:history="1">
        <w:r w:rsidRPr="00BA6783">
          <w:rPr>
            <w:rStyle w:val="Hipercze"/>
            <w:sz w:val="18"/>
            <w:szCs w:val="18"/>
            <w:bdr w:val="none" w:sz="0" w:space="0" w:color="auto" w:frame="1"/>
            <w:shd w:val="clear" w:color="auto" w:fill="FFFFFF"/>
          </w:rPr>
          <w:t>www.agatameble.pl</w:t>
        </w:r>
      </w:hyperlink>
      <w:r w:rsidRPr="00BA6783">
        <w:rPr>
          <w:color w:val="212B35"/>
          <w:sz w:val="18"/>
          <w:szCs w:val="18"/>
          <w:shd w:val="clear" w:color="auto" w:fill="FFFFFF"/>
        </w:rPr>
        <w:t>.</w:t>
      </w:r>
    </w:p>
    <w:sectPr w:rsidR="00DD3747" w:rsidRPr="00F439CC">
      <w:headerReference w:type="default" r:id="rId9"/>
      <w:footerReference w:type="default" r:id="rId10"/>
      <w:pgSz w:w="11900" w:h="16840"/>
      <w:pgMar w:top="1417" w:right="1417" w:bottom="1417" w:left="141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2210C" w14:textId="77777777" w:rsidR="00925402" w:rsidRDefault="00925402">
      <w:pPr>
        <w:spacing w:after="0" w:line="240" w:lineRule="auto"/>
      </w:pPr>
      <w:r>
        <w:separator/>
      </w:r>
    </w:p>
  </w:endnote>
  <w:endnote w:type="continuationSeparator" w:id="0">
    <w:p w14:paraId="14E3DEDD" w14:textId="77777777" w:rsidR="00925402" w:rsidRDefault="00925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283EE" w14:textId="77777777" w:rsidR="00607FCA" w:rsidRDefault="00607FCA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61485" w14:textId="77777777" w:rsidR="00925402" w:rsidRDefault="00925402">
      <w:pPr>
        <w:spacing w:after="0" w:line="240" w:lineRule="auto"/>
      </w:pPr>
      <w:r>
        <w:separator/>
      </w:r>
    </w:p>
  </w:footnote>
  <w:footnote w:type="continuationSeparator" w:id="0">
    <w:p w14:paraId="33AE0E08" w14:textId="77777777" w:rsidR="00925402" w:rsidRDefault="00925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602E2" w14:textId="77777777" w:rsidR="00607FCA" w:rsidRDefault="00B7632C">
    <w:pPr>
      <w:pStyle w:val="Nagwek"/>
      <w:tabs>
        <w:tab w:val="clear" w:pos="9072"/>
        <w:tab w:val="right" w:pos="9046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8E0052C" wp14:editId="153330D8">
          <wp:simplePos x="0" y="0"/>
          <wp:positionH relativeFrom="page">
            <wp:posOffset>81887</wp:posOffset>
          </wp:positionH>
          <wp:positionV relativeFrom="page">
            <wp:posOffset>218364</wp:posOffset>
          </wp:positionV>
          <wp:extent cx="7381831" cy="10433306"/>
          <wp:effectExtent l="0" t="0" r="0" b="0"/>
          <wp:wrapNone/>
          <wp:docPr id="1073741825" name="officeArt object" descr="AGATA_papier firmowy_20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GATA_papier firmowy_2015.png" descr="AGATA_papier firmowy_2015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81831" cy="104333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FCA"/>
    <w:rsid w:val="0000114D"/>
    <w:rsid w:val="0000170E"/>
    <w:rsid w:val="000113B5"/>
    <w:rsid w:val="00015335"/>
    <w:rsid w:val="00034215"/>
    <w:rsid w:val="00036013"/>
    <w:rsid w:val="00042916"/>
    <w:rsid w:val="00043605"/>
    <w:rsid w:val="000466AD"/>
    <w:rsid w:val="00052705"/>
    <w:rsid w:val="00053893"/>
    <w:rsid w:val="00054DD3"/>
    <w:rsid w:val="00065838"/>
    <w:rsid w:val="000837BB"/>
    <w:rsid w:val="00090927"/>
    <w:rsid w:val="000B5D56"/>
    <w:rsid w:val="000C128A"/>
    <w:rsid w:val="000D6DA9"/>
    <w:rsid w:val="000E262E"/>
    <w:rsid w:val="000F4785"/>
    <w:rsid w:val="00102405"/>
    <w:rsid w:val="00107337"/>
    <w:rsid w:val="00114F52"/>
    <w:rsid w:val="00117CE7"/>
    <w:rsid w:val="00117D3F"/>
    <w:rsid w:val="00121B21"/>
    <w:rsid w:val="001240A5"/>
    <w:rsid w:val="00136A24"/>
    <w:rsid w:val="001473A4"/>
    <w:rsid w:val="00147F76"/>
    <w:rsid w:val="00157133"/>
    <w:rsid w:val="00161DD1"/>
    <w:rsid w:val="001640E8"/>
    <w:rsid w:val="0016493B"/>
    <w:rsid w:val="00193596"/>
    <w:rsid w:val="00193E0B"/>
    <w:rsid w:val="00197067"/>
    <w:rsid w:val="001A76FD"/>
    <w:rsid w:val="001B000A"/>
    <w:rsid w:val="001B5286"/>
    <w:rsid w:val="001B5FBB"/>
    <w:rsid w:val="001B6C81"/>
    <w:rsid w:val="001D630F"/>
    <w:rsid w:val="001E5EBD"/>
    <w:rsid w:val="001E7717"/>
    <w:rsid w:val="001E7A5D"/>
    <w:rsid w:val="001F7725"/>
    <w:rsid w:val="00202D92"/>
    <w:rsid w:val="00204780"/>
    <w:rsid w:val="00205960"/>
    <w:rsid w:val="00215880"/>
    <w:rsid w:val="00217FB9"/>
    <w:rsid w:val="002202EC"/>
    <w:rsid w:val="00226FD3"/>
    <w:rsid w:val="00235558"/>
    <w:rsid w:val="0024391E"/>
    <w:rsid w:val="00253A47"/>
    <w:rsid w:val="00272590"/>
    <w:rsid w:val="0027479D"/>
    <w:rsid w:val="00280B66"/>
    <w:rsid w:val="00280ED9"/>
    <w:rsid w:val="00283890"/>
    <w:rsid w:val="00287C6B"/>
    <w:rsid w:val="00296D50"/>
    <w:rsid w:val="002A5ECE"/>
    <w:rsid w:val="002A6C7E"/>
    <w:rsid w:val="002B53CD"/>
    <w:rsid w:val="002B7C65"/>
    <w:rsid w:val="002C7394"/>
    <w:rsid w:val="002D2795"/>
    <w:rsid w:val="002E67C5"/>
    <w:rsid w:val="002F2436"/>
    <w:rsid w:val="003001E2"/>
    <w:rsid w:val="00300D1A"/>
    <w:rsid w:val="00301076"/>
    <w:rsid w:val="003045B8"/>
    <w:rsid w:val="003117E3"/>
    <w:rsid w:val="003131A4"/>
    <w:rsid w:val="00313393"/>
    <w:rsid w:val="003168A4"/>
    <w:rsid w:val="00316C74"/>
    <w:rsid w:val="00323FA2"/>
    <w:rsid w:val="00341315"/>
    <w:rsid w:val="003424C6"/>
    <w:rsid w:val="00347C88"/>
    <w:rsid w:val="00351C70"/>
    <w:rsid w:val="00361CD3"/>
    <w:rsid w:val="0037031D"/>
    <w:rsid w:val="003738EA"/>
    <w:rsid w:val="003842B9"/>
    <w:rsid w:val="00392994"/>
    <w:rsid w:val="00395C20"/>
    <w:rsid w:val="003A0489"/>
    <w:rsid w:val="003B0F01"/>
    <w:rsid w:val="003C2FC7"/>
    <w:rsid w:val="003C386F"/>
    <w:rsid w:val="003D03D0"/>
    <w:rsid w:val="003D4B6A"/>
    <w:rsid w:val="003D5439"/>
    <w:rsid w:val="003E1466"/>
    <w:rsid w:val="003E671A"/>
    <w:rsid w:val="003E73B6"/>
    <w:rsid w:val="003E7C1D"/>
    <w:rsid w:val="00413AC5"/>
    <w:rsid w:val="00416A75"/>
    <w:rsid w:val="00420651"/>
    <w:rsid w:val="004210C7"/>
    <w:rsid w:val="00423C1D"/>
    <w:rsid w:val="004253D9"/>
    <w:rsid w:val="004301FB"/>
    <w:rsid w:val="004404F9"/>
    <w:rsid w:val="0044394D"/>
    <w:rsid w:val="00456AA6"/>
    <w:rsid w:val="00456E2D"/>
    <w:rsid w:val="004769B9"/>
    <w:rsid w:val="00480615"/>
    <w:rsid w:val="0048369B"/>
    <w:rsid w:val="00486A97"/>
    <w:rsid w:val="00487B8D"/>
    <w:rsid w:val="004961AE"/>
    <w:rsid w:val="004A0CFC"/>
    <w:rsid w:val="004A0F77"/>
    <w:rsid w:val="004A237D"/>
    <w:rsid w:val="004A3C7B"/>
    <w:rsid w:val="004B102B"/>
    <w:rsid w:val="004B4A80"/>
    <w:rsid w:val="004C3588"/>
    <w:rsid w:val="004E5510"/>
    <w:rsid w:val="004F6E0B"/>
    <w:rsid w:val="00501033"/>
    <w:rsid w:val="005019C9"/>
    <w:rsid w:val="005019FB"/>
    <w:rsid w:val="005047CB"/>
    <w:rsid w:val="00522799"/>
    <w:rsid w:val="005253CC"/>
    <w:rsid w:val="00554534"/>
    <w:rsid w:val="00577E99"/>
    <w:rsid w:val="0058114A"/>
    <w:rsid w:val="005822E0"/>
    <w:rsid w:val="0058407E"/>
    <w:rsid w:val="00586F63"/>
    <w:rsid w:val="0059528F"/>
    <w:rsid w:val="00597A92"/>
    <w:rsid w:val="005C14D9"/>
    <w:rsid w:val="005C2476"/>
    <w:rsid w:val="005C4E49"/>
    <w:rsid w:val="005C7417"/>
    <w:rsid w:val="005C7AE4"/>
    <w:rsid w:val="005D0996"/>
    <w:rsid w:val="005D7DB2"/>
    <w:rsid w:val="005F5ABD"/>
    <w:rsid w:val="005F730F"/>
    <w:rsid w:val="00607FCA"/>
    <w:rsid w:val="00612A2D"/>
    <w:rsid w:val="00621F5C"/>
    <w:rsid w:val="00652254"/>
    <w:rsid w:val="006529C1"/>
    <w:rsid w:val="00656BDB"/>
    <w:rsid w:val="00663F13"/>
    <w:rsid w:val="00670368"/>
    <w:rsid w:val="006704E7"/>
    <w:rsid w:val="00675237"/>
    <w:rsid w:val="0069546D"/>
    <w:rsid w:val="006A15B6"/>
    <w:rsid w:val="006A5122"/>
    <w:rsid w:val="006A7921"/>
    <w:rsid w:val="006B5E99"/>
    <w:rsid w:val="006C1CBC"/>
    <w:rsid w:val="006C6C67"/>
    <w:rsid w:val="006D2500"/>
    <w:rsid w:val="006E4C13"/>
    <w:rsid w:val="006F353A"/>
    <w:rsid w:val="007046AB"/>
    <w:rsid w:val="0071373F"/>
    <w:rsid w:val="0072527A"/>
    <w:rsid w:val="00733F92"/>
    <w:rsid w:val="0075464B"/>
    <w:rsid w:val="007616CF"/>
    <w:rsid w:val="007D0CE9"/>
    <w:rsid w:val="007F4970"/>
    <w:rsid w:val="008029FF"/>
    <w:rsid w:val="00803E4A"/>
    <w:rsid w:val="00806399"/>
    <w:rsid w:val="00806A74"/>
    <w:rsid w:val="00812DAD"/>
    <w:rsid w:val="00817801"/>
    <w:rsid w:val="008209AA"/>
    <w:rsid w:val="00830FEA"/>
    <w:rsid w:val="008330A6"/>
    <w:rsid w:val="008357BC"/>
    <w:rsid w:val="008358A3"/>
    <w:rsid w:val="00840B3B"/>
    <w:rsid w:val="00841169"/>
    <w:rsid w:val="00841662"/>
    <w:rsid w:val="00844CA6"/>
    <w:rsid w:val="00847885"/>
    <w:rsid w:val="00850B33"/>
    <w:rsid w:val="00860E50"/>
    <w:rsid w:val="00867A46"/>
    <w:rsid w:val="00870828"/>
    <w:rsid w:val="00876561"/>
    <w:rsid w:val="00882414"/>
    <w:rsid w:val="0088516F"/>
    <w:rsid w:val="008854A6"/>
    <w:rsid w:val="00891CCA"/>
    <w:rsid w:val="008945D1"/>
    <w:rsid w:val="008A145C"/>
    <w:rsid w:val="008A4625"/>
    <w:rsid w:val="008A49A8"/>
    <w:rsid w:val="008B15D0"/>
    <w:rsid w:val="008C176F"/>
    <w:rsid w:val="008C36B4"/>
    <w:rsid w:val="008F4584"/>
    <w:rsid w:val="00903E71"/>
    <w:rsid w:val="00904F85"/>
    <w:rsid w:val="009054FB"/>
    <w:rsid w:val="00915DFA"/>
    <w:rsid w:val="00922832"/>
    <w:rsid w:val="00925402"/>
    <w:rsid w:val="00925D7B"/>
    <w:rsid w:val="009539D5"/>
    <w:rsid w:val="00954383"/>
    <w:rsid w:val="00955B5A"/>
    <w:rsid w:val="009609B0"/>
    <w:rsid w:val="00964B1D"/>
    <w:rsid w:val="009925CD"/>
    <w:rsid w:val="00996102"/>
    <w:rsid w:val="0099789B"/>
    <w:rsid w:val="009A4BF5"/>
    <w:rsid w:val="009A6520"/>
    <w:rsid w:val="009B2123"/>
    <w:rsid w:val="009B3849"/>
    <w:rsid w:val="009B5EA5"/>
    <w:rsid w:val="009B6FA6"/>
    <w:rsid w:val="009D10EE"/>
    <w:rsid w:val="009F1D2C"/>
    <w:rsid w:val="009F5900"/>
    <w:rsid w:val="00A00755"/>
    <w:rsid w:val="00A02753"/>
    <w:rsid w:val="00A34C8F"/>
    <w:rsid w:val="00A3621B"/>
    <w:rsid w:val="00A3772E"/>
    <w:rsid w:val="00A433C1"/>
    <w:rsid w:val="00A57A44"/>
    <w:rsid w:val="00A83DAB"/>
    <w:rsid w:val="00A83FC1"/>
    <w:rsid w:val="00A91125"/>
    <w:rsid w:val="00A94D88"/>
    <w:rsid w:val="00AA1A77"/>
    <w:rsid w:val="00AA4419"/>
    <w:rsid w:val="00AB435E"/>
    <w:rsid w:val="00AC3B00"/>
    <w:rsid w:val="00AC4FA5"/>
    <w:rsid w:val="00AD5E35"/>
    <w:rsid w:val="00AD5FF9"/>
    <w:rsid w:val="00AE10BD"/>
    <w:rsid w:val="00AE37BF"/>
    <w:rsid w:val="00AE7383"/>
    <w:rsid w:val="00B016AC"/>
    <w:rsid w:val="00B05C0D"/>
    <w:rsid w:val="00B12C4D"/>
    <w:rsid w:val="00B14F2F"/>
    <w:rsid w:val="00B21500"/>
    <w:rsid w:val="00B21CE9"/>
    <w:rsid w:val="00B23B12"/>
    <w:rsid w:val="00B26F20"/>
    <w:rsid w:val="00B3164D"/>
    <w:rsid w:val="00B424ED"/>
    <w:rsid w:val="00B436B1"/>
    <w:rsid w:val="00B519C6"/>
    <w:rsid w:val="00B716DC"/>
    <w:rsid w:val="00B7632C"/>
    <w:rsid w:val="00B9195B"/>
    <w:rsid w:val="00BA0AC5"/>
    <w:rsid w:val="00BA0DBF"/>
    <w:rsid w:val="00BA6783"/>
    <w:rsid w:val="00BC02D8"/>
    <w:rsid w:val="00BC27DD"/>
    <w:rsid w:val="00BE1DAD"/>
    <w:rsid w:val="00BE2458"/>
    <w:rsid w:val="00BE6187"/>
    <w:rsid w:val="00BE72AC"/>
    <w:rsid w:val="00BE7603"/>
    <w:rsid w:val="00BF145A"/>
    <w:rsid w:val="00C048F4"/>
    <w:rsid w:val="00C13F58"/>
    <w:rsid w:val="00C17A0E"/>
    <w:rsid w:val="00C27435"/>
    <w:rsid w:val="00C33A68"/>
    <w:rsid w:val="00C42796"/>
    <w:rsid w:val="00C50979"/>
    <w:rsid w:val="00C54C5B"/>
    <w:rsid w:val="00C56D9D"/>
    <w:rsid w:val="00C63D36"/>
    <w:rsid w:val="00C65E96"/>
    <w:rsid w:val="00C74B7D"/>
    <w:rsid w:val="00C77F86"/>
    <w:rsid w:val="00C94E1E"/>
    <w:rsid w:val="00CB2AC1"/>
    <w:rsid w:val="00CB6818"/>
    <w:rsid w:val="00CC0CF9"/>
    <w:rsid w:val="00CC2061"/>
    <w:rsid w:val="00CC2081"/>
    <w:rsid w:val="00CC4930"/>
    <w:rsid w:val="00CD1F0C"/>
    <w:rsid w:val="00CF1F05"/>
    <w:rsid w:val="00CF21F0"/>
    <w:rsid w:val="00D075A1"/>
    <w:rsid w:val="00D100FB"/>
    <w:rsid w:val="00D20ADA"/>
    <w:rsid w:val="00D2352D"/>
    <w:rsid w:val="00D31EB1"/>
    <w:rsid w:val="00D32274"/>
    <w:rsid w:val="00D44E4A"/>
    <w:rsid w:val="00D570CA"/>
    <w:rsid w:val="00D60DB9"/>
    <w:rsid w:val="00D61A8F"/>
    <w:rsid w:val="00D620A1"/>
    <w:rsid w:val="00D66D71"/>
    <w:rsid w:val="00D75922"/>
    <w:rsid w:val="00D97290"/>
    <w:rsid w:val="00D97376"/>
    <w:rsid w:val="00D97CFD"/>
    <w:rsid w:val="00DA26AD"/>
    <w:rsid w:val="00DB7A38"/>
    <w:rsid w:val="00DC2914"/>
    <w:rsid w:val="00DD3747"/>
    <w:rsid w:val="00DE442A"/>
    <w:rsid w:val="00DF1782"/>
    <w:rsid w:val="00DF3807"/>
    <w:rsid w:val="00E03331"/>
    <w:rsid w:val="00E03AEE"/>
    <w:rsid w:val="00E130DB"/>
    <w:rsid w:val="00E1713D"/>
    <w:rsid w:val="00E43091"/>
    <w:rsid w:val="00E43399"/>
    <w:rsid w:val="00E462D3"/>
    <w:rsid w:val="00E718D9"/>
    <w:rsid w:val="00E71DFB"/>
    <w:rsid w:val="00E729BD"/>
    <w:rsid w:val="00E80793"/>
    <w:rsid w:val="00E816E3"/>
    <w:rsid w:val="00E82C55"/>
    <w:rsid w:val="00E91A20"/>
    <w:rsid w:val="00E968E3"/>
    <w:rsid w:val="00E9699D"/>
    <w:rsid w:val="00EB2FAC"/>
    <w:rsid w:val="00EB4A83"/>
    <w:rsid w:val="00EB5CF7"/>
    <w:rsid w:val="00EC0ADD"/>
    <w:rsid w:val="00EC7553"/>
    <w:rsid w:val="00ED0627"/>
    <w:rsid w:val="00ED641A"/>
    <w:rsid w:val="00EE2CAE"/>
    <w:rsid w:val="00EF026A"/>
    <w:rsid w:val="00EF15B6"/>
    <w:rsid w:val="00EF4753"/>
    <w:rsid w:val="00EF59C1"/>
    <w:rsid w:val="00F01B59"/>
    <w:rsid w:val="00F17FA9"/>
    <w:rsid w:val="00F25294"/>
    <w:rsid w:val="00F269CE"/>
    <w:rsid w:val="00F27CB1"/>
    <w:rsid w:val="00F40707"/>
    <w:rsid w:val="00F439CC"/>
    <w:rsid w:val="00F4453B"/>
    <w:rsid w:val="00F53724"/>
    <w:rsid w:val="00F60466"/>
    <w:rsid w:val="00F67B9C"/>
    <w:rsid w:val="00F77789"/>
    <w:rsid w:val="00F82120"/>
    <w:rsid w:val="00F82430"/>
    <w:rsid w:val="00F878F2"/>
    <w:rsid w:val="00F95718"/>
    <w:rsid w:val="00FA0BE7"/>
    <w:rsid w:val="00FA4F1D"/>
    <w:rsid w:val="00FA71E5"/>
    <w:rsid w:val="00FB0BBB"/>
    <w:rsid w:val="00FB1079"/>
    <w:rsid w:val="00FB39CA"/>
    <w:rsid w:val="00FB5582"/>
    <w:rsid w:val="00FD7075"/>
    <w:rsid w:val="00FE1A81"/>
    <w:rsid w:val="00FE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85C8"/>
  <w15:docId w15:val="{93E369F2-CE5B-7842-80DD-1A99898B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F58"/>
    <w:pPr>
      <w:spacing w:after="160" w:line="259" w:lineRule="auto"/>
    </w:pPr>
    <w:rPr>
      <w:rFonts w:ascii="Calibri" w:hAnsi="Calibri" w:cs="Arial Unicode MS"/>
      <w:color w:val="000000"/>
      <w:sz w:val="24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0927"/>
    <w:pPr>
      <w:keepNext/>
      <w:keepLines/>
      <w:spacing w:before="240" w:after="0"/>
      <w:outlineLvl w:val="0"/>
    </w:pPr>
    <w:rPr>
      <w:rFonts w:eastAsiaTheme="majorEastAsia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02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auto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1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02B"/>
    <w:rPr>
      <w:rFonts w:ascii="Segoe UI" w:hAnsi="Segoe UI" w:cs="Segoe UI"/>
      <w:color w:val="000000"/>
      <w:sz w:val="18"/>
      <w:szCs w:val="18"/>
      <w:u w:color="000000"/>
    </w:rPr>
  </w:style>
  <w:style w:type="paragraph" w:styleId="Tytu">
    <w:name w:val="Title"/>
    <w:basedOn w:val="Normalny"/>
    <w:next w:val="Normalny"/>
    <w:link w:val="TytuZnak"/>
    <w:uiPriority w:val="10"/>
    <w:qFormat/>
    <w:rsid w:val="00090927"/>
    <w:pPr>
      <w:spacing w:after="0" w:line="240" w:lineRule="auto"/>
      <w:contextualSpacing/>
    </w:pPr>
    <w:rPr>
      <w:rFonts w:eastAsiaTheme="majorEastAsia" w:cstheme="majorBidi"/>
      <w:b/>
      <w:color w:val="auto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0927"/>
    <w:rPr>
      <w:rFonts w:ascii="Calibri" w:eastAsiaTheme="majorEastAsia" w:hAnsi="Calibri" w:cstheme="majorBidi"/>
      <w:b/>
      <w:spacing w:val="-10"/>
      <w:kern w:val="28"/>
      <w:sz w:val="36"/>
      <w:szCs w:val="56"/>
      <w:u w:color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090927"/>
    <w:rPr>
      <w:rFonts w:ascii="Calibri" w:eastAsiaTheme="majorEastAsia" w:hAnsi="Calibri" w:cstheme="majorBidi"/>
      <w:sz w:val="32"/>
      <w:szCs w:val="32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11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1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114A"/>
    <w:rPr>
      <w:rFonts w:ascii="Calibri" w:hAnsi="Calibri"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1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14A"/>
    <w:rPr>
      <w:rFonts w:ascii="Calibri" w:hAnsi="Calibri" w:cs="Arial Unicode MS"/>
      <w:b/>
      <w:bCs/>
      <w:color w:val="000000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2202EC"/>
    <w:rPr>
      <w:rFonts w:asciiTheme="majorHAnsi" w:eastAsiaTheme="majorEastAsia" w:hAnsiTheme="majorHAnsi" w:cstheme="majorBidi"/>
      <w:b/>
      <w:sz w:val="28"/>
      <w:szCs w:val="26"/>
      <w:u w:color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1A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1A20"/>
    <w:rPr>
      <w:rFonts w:ascii="Calibri" w:hAnsi="Calibri" w:cs="Arial Unicode MS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1A2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D3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atameble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TMvCjwiwA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D85DF-2F20-4D9D-8B85-69F0A7FAF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aleksandra.potoczna@agatameble.pl</dc:creator>
  <cp:lastModifiedBy>Anna Wilczak-Kawecka</cp:lastModifiedBy>
  <cp:revision>15</cp:revision>
  <cp:lastPrinted>2025-11-13T11:05:00Z</cp:lastPrinted>
  <dcterms:created xsi:type="dcterms:W3CDTF">2026-08-10T09:08:00Z</dcterms:created>
  <dcterms:modified xsi:type="dcterms:W3CDTF">2026-08-10T09:42:00Z</dcterms:modified>
</cp:coreProperties>
</file>