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Informacja prasowa</w:t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08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.2026 r., Warszawa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after="120" w:before="480"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titfl3mxdm73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Psi Patrol rusza na królewską misję! Nowe zabawki czekają w zestawach King Junior w Burger King®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Gotowi na akcję?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Psi bohaterowie meldują się w Burger Kingu! W każdym zakupionym zestawie King Junior Menu znaleźć można jedną wyjątkową zabawkę z ulubioną psią ekipą. Figurki dostępne są do wyczerpania zapasów w restauracjach Burger King w całej Polsce.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oyormqdhnace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Królewska baza Psiego Patrolu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Kiedy pojawia się zadanie specjalne, ekipa Psiego Patrolu nie zwleka ani chwili. Tym razem dzielna drużyna obrała kurs na restauracje Burger King®. Na najmłodszych gości czekają nowe zabawki dostępne w zestawach King Junior Menu. Do zebrania jest sześć figurek: policyjny lider Chase, strażak Marshall, latająca Skye, budowniczy Rubble i wyjątkowy szczeniak Rex. Do drużyny dołączył także Rabarbar - bohater nowej kinowej przygody „Psi Patrol i Dinozaury”, dzięki któremu królewskie misje mogą przenieść się prosto do prehistorycznego świata. 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w8hmkor9fiaj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Porcja radości 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Zestaw King Junior Menu to wybrany burger (hamburger lub cheesburger) lub pięć nuggetsów, małe frytki, napój oraz jedną z sześciu zabawek, którą najmłodsi mogą zabrać ze sobą do domu. 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Psi Patrol od lat towarzyszy dzieciom podczas codziennych przygód i bez wątpienia pozostaje jedną z absolutnie ulubionych animacji najmłodszych. Cieszymy się, że dzielni bohaterowie tej bajki dołączyli do zestawów King Junior Menu w restauracjach Burger King®. To dla nas okazja, by podarować dzieciom jeszcze więcej uśmiechu, a rodzicom dać pretekst do wspólnej, radosnej zabawy podczas rodzinnej wizyty w naszych restauracjach i poza nimi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-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mówi Magdalena Michalak,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Marketing Manager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Burger King®.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Kolekcja zabawek „Psiego Patrolu” jest dostępna w zestawach King Junior Menu w restauracjach Burger King® w całej Polsce do wyczerpania zapasów. </w:t>
      </w:r>
      <w:r w:rsidDel="00000000" w:rsidR="00000000" w:rsidRPr="00000000">
        <w:rPr>
          <w:rFonts w:ascii="Calibri" w:cs="Calibri" w:eastAsia="Calibri" w:hAnsi="Calibri"/>
          <w:color w:val="502314"/>
          <w:sz w:val="22"/>
          <w:szCs w:val="22"/>
          <w:rtl w:val="0"/>
        </w:rPr>
        <w:t xml:space="preserve">Wszystkie produkty z zestawu dostępne są również w wersji Plant-Based.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Szczegóły oferty znajdują się na stronie marki. 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O Burger King</w:t>
      </w:r>
    </w:p>
    <w:p w:rsidR="00000000" w:rsidDel="00000000" w:rsidP="00000000" w:rsidRDefault="00000000" w:rsidRPr="00000000" w14:paraId="0000000E">
      <w:pPr>
        <w:spacing w:after="120" w:before="120"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Każdego dnia, ponad 11 milionów gości odwiedza restauracje BURGER KING® na całym świecie. Dzieje się tak, ponieważ jesteśmy znani z przyrządzania wysokiej jakości, doskonałego w smaku i przystępnego cenowo jedzenia. Założony w 1954 roku BURGER KING® jest obecnie drugą co do wielkości siecią restauracji szybkiej obsługi na świecie. Oryginalna kanapka WHOPPER® jest synonimem naszego przywiązania do najwyższej jakości składników, oryginalnej receptury i przyjaznej, rodzinnej atmosfery, które definiują naszą markę od ponad 70 lat.</w:t>
      </w:r>
    </w:p>
    <w:sectPr>
      <w:headerReference r:id="rId6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inline distB="0" distT="0" distL="0" distR="0">
          <wp:extent cx="1181100" cy="1265555"/>
          <wp:effectExtent b="0" l="0" r="0" t="0"/>
          <wp:docPr descr="Obsah obrázku text, Písmo, Grafika, grafický design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text, Písmo, Grafika, grafický design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12655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0x01010005F6FA8CA3645840B1D5E3220786043C</vt:lpwstr>
  </property>
  <property fmtid="{D5CDD505-2E9C-101B-9397-08002B2CF9AE}" pid="3" name="MediaServiceImageTags">
    <vt:lpwstr>MediaServiceImageTags</vt:lpwstr>
  </property>
</Properties>
</file>