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07924" w14:textId="6FD5F1FC" w:rsidR="00A943B8" w:rsidRDefault="56150C63" w:rsidP="312C6ABD">
      <w:pPr>
        <w:shd w:val="clear" w:color="auto" w:fill="FFFFFF" w:themeFill="background1"/>
      </w:pPr>
      <w:r w:rsidRPr="312C6ABD">
        <w:rPr>
          <w:rFonts w:ascii="Inter" w:hAnsi="Inter" w:cs="Segoe UI"/>
          <w:color w:val="3D3D45"/>
        </w:rPr>
        <w:t xml:space="preserve">Warszawa, </w:t>
      </w:r>
      <w:r w:rsidR="00655DE1">
        <w:rPr>
          <w:rFonts w:ascii="Inter" w:hAnsi="Inter" w:cs="Segoe UI"/>
          <w:color w:val="3D3D45"/>
        </w:rPr>
        <w:t>4</w:t>
      </w:r>
      <w:r w:rsidRPr="312C6ABD">
        <w:rPr>
          <w:rFonts w:ascii="Inter" w:hAnsi="Inter" w:cs="Segoe UI"/>
          <w:color w:val="3D3D45"/>
        </w:rPr>
        <w:t xml:space="preserve"> sierpnia 2026 r. </w:t>
      </w:r>
      <w:r w:rsidR="00BD4B33">
        <w:tab/>
      </w:r>
    </w:p>
    <w:p w14:paraId="22371E83" w14:textId="1C59CDFF" w:rsidR="00BD4B33" w:rsidRDefault="00BD4B33" w:rsidP="00DD3D29">
      <w:pPr>
        <w:shd w:val="clear" w:color="auto" w:fill="FFFFFF" w:themeFill="background1"/>
        <w:jc w:val="right"/>
        <w:rPr>
          <w:rFonts w:ascii="Inter" w:hAnsi="Inter" w:cs="Segoe UI"/>
          <w:color w:val="3D3D45"/>
          <w:sz w:val="20"/>
          <w:szCs w:val="20"/>
        </w:rPr>
      </w:pPr>
      <w:r w:rsidRPr="00FE7DBB">
        <w:rPr>
          <w:rFonts w:ascii="Inter" w:hAnsi="Inter" w:cs="Segoe UI"/>
          <w:color w:val="3D3D45"/>
          <w:sz w:val="20"/>
          <w:szCs w:val="20"/>
        </w:rPr>
        <w:t>Informacja praso</w:t>
      </w:r>
      <w:r>
        <w:rPr>
          <w:rFonts w:ascii="Inter" w:hAnsi="Inter" w:cs="Segoe UI"/>
          <w:color w:val="3D3D45"/>
          <w:sz w:val="20"/>
          <w:szCs w:val="20"/>
        </w:rPr>
        <w:t>wa</w:t>
      </w:r>
    </w:p>
    <w:p w14:paraId="379A3B24" w14:textId="5B635357" w:rsidR="00BD4B33" w:rsidRPr="00FE7DBB" w:rsidRDefault="00BD4B33" w:rsidP="4205F81B">
      <w:pPr>
        <w:shd w:val="clear" w:color="auto" w:fill="FFFFFF" w:themeFill="background1"/>
        <w:rPr>
          <w:rFonts w:ascii="Inter" w:hAnsi="Inter" w:cs="Segoe UI"/>
          <w:color w:val="3D3D45"/>
          <w:sz w:val="20"/>
          <w:szCs w:val="20"/>
        </w:rPr>
      </w:pPr>
      <w:r>
        <w:tab/>
      </w:r>
      <w:r>
        <w:tab/>
      </w:r>
      <w:r>
        <w:tab/>
      </w:r>
    </w:p>
    <w:p w14:paraId="32DBACB8" w14:textId="0B258A1E" w:rsidR="00BD4B33" w:rsidRPr="00FE7DBB" w:rsidRDefault="00BD4B33" w:rsidP="3CC5856D">
      <w:pPr>
        <w:shd w:val="clear" w:color="auto" w:fill="FFFFFF" w:themeFill="background1"/>
        <w:rPr>
          <w:rFonts w:ascii="Inter" w:hAnsi="Inter"/>
          <w:b/>
          <w:bCs/>
          <w:color w:val="674AF5"/>
          <w:sz w:val="28"/>
          <w:szCs w:val="28"/>
        </w:rPr>
      </w:pPr>
      <w:r w:rsidRPr="00CF7591">
        <w:rPr>
          <w:rFonts w:ascii="Inter" w:hAnsi="Inter"/>
          <w:b/>
          <w:bCs/>
          <w:color w:val="674AF5"/>
          <w:sz w:val="28"/>
          <w:szCs w:val="28"/>
        </w:rPr>
        <w:t xml:space="preserve">Nest Faktoria </w:t>
      </w:r>
      <w:r w:rsidR="0FD91B9F" w:rsidRPr="69D6AB22">
        <w:rPr>
          <w:rFonts w:ascii="Inter" w:hAnsi="Inter"/>
          <w:b/>
          <w:bCs/>
          <w:color w:val="674AF5"/>
          <w:sz w:val="28"/>
          <w:szCs w:val="28"/>
        </w:rPr>
        <w:t xml:space="preserve">notuje </w:t>
      </w:r>
      <w:r w:rsidR="00BE0E1E">
        <w:rPr>
          <w:rFonts w:ascii="Inter" w:hAnsi="Inter"/>
          <w:b/>
          <w:bCs/>
          <w:color w:val="674AF5"/>
          <w:sz w:val="28"/>
          <w:szCs w:val="28"/>
        </w:rPr>
        <w:t>bardz</w:t>
      </w:r>
      <w:r w:rsidR="001B0F3D">
        <w:rPr>
          <w:rFonts w:ascii="Inter" w:hAnsi="Inter"/>
          <w:b/>
          <w:bCs/>
          <w:color w:val="674AF5"/>
          <w:sz w:val="28"/>
          <w:szCs w:val="28"/>
        </w:rPr>
        <w:t>o</w:t>
      </w:r>
      <w:r w:rsidR="00FC6ECC">
        <w:rPr>
          <w:rFonts w:ascii="Inter" w:hAnsi="Inter"/>
          <w:b/>
          <w:bCs/>
          <w:color w:val="674AF5"/>
          <w:sz w:val="28"/>
          <w:szCs w:val="28"/>
        </w:rPr>
        <w:t xml:space="preserve"> dobr</w:t>
      </w:r>
      <w:r w:rsidR="00B57AF4">
        <w:rPr>
          <w:rFonts w:ascii="Inter" w:hAnsi="Inter"/>
          <w:b/>
          <w:bCs/>
          <w:color w:val="674AF5"/>
          <w:sz w:val="28"/>
          <w:szCs w:val="28"/>
        </w:rPr>
        <w:t xml:space="preserve">e </w:t>
      </w:r>
      <w:r w:rsidR="0FD91B9F" w:rsidRPr="69D6AB22">
        <w:rPr>
          <w:rFonts w:ascii="Inter" w:hAnsi="Inter"/>
          <w:b/>
          <w:bCs/>
          <w:color w:val="674AF5"/>
          <w:sz w:val="28"/>
          <w:szCs w:val="28"/>
        </w:rPr>
        <w:t xml:space="preserve">wyniki. </w:t>
      </w:r>
      <w:r w:rsidR="0FD91B9F" w:rsidRPr="521D8CA8">
        <w:rPr>
          <w:rFonts w:ascii="Inter" w:hAnsi="Inter"/>
          <w:b/>
          <w:bCs/>
          <w:color w:val="674AF5"/>
          <w:sz w:val="28"/>
          <w:szCs w:val="28"/>
        </w:rPr>
        <w:t xml:space="preserve">Planuje </w:t>
      </w:r>
      <w:r w:rsidR="0928298D" w:rsidRPr="7C53F962">
        <w:rPr>
          <w:rFonts w:ascii="Inter" w:hAnsi="Inter"/>
          <w:b/>
          <w:bCs/>
          <w:color w:val="674AF5"/>
          <w:sz w:val="28"/>
          <w:szCs w:val="28"/>
        </w:rPr>
        <w:t xml:space="preserve">dalszy </w:t>
      </w:r>
      <w:r w:rsidRPr="7C53F962">
        <w:rPr>
          <w:rFonts w:ascii="Inter" w:hAnsi="Inter"/>
          <w:b/>
          <w:bCs/>
          <w:color w:val="674AF5"/>
          <w:sz w:val="28"/>
          <w:szCs w:val="28"/>
        </w:rPr>
        <w:t>rozwój</w:t>
      </w:r>
      <w:r w:rsidRPr="00CF7591">
        <w:rPr>
          <w:rFonts w:ascii="Inter" w:hAnsi="Inter"/>
          <w:b/>
          <w:bCs/>
          <w:color w:val="674AF5"/>
          <w:sz w:val="28"/>
          <w:szCs w:val="28"/>
        </w:rPr>
        <w:t xml:space="preserve"> </w:t>
      </w:r>
      <w:r>
        <w:rPr>
          <w:rFonts w:ascii="Inter" w:hAnsi="Inter"/>
          <w:b/>
          <w:bCs/>
          <w:color w:val="674AF5"/>
          <w:sz w:val="28"/>
          <w:szCs w:val="28"/>
        </w:rPr>
        <w:t xml:space="preserve">biznesu i </w:t>
      </w:r>
      <w:r w:rsidRPr="00CF7591">
        <w:rPr>
          <w:rFonts w:ascii="Inter" w:hAnsi="Inter"/>
          <w:b/>
          <w:bCs/>
          <w:color w:val="674AF5"/>
          <w:sz w:val="28"/>
          <w:szCs w:val="28"/>
        </w:rPr>
        <w:t>oferty dla firm</w:t>
      </w:r>
    </w:p>
    <w:p w14:paraId="307DE41D" w14:textId="77777777" w:rsidR="00BD4B33" w:rsidRPr="00F0524A" w:rsidRDefault="00BD4B33" w:rsidP="00BD4B33">
      <w:pPr>
        <w:jc w:val="both"/>
        <w:rPr>
          <w:rFonts w:ascii="Inter" w:hAnsi="Inter" w:cs="Segoe UI"/>
          <w:color w:val="3D3D45"/>
          <w:sz w:val="16"/>
          <w:szCs w:val="16"/>
        </w:rPr>
      </w:pPr>
    </w:p>
    <w:p w14:paraId="68A4FB22" w14:textId="7788860C" w:rsidR="00BD4B33" w:rsidRDefault="00BD4B33" w:rsidP="00BD4B33">
      <w:pPr>
        <w:jc w:val="both"/>
        <w:rPr>
          <w:rFonts w:ascii="Inter" w:hAnsi="Inter" w:cs="Segoe UI"/>
          <w:color w:val="3D3D45"/>
        </w:rPr>
      </w:pPr>
      <w:r w:rsidRPr="00C50091">
        <w:rPr>
          <w:rFonts w:ascii="Inter" w:hAnsi="Inter" w:cs="Segoe UI"/>
          <w:color w:val="3D3D45"/>
        </w:rPr>
        <w:t xml:space="preserve">Nest Faktoria, spółka faktoringowa </w:t>
      </w:r>
      <w:r w:rsidR="39B7A086" w:rsidRPr="01A13052">
        <w:rPr>
          <w:rFonts w:ascii="Inter" w:hAnsi="Inter" w:cs="Segoe UI"/>
          <w:color w:val="3D3D45"/>
        </w:rPr>
        <w:t xml:space="preserve">należąca </w:t>
      </w:r>
      <w:r w:rsidR="002E7776" w:rsidRPr="760D4C47">
        <w:rPr>
          <w:rFonts w:ascii="Inter" w:hAnsi="Inter" w:cs="Segoe UI"/>
          <w:color w:val="3D3D45"/>
        </w:rPr>
        <w:t xml:space="preserve">do </w:t>
      </w:r>
      <w:r w:rsidR="002E7776" w:rsidRPr="00C50091">
        <w:rPr>
          <w:rFonts w:ascii="Inter" w:hAnsi="Inter" w:cs="Segoe UI"/>
          <w:color w:val="3D3D45"/>
        </w:rPr>
        <w:t>Grupy</w:t>
      </w:r>
      <w:r w:rsidRPr="00C50091">
        <w:rPr>
          <w:rFonts w:ascii="Inter" w:hAnsi="Inter" w:cs="Segoe UI"/>
          <w:color w:val="3D3D45"/>
        </w:rPr>
        <w:t xml:space="preserve"> Nest Bank, osiągnęła w pierwszym półroczu 2026 r. blisko 1,3 mld zł obrotów</w:t>
      </w:r>
      <w:r w:rsidR="2BB5254F" w:rsidRPr="066A8BB6">
        <w:rPr>
          <w:rFonts w:ascii="Inter" w:hAnsi="Inter" w:cs="Segoe UI"/>
          <w:color w:val="3D3D45"/>
        </w:rPr>
        <w:t>.</w:t>
      </w:r>
      <w:r w:rsidRPr="00C50091">
        <w:rPr>
          <w:rFonts w:ascii="Inter" w:hAnsi="Inter" w:cs="Segoe UI"/>
          <w:color w:val="3D3D45"/>
        </w:rPr>
        <w:t xml:space="preserve"> </w:t>
      </w:r>
      <w:r w:rsidR="0585C520" w:rsidRPr="1941C440">
        <w:rPr>
          <w:rFonts w:ascii="Inter" w:hAnsi="Inter" w:cs="Segoe UI"/>
          <w:color w:val="3D3D45"/>
        </w:rPr>
        <w:t>To</w:t>
      </w:r>
      <w:r w:rsidRPr="00C50091">
        <w:rPr>
          <w:rFonts w:ascii="Inter" w:hAnsi="Inter" w:cs="Segoe UI"/>
          <w:color w:val="3D3D45"/>
        </w:rPr>
        <w:t xml:space="preserve"> wzrost o 33 proc. rok do roku. Równolegle rozwija ofertę dla przedsiębiorców, wdraża nowe produkty oraz inwestuje w technologie wykorzystujące sztuczną inteligencję. W najbliższym czasie planuje również istotne zmiany w ofercie płatności odroczonych BNPL dla firm.</w:t>
      </w:r>
    </w:p>
    <w:p w14:paraId="597962A6" w14:textId="08392B57" w:rsidR="00BD4B33" w:rsidRDefault="009F2098" w:rsidP="00BD4B33">
      <w:pPr>
        <w:shd w:val="clear" w:color="auto" w:fill="FFFFFF" w:themeFill="background1"/>
        <w:jc w:val="both"/>
        <w:rPr>
          <w:rFonts w:ascii="Inter" w:hAnsi="Inter" w:cs="Segoe UI"/>
          <w:color w:val="3D3D45"/>
          <w:sz w:val="22"/>
          <w:szCs w:val="22"/>
        </w:rPr>
      </w:pPr>
      <w:r>
        <w:br/>
      </w:r>
      <w:r w:rsidRPr="009F2098">
        <w:rPr>
          <w:rFonts w:ascii="Inter" w:hAnsi="Inter" w:cs="Segoe UI"/>
          <w:color w:val="3D3D45"/>
          <w:sz w:val="22"/>
          <w:szCs w:val="22"/>
        </w:rPr>
        <w:t xml:space="preserve">„Założenia na 2026 rok są z jednej strony ambitne, ale jednocześnie pragmatyczne. Chcemy udowodnić, że przy bazie kosztowej zbliżonej do poziomu z końca 2025 roku i porównywalnej z kosztami innych faktorów </w:t>
      </w:r>
      <w:proofErr w:type="spellStart"/>
      <w:r w:rsidRPr="009F2098">
        <w:rPr>
          <w:rFonts w:ascii="Inter" w:hAnsi="Inter" w:cs="Segoe UI"/>
          <w:color w:val="3D3D45"/>
          <w:sz w:val="22"/>
          <w:szCs w:val="22"/>
        </w:rPr>
        <w:t>pozabankowych</w:t>
      </w:r>
      <w:proofErr w:type="spellEnd"/>
      <w:r w:rsidRPr="009F2098">
        <w:rPr>
          <w:rFonts w:ascii="Inter" w:hAnsi="Inter" w:cs="Segoe UI"/>
          <w:color w:val="3D3D45"/>
          <w:sz w:val="22"/>
          <w:szCs w:val="22"/>
        </w:rPr>
        <w:t xml:space="preserve"> potrafimy konsekwentnie zwiększać efektywność. W 2026 roku </w:t>
      </w:r>
      <w:r w:rsidR="005B44EE">
        <w:rPr>
          <w:rFonts w:ascii="Inter" w:hAnsi="Inter" w:cs="Segoe UI"/>
          <w:color w:val="3D3D45"/>
          <w:sz w:val="22"/>
          <w:szCs w:val="22"/>
        </w:rPr>
        <w:t>planuje</w:t>
      </w:r>
      <w:r w:rsidR="009B32B6">
        <w:rPr>
          <w:rFonts w:ascii="Inter" w:hAnsi="Inter" w:cs="Segoe UI"/>
          <w:color w:val="3D3D45"/>
          <w:sz w:val="22"/>
          <w:szCs w:val="22"/>
        </w:rPr>
        <w:t>my</w:t>
      </w:r>
      <w:r w:rsidRPr="009F2098">
        <w:rPr>
          <w:rFonts w:ascii="Inter" w:hAnsi="Inter" w:cs="Segoe UI"/>
          <w:color w:val="3D3D45"/>
          <w:sz w:val="22"/>
          <w:szCs w:val="22"/>
        </w:rPr>
        <w:t xml:space="preserve"> podwoić wynik netto, zachowując dyscyplinę kosztową. Nasze dotychczasowe wyniki pokazują, że cel podwojenia wyniku jest ambitny, a sposób jego realizacji, oparty na kontroli kosztów i </w:t>
      </w:r>
      <w:r w:rsidR="00D52DA5">
        <w:rPr>
          <w:rFonts w:ascii="Inter" w:hAnsi="Inter" w:cs="Segoe UI"/>
          <w:color w:val="3D3D45"/>
          <w:sz w:val="22"/>
          <w:szCs w:val="22"/>
        </w:rPr>
        <w:t>syste</w:t>
      </w:r>
      <w:r w:rsidR="000703A6">
        <w:rPr>
          <w:rFonts w:ascii="Inter" w:hAnsi="Inter" w:cs="Segoe UI"/>
          <w:color w:val="3D3D45"/>
          <w:sz w:val="22"/>
          <w:szCs w:val="22"/>
        </w:rPr>
        <w:t>matyczny</w:t>
      </w:r>
      <w:r w:rsidR="00583AA2">
        <w:rPr>
          <w:rFonts w:ascii="Inter" w:hAnsi="Inter" w:cs="Segoe UI"/>
          <w:color w:val="3D3D45"/>
          <w:sz w:val="22"/>
          <w:szCs w:val="22"/>
        </w:rPr>
        <w:t>m</w:t>
      </w:r>
      <w:r w:rsidR="00D52DA5" w:rsidRPr="009F2098">
        <w:rPr>
          <w:rFonts w:ascii="Inter" w:hAnsi="Inter" w:cs="Segoe UI"/>
          <w:color w:val="3D3D45"/>
          <w:sz w:val="22"/>
          <w:szCs w:val="22"/>
        </w:rPr>
        <w:t xml:space="preserve"> </w:t>
      </w:r>
      <w:r w:rsidRPr="009F2098">
        <w:rPr>
          <w:rFonts w:ascii="Inter" w:hAnsi="Inter" w:cs="Segoe UI"/>
          <w:color w:val="3D3D45"/>
          <w:sz w:val="22"/>
          <w:szCs w:val="22"/>
        </w:rPr>
        <w:t>wzroście, jest</w:t>
      </w:r>
      <w:r w:rsidR="004A0F0E">
        <w:rPr>
          <w:rFonts w:ascii="Inter" w:hAnsi="Inter" w:cs="Segoe UI"/>
          <w:color w:val="3D3D45"/>
          <w:sz w:val="22"/>
          <w:szCs w:val="22"/>
        </w:rPr>
        <w:t xml:space="preserve"> </w:t>
      </w:r>
      <w:r w:rsidR="00887D84">
        <w:rPr>
          <w:rFonts w:ascii="Inter" w:hAnsi="Inter" w:cs="Segoe UI"/>
          <w:color w:val="3D3D45"/>
          <w:sz w:val="22"/>
          <w:szCs w:val="22"/>
        </w:rPr>
        <w:t>moż</w:t>
      </w:r>
      <w:r w:rsidR="00C430DD">
        <w:rPr>
          <w:rFonts w:ascii="Inter" w:hAnsi="Inter" w:cs="Segoe UI"/>
          <w:color w:val="3D3D45"/>
          <w:sz w:val="22"/>
          <w:szCs w:val="22"/>
        </w:rPr>
        <w:t xml:space="preserve">liwy do </w:t>
      </w:r>
      <w:r w:rsidR="001D2601">
        <w:rPr>
          <w:rFonts w:ascii="Inter" w:hAnsi="Inter" w:cs="Segoe UI"/>
          <w:color w:val="3D3D45"/>
          <w:sz w:val="22"/>
          <w:szCs w:val="22"/>
        </w:rPr>
        <w:t>o</w:t>
      </w:r>
      <w:r w:rsidR="005954B5">
        <w:rPr>
          <w:rFonts w:ascii="Inter" w:hAnsi="Inter" w:cs="Segoe UI"/>
          <w:color w:val="3D3D45"/>
          <w:sz w:val="22"/>
          <w:szCs w:val="22"/>
        </w:rPr>
        <w:t>sią</w:t>
      </w:r>
      <w:r w:rsidR="00081CC0">
        <w:rPr>
          <w:rFonts w:ascii="Inter" w:hAnsi="Inter" w:cs="Segoe UI"/>
          <w:color w:val="3D3D45"/>
          <w:sz w:val="22"/>
          <w:szCs w:val="22"/>
        </w:rPr>
        <w:t>gnięcia</w:t>
      </w:r>
      <w:r w:rsidRPr="009F2098">
        <w:rPr>
          <w:rFonts w:ascii="Inter" w:hAnsi="Inter" w:cs="Segoe UI"/>
          <w:color w:val="3D3D45"/>
          <w:sz w:val="22"/>
          <w:szCs w:val="22"/>
        </w:rPr>
        <w:t xml:space="preserve">” – powiedział </w:t>
      </w:r>
      <w:r w:rsidRPr="0015621D">
        <w:rPr>
          <w:rFonts w:ascii="Inter" w:hAnsi="Inter" w:cs="Segoe UI"/>
          <w:b/>
          <w:bCs/>
          <w:color w:val="3D3D45"/>
          <w:sz w:val="22"/>
          <w:szCs w:val="22"/>
        </w:rPr>
        <w:t>Paweł Krasuski</w:t>
      </w:r>
      <w:r w:rsidRPr="009F2098">
        <w:rPr>
          <w:rFonts w:ascii="Inter" w:hAnsi="Inter" w:cs="Segoe UI"/>
          <w:color w:val="3D3D45"/>
          <w:sz w:val="22"/>
          <w:szCs w:val="22"/>
        </w:rPr>
        <w:t xml:space="preserve">, </w:t>
      </w:r>
      <w:r>
        <w:rPr>
          <w:rFonts w:ascii="Inter" w:hAnsi="Inter" w:cs="Segoe UI"/>
          <w:color w:val="3D3D45"/>
          <w:sz w:val="22"/>
          <w:szCs w:val="22"/>
        </w:rPr>
        <w:t>C</w:t>
      </w:r>
      <w:r w:rsidRPr="009F2098">
        <w:rPr>
          <w:rFonts w:ascii="Inter" w:hAnsi="Inter" w:cs="Segoe UI"/>
          <w:color w:val="3D3D45"/>
          <w:sz w:val="22"/>
          <w:szCs w:val="22"/>
        </w:rPr>
        <w:t>złonek Zarządu Nest Faktorii.</w:t>
      </w:r>
    </w:p>
    <w:p w14:paraId="20CA5D10" w14:textId="77777777" w:rsidR="00BD4B33" w:rsidRPr="002B1889" w:rsidRDefault="00BD4B33" w:rsidP="00BD4B33">
      <w:pPr>
        <w:shd w:val="clear" w:color="auto" w:fill="FFFFFF" w:themeFill="background1"/>
        <w:jc w:val="both"/>
        <w:rPr>
          <w:rFonts w:ascii="Inter" w:hAnsi="Inter" w:cs="Segoe UI"/>
          <w:color w:val="3D3D45"/>
          <w:sz w:val="16"/>
          <w:szCs w:val="16"/>
        </w:rPr>
      </w:pPr>
    </w:p>
    <w:p w14:paraId="0E60F1BA" w14:textId="77777777" w:rsidR="00BD4B33" w:rsidRPr="004A7477" w:rsidRDefault="00BD4B33" w:rsidP="00BD4B33">
      <w:pPr>
        <w:jc w:val="both"/>
        <w:rPr>
          <w:rFonts w:ascii="Inter" w:hAnsi="Inter" w:cs="Segoe UI"/>
          <w:b/>
          <w:bCs/>
          <w:color w:val="3D3D45"/>
          <w:sz w:val="22"/>
          <w:szCs w:val="22"/>
        </w:rPr>
      </w:pPr>
      <w:r w:rsidRPr="004A7477">
        <w:rPr>
          <w:rFonts w:ascii="Inter" w:hAnsi="Inter" w:cs="Segoe UI"/>
          <w:b/>
          <w:bCs/>
          <w:color w:val="3D3D45"/>
          <w:sz w:val="22"/>
          <w:szCs w:val="22"/>
        </w:rPr>
        <w:t>Wyniki Nest Faktorii</w:t>
      </w:r>
    </w:p>
    <w:p w14:paraId="382627EA" w14:textId="6ECD2842" w:rsidR="00BD4B33" w:rsidRDefault="00BD4B33" w:rsidP="09E7EC32">
      <w:pPr>
        <w:shd w:val="clear" w:color="auto" w:fill="FFFFFF" w:themeFill="background1"/>
        <w:jc w:val="both"/>
        <w:rPr>
          <w:rFonts w:ascii="Inter" w:hAnsi="Inter" w:cs="Segoe UI"/>
          <w:color w:val="3D3D45"/>
          <w:sz w:val="22"/>
          <w:szCs w:val="22"/>
        </w:rPr>
      </w:pPr>
      <w:r w:rsidRPr="14DD9832">
        <w:rPr>
          <w:rFonts w:ascii="Inter" w:hAnsi="Inter" w:cs="Segoe UI"/>
          <w:color w:val="3D3D45"/>
          <w:sz w:val="22"/>
          <w:szCs w:val="22"/>
        </w:rPr>
        <w:t xml:space="preserve">Realizacja tych planów staje się coraz bardziej realna, na co wskazują najnowsze dane dotyczące wyników spółki, opublikowane przez Polski Związek Faktorów. W pierwszej połowie 2026 r. Nest Faktoria osiągnęła obroty na poziomie blisko 1,3 mld zł, rosnąc 33 proc. r/r. To </w:t>
      </w:r>
      <w:r w:rsidR="73D6B757" w:rsidRPr="14DD9832">
        <w:rPr>
          <w:rFonts w:ascii="Inter" w:hAnsi="Inter" w:cs="Segoe UI"/>
          <w:color w:val="3D3D45"/>
          <w:sz w:val="22"/>
          <w:szCs w:val="22"/>
        </w:rPr>
        <w:t xml:space="preserve">dynamika </w:t>
      </w:r>
      <w:r w:rsidRPr="14DD9832">
        <w:rPr>
          <w:rFonts w:ascii="Inter" w:hAnsi="Inter" w:cs="Segoe UI"/>
          <w:color w:val="3D3D45"/>
          <w:sz w:val="22"/>
          <w:szCs w:val="22"/>
        </w:rPr>
        <w:t xml:space="preserve">ponad trzykrotnie </w:t>
      </w:r>
      <w:r w:rsidR="00C670DA" w:rsidRPr="14DD9832">
        <w:rPr>
          <w:rFonts w:ascii="Inter" w:hAnsi="Inter" w:cs="Segoe UI"/>
          <w:color w:val="3D3D45"/>
          <w:sz w:val="22"/>
          <w:szCs w:val="22"/>
        </w:rPr>
        <w:t>wyższa niż</w:t>
      </w:r>
      <w:r w:rsidRPr="14DD9832">
        <w:rPr>
          <w:rFonts w:ascii="Inter" w:hAnsi="Inter" w:cs="Segoe UI"/>
          <w:color w:val="3D3D45"/>
          <w:sz w:val="22"/>
          <w:szCs w:val="22"/>
        </w:rPr>
        <w:t xml:space="preserve"> w całym 2025 roku. Wówczas obroty Nest Faktorii wyniosły 2,5 mld zł przy 10 proc. wzroście r/r.</w:t>
      </w:r>
    </w:p>
    <w:p w14:paraId="2AD61074" w14:textId="77777777" w:rsidR="00BD4B33" w:rsidRPr="002637BA" w:rsidRDefault="00BD4B33" w:rsidP="00BD4B33">
      <w:pPr>
        <w:shd w:val="clear" w:color="auto" w:fill="FFFFFF"/>
        <w:spacing w:after="120"/>
        <w:jc w:val="both"/>
        <w:rPr>
          <w:rFonts w:ascii="Inter" w:hAnsi="Inter" w:cs="Segoe UI"/>
          <w:color w:val="3D3D45"/>
          <w:sz w:val="16"/>
          <w:szCs w:val="16"/>
        </w:rPr>
      </w:pPr>
    </w:p>
    <w:p w14:paraId="714200D0" w14:textId="77777777" w:rsidR="00BD4B33" w:rsidRPr="004A7477" w:rsidRDefault="00BD4B33" w:rsidP="00BD4B33">
      <w:pPr>
        <w:jc w:val="both"/>
        <w:rPr>
          <w:rFonts w:ascii="Inter" w:hAnsi="Inter" w:cs="Segoe UI"/>
          <w:b/>
          <w:bCs/>
          <w:color w:val="3D3D45"/>
          <w:sz w:val="22"/>
          <w:szCs w:val="22"/>
        </w:rPr>
      </w:pPr>
      <w:r w:rsidRPr="004A7477">
        <w:rPr>
          <w:rFonts w:ascii="Inter" w:hAnsi="Inter" w:cs="Segoe UI"/>
          <w:b/>
          <w:bCs/>
          <w:color w:val="3D3D45"/>
          <w:sz w:val="22"/>
          <w:szCs w:val="22"/>
        </w:rPr>
        <w:t>Wyniki branży faktoringowej w Polsce</w:t>
      </w:r>
    </w:p>
    <w:p w14:paraId="77FA2A11" w14:textId="5DDA3E86" w:rsidR="00BD4B33" w:rsidRDefault="00BD4B33" w:rsidP="00BD4B33">
      <w:pPr>
        <w:jc w:val="both"/>
        <w:rPr>
          <w:rFonts w:ascii="Inter" w:hAnsi="Inter" w:cs="Segoe UI"/>
          <w:b/>
          <w:bCs/>
          <w:color w:val="3D3D45"/>
          <w:sz w:val="22"/>
          <w:szCs w:val="22"/>
        </w:rPr>
      </w:pPr>
      <w:r w:rsidRPr="007F6DC7">
        <w:rPr>
          <w:rFonts w:ascii="Inter" w:hAnsi="Inter" w:cs="Segoe UI"/>
          <w:color w:val="3D3D45"/>
          <w:sz w:val="22"/>
          <w:szCs w:val="22"/>
        </w:rPr>
        <w:t xml:space="preserve">Polski rynek faktoringu rośnie wolniej. Na koniec 2025 r. wzrost sektora był na </w:t>
      </w:r>
      <w:r w:rsidRPr="26F1880A">
        <w:rPr>
          <w:rFonts w:ascii="Inter" w:hAnsi="Inter" w:cs="Segoe UI"/>
          <w:color w:val="3D3D45"/>
          <w:sz w:val="22"/>
          <w:szCs w:val="22"/>
        </w:rPr>
        <w:t>poziomie</w:t>
      </w:r>
      <w:r w:rsidR="0084564D">
        <w:rPr>
          <w:rFonts w:ascii="Inter" w:hAnsi="Inter" w:cs="Segoe UI"/>
          <w:color w:val="3D3D45"/>
          <w:sz w:val="22"/>
          <w:szCs w:val="22"/>
        </w:rPr>
        <w:t xml:space="preserve"> </w:t>
      </w:r>
      <w:r w:rsidRPr="007F6DC7">
        <w:rPr>
          <w:rFonts w:ascii="Inter" w:hAnsi="Inter" w:cs="Segoe UI"/>
          <w:color w:val="3D3D45"/>
          <w:sz w:val="22"/>
          <w:szCs w:val="22"/>
        </w:rPr>
        <w:t xml:space="preserve">10,4 proc., a w pierwszej połowie 2026 r. osiągnął 11,7 proc. r/r. </w:t>
      </w:r>
      <w:r w:rsidR="0A560754" w:rsidRPr="6D4DC0B9">
        <w:rPr>
          <w:rFonts w:ascii="Inter" w:hAnsi="Inter" w:cs="Segoe UI"/>
          <w:color w:val="3D3D45"/>
          <w:sz w:val="22"/>
          <w:szCs w:val="22"/>
        </w:rPr>
        <w:t xml:space="preserve">Niezależnie od </w:t>
      </w:r>
      <w:r w:rsidR="008A3E42" w:rsidRPr="202E48CE">
        <w:rPr>
          <w:rFonts w:ascii="Inter" w:hAnsi="Inter" w:cs="Segoe UI"/>
          <w:color w:val="3D3D45"/>
          <w:sz w:val="22"/>
          <w:szCs w:val="22"/>
        </w:rPr>
        <w:t xml:space="preserve">dynamiki, </w:t>
      </w:r>
      <w:r w:rsidR="008A3E42" w:rsidRPr="007F6DC7">
        <w:rPr>
          <w:rFonts w:ascii="Inter" w:hAnsi="Inter" w:cs="Segoe UI"/>
          <w:color w:val="3D3D45"/>
          <w:sz w:val="22"/>
          <w:szCs w:val="22"/>
        </w:rPr>
        <w:t>wzrost</w:t>
      </w:r>
      <w:r w:rsidRPr="007F6DC7">
        <w:rPr>
          <w:rFonts w:ascii="Inter" w:hAnsi="Inter" w:cs="Segoe UI"/>
          <w:color w:val="3D3D45"/>
          <w:sz w:val="22"/>
          <w:szCs w:val="22"/>
        </w:rPr>
        <w:t xml:space="preserve"> obrotów branży faktoringowej w Polsce wskazuje na to, że przedsiębiorcy nadal odkrywają zalety </w:t>
      </w:r>
      <w:r w:rsidR="1986EA4F" w:rsidRPr="4A2EBE3C">
        <w:rPr>
          <w:rFonts w:ascii="Inter" w:hAnsi="Inter" w:cs="Segoe UI"/>
          <w:color w:val="3D3D45"/>
          <w:sz w:val="22"/>
          <w:szCs w:val="22"/>
        </w:rPr>
        <w:t>tej formy finansowania</w:t>
      </w:r>
      <w:r w:rsidRPr="007F6DC7">
        <w:rPr>
          <w:rFonts w:ascii="Inter" w:hAnsi="Inter" w:cs="Segoe UI"/>
          <w:color w:val="3D3D45"/>
          <w:sz w:val="22"/>
          <w:szCs w:val="22"/>
        </w:rPr>
        <w:t>, dzięki które</w:t>
      </w:r>
      <w:r w:rsidR="00D5684E">
        <w:rPr>
          <w:rFonts w:ascii="Inter" w:hAnsi="Inter" w:cs="Segoe UI"/>
          <w:color w:val="3D3D45"/>
          <w:sz w:val="22"/>
          <w:szCs w:val="22"/>
        </w:rPr>
        <w:t>j</w:t>
      </w:r>
      <w:r w:rsidRPr="007F6DC7">
        <w:rPr>
          <w:rFonts w:ascii="Inter" w:hAnsi="Inter" w:cs="Segoe UI"/>
          <w:color w:val="3D3D45"/>
          <w:sz w:val="22"/>
          <w:szCs w:val="22"/>
        </w:rPr>
        <w:t xml:space="preserve"> mogą rozwijać swoje firmy, jednocześnie dbając o ochronę płynności finansowej prowadzonego biznesu. Uwalnianie środków zamrożonych w fakturach oraz minimalizowanie ryzyka związanego z długimi terminami płatności dla wielu firm może okazać się </w:t>
      </w:r>
      <w:r w:rsidRPr="007F6DC7">
        <w:rPr>
          <w:rFonts w:ascii="Inter" w:hAnsi="Inter" w:cs="Segoe UI"/>
          <w:color w:val="3D3D45"/>
          <w:sz w:val="22"/>
          <w:szCs w:val="22"/>
        </w:rPr>
        <w:lastRenderedPageBreak/>
        <w:t xml:space="preserve">istotną przewagą konkurencyjną. </w:t>
      </w:r>
      <w:r w:rsidR="02E9BAA5" w:rsidRPr="437A5804">
        <w:rPr>
          <w:rFonts w:ascii="Inter" w:hAnsi="Inter" w:cs="Segoe UI"/>
          <w:color w:val="3D3D45"/>
          <w:sz w:val="22"/>
          <w:szCs w:val="22"/>
        </w:rPr>
        <w:t xml:space="preserve">Tym bardziej w </w:t>
      </w:r>
      <w:r w:rsidR="02E9BAA5" w:rsidRPr="170353F5">
        <w:rPr>
          <w:rFonts w:ascii="Inter" w:hAnsi="Inter" w:cs="Segoe UI"/>
          <w:color w:val="3D3D45"/>
          <w:sz w:val="22"/>
          <w:szCs w:val="22"/>
        </w:rPr>
        <w:t xml:space="preserve">kontekście realnych </w:t>
      </w:r>
      <w:r w:rsidR="02E9BAA5" w:rsidRPr="563812B3">
        <w:rPr>
          <w:rFonts w:ascii="Inter" w:hAnsi="Inter" w:cs="Segoe UI"/>
          <w:color w:val="3D3D45"/>
          <w:sz w:val="22"/>
          <w:szCs w:val="22"/>
        </w:rPr>
        <w:t xml:space="preserve">barier dla </w:t>
      </w:r>
      <w:r w:rsidR="02E9BAA5" w:rsidRPr="7577E632">
        <w:rPr>
          <w:rFonts w:ascii="Inter" w:hAnsi="Inter" w:cs="Segoe UI"/>
          <w:color w:val="3D3D45"/>
          <w:sz w:val="22"/>
          <w:szCs w:val="22"/>
        </w:rPr>
        <w:t xml:space="preserve">rozwoju </w:t>
      </w:r>
      <w:r w:rsidR="02E9BAA5" w:rsidRPr="6C41E91A">
        <w:rPr>
          <w:rFonts w:ascii="Inter" w:hAnsi="Inter" w:cs="Segoe UI"/>
          <w:color w:val="3D3D45"/>
          <w:sz w:val="22"/>
          <w:szCs w:val="22"/>
        </w:rPr>
        <w:t xml:space="preserve">biznesu, </w:t>
      </w:r>
      <w:r w:rsidR="02E9BAA5" w:rsidRPr="6F651F30">
        <w:rPr>
          <w:rFonts w:ascii="Inter" w:hAnsi="Inter" w:cs="Segoe UI"/>
          <w:color w:val="3D3D45"/>
          <w:sz w:val="22"/>
          <w:szCs w:val="22"/>
        </w:rPr>
        <w:t xml:space="preserve">podnoszonych </w:t>
      </w:r>
      <w:r w:rsidR="02E9BAA5" w:rsidRPr="39D17372">
        <w:rPr>
          <w:rFonts w:ascii="Inter" w:hAnsi="Inter" w:cs="Segoe UI"/>
          <w:color w:val="3D3D45"/>
          <w:sz w:val="22"/>
          <w:szCs w:val="22"/>
        </w:rPr>
        <w:t xml:space="preserve">przed </w:t>
      </w:r>
      <w:r w:rsidR="02E9BAA5" w:rsidRPr="0A67456D">
        <w:rPr>
          <w:rFonts w:ascii="Inter" w:hAnsi="Inter" w:cs="Segoe UI"/>
          <w:color w:val="3D3D45"/>
          <w:sz w:val="22"/>
          <w:szCs w:val="22"/>
        </w:rPr>
        <w:t xml:space="preserve">przedsiębiorców. </w:t>
      </w:r>
      <w:r w:rsidR="02E9BAA5" w:rsidRPr="45651534">
        <w:rPr>
          <w:rFonts w:ascii="Inter" w:hAnsi="Inter" w:cs="Segoe UI"/>
          <w:color w:val="3D3D45"/>
          <w:sz w:val="22"/>
          <w:szCs w:val="22"/>
        </w:rPr>
        <w:t xml:space="preserve">Numerem </w:t>
      </w:r>
      <w:r w:rsidR="02E9BAA5" w:rsidRPr="7B0F493D">
        <w:rPr>
          <w:rFonts w:ascii="Inter" w:hAnsi="Inter" w:cs="Segoe UI"/>
          <w:color w:val="3D3D45"/>
          <w:sz w:val="22"/>
          <w:szCs w:val="22"/>
        </w:rPr>
        <w:t xml:space="preserve">jeden od lat </w:t>
      </w:r>
      <w:r w:rsidR="02E9BAA5" w:rsidRPr="12E78CE7">
        <w:rPr>
          <w:rFonts w:ascii="Inter" w:hAnsi="Inter" w:cs="Segoe UI"/>
          <w:color w:val="3D3D45"/>
          <w:sz w:val="22"/>
          <w:szCs w:val="22"/>
        </w:rPr>
        <w:t xml:space="preserve">pozostają </w:t>
      </w:r>
      <w:r w:rsidR="02E9BAA5" w:rsidRPr="0473C4F1">
        <w:rPr>
          <w:rFonts w:ascii="Inter" w:hAnsi="Inter" w:cs="Segoe UI"/>
          <w:color w:val="3D3D45"/>
          <w:sz w:val="22"/>
          <w:szCs w:val="22"/>
        </w:rPr>
        <w:t xml:space="preserve">właśnie zatory </w:t>
      </w:r>
      <w:r w:rsidR="02E9BAA5" w:rsidRPr="71AF5C97">
        <w:rPr>
          <w:rFonts w:ascii="Inter" w:hAnsi="Inter" w:cs="Segoe UI"/>
          <w:color w:val="3D3D45"/>
          <w:sz w:val="22"/>
          <w:szCs w:val="22"/>
        </w:rPr>
        <w:t xml:space="preserve">płatnicze. </w:t>
      </w:r>
    </w:p>
    <w:p w14:paraId="5E4CC129" w14:textId="77777777" w:rsidR="00BD4B33" w:rsidRPr="004A7477" w:rsidRDefault="00BD4B33" w:rsidP="00BD4B33">
      <w:pPr>
        <w:jc w:val="both"/>
        <w:rPr>
          <w:rFonts w:ascii="Inter" w:hAnsi="Inter" w:cs="Segoe UI"/>
          <w:b/>
          <w:bCs/>
          <w:color w:val="3D3D45"/>
          <w:sz w:val="22"/>
          <w:szCs w:val="22"/>
        </w:rPr>
      </w:pPr>
      <w:r w:rsidRPr="004A7477">
        <w:rPr>
          <w:rFonts w:ascii="Inter" w:hAnsi="Inter" w:cs="Segoe UI"/>
          <w:b/>
          <w:bCs/>
          <w:color w:val="3D3D45"/>
          <w:sz w:val="22"/>
          <w:szCs w:val="22"/>
        </w:rPr>
        <w:t>Doskonalenie technologii</w:t>
      </w:r>
    </w:p>
    <w:p w14:paraId="419B2387" w14:textId="77777777" w:rsidR="00BD4B33" w:rsidRDefault="00BD4B33" w:rsidP="00BD4B33">
      <w:pPr>
        <w:shd w:val="clear" w:color="auto" w:fill="FFFFFF" w:themeFill="background1"/>
        <w:jc w:val="both"/>
        <w:rPr>
          <w:rFonts w:ascii="Inter" w:hAnsi="Inter" w:cs="Segoe UI"/>
          <w:color w:val="3D3D45"/>
          <w:sz w:val="22"/>
          <w:szCs w:val="22"/>
        </w:rPr>
      </w:pPr>
      <w:r w:rsidRPr="004A7477">
        <w:rPr>
          <w:rFonts w:ascii="Inter" w:hAnsi="Inter" w:cs="Segoe UI"/>
          <w:color w:val="3D3D45"/>
          <w:sz w:val="22"/>
          <w:szCs w:val="22"/>
        </w:rPr>
        <w:t xml:space="preserve">Eksperci Nest Faktorii równolegle pracują nad doskonaleniem technologii oraz coraz szerszym wykorzystaniem rozwiązań opartych na AI, wspierających między innymi ocenę ryzyka transakcyjnego, weryfikację klientów, kampanie CRM i komunikację z klientami. Ponadto spółka planuje wprowadzić istotne zmiany w obecnym modelu BNPL. </w:t>
      </w:r>
    </w:p>
    <w:p w14:paraId="77AEBF84" w14:textId="77777777" w:rsidR="00BD4B33" w:rsidRPr="00950D3F" w:rsidRDefault="00BD4B33" w:rsidP="00BD4B33">
      <w:pPr>
        <w:shd w:val="clear" w:color="auto" w:fill="FFFFFF" w:themeFill="background1"/>
        <w:jc w:val="both"/>
        <w:rPr>
          <w:rFonts w:ascii="Inter" w:hAnsi="Inter" w:cs="Segoe UI"/>
          <w:color w:val="3D3D45"/>
          <w:sz w:val="12"/>
          <w:szCs w:val="12"/>
        </w:rPr>
      </w:pPr>
    </w:p>
    <w:p w14:paraId="05F6241E" w14:textId="7C14AAD3" w:rsidR="00BD4B33" w:rsidRDefault="00C91E52" w:rsidP="00BD4B33">
      <w:pPr>
        <w:jc w:val="both"/>
        <w:rPr>
          <w:rFonts w:ascii="Inter" w:hAnsi="Inter" w:cs="Segoe UI"/>
          <w:color w:val="3D3D45"/>
          <w:sz w:val="22"/>
          <w:szCs w:val="22"/>
        </w:rPr>
      </w:pPr>
      <w:r w:rsidRPr="00C91E52">
        <w:t xml:space="preserve"> </w:t>
      </w:r>
      <w:r w:rsidRPr="00C91E52">
        <w:rPr>
          <w:rFonts w:ascii="Inter" w:hAnsi="Inter" w:cs="Segoe UI"/>
          <w:color w:val="3D3D45"/>
          <w:sz w:val="22"/>
          <w:szCs w:val="22"/>
        </w:rPr>
        <w:t xml:space="preserve">„Siłą Nest Faktorii jest kreatywny zespół, który dobrze rozumie potrzeby przedsiębiorców i potrafi przekładać je na praktyczne rozwiązania. Tworzymy własne koncepcje, szybko je testujemy i konsekwentnie rozwijamy te, które przynoszą klientom realną wartość. Współpraca z Nest Bankiem oraz pozostałymi spółkami z naszej grupy finansowej daje nam dostęp do cennych doświadczeń i pozwala sprawniej weryfikować założenia biznesowe. </w:t>
      </w:r>
      <w:r w:rsidR="001E5194" w:rsidRPr="001E5194">
        <w:rPr>
          <w:rFonts w:ascii="Inter" w:hAnsi="Inter" w:cs="Segoe UI"/>
          <w:color w:val="3D3D45"/>
          <w:sz w:val="22"/>
          <w:szCs w:val="22"/>
        </w:rPr>
        <w:t xml:space="preserve">Wiele rozwiązań wypracowanych w Nest Banku z powodzeniem funkcjonuje na rynku. Jednym z nich jest wielokrotnie nagradzany N! Asystent. </w:t>
      </w:r>
      <w:r w:rsidRPr="00C91E52">
        <w:rPr>
          <w:rFonts w:ascii="Inter" w:hAnsi="Inter" w:cs="Segoe UI"/>
          <w:color w:val="3D3D45"/>
          <w:sz w:val="22"/>
          <w:szCs w:val="22"/>
        </w:rPr>
        <w:t>Dzięki t</w:t>
      </w:r>
      <w:r w:rsidR="00A17266">
        <w:rPr>
          <w:rFonts w:ascii="Inter" w:hAnsi="Inter" w:cs="Segoe UI"/>
          <w:color w:val="3D3D45"/>
          <w:sz w:val="22"/>
          <w:szCs w:val="22"/>
        </w:rPr>
        <w:t>akiemu model</w:t>
      </w:r>
      <w:r w:rsidR="005F0C2D">
        <w:rPr>
          <w:rFonts w:ascii="Inter" w:hAnsi="Inter" w:cs="Segoe UI"/>
          <w:color w:val="3D3D45"/>
          <w:sz w:val="22"/>
          <w:szCs w:val="22"/>
        </w:rPr>
        <w:t>owi</w:t>
      </w:r>
      <w:r w:rsidR="00A17266">
        <w:rPr>
          <w:rFonts w:ascii="Inter" w:hAnsi="Inter" w:cs="Segoe UI"/>
          <w:color w:val="3D3D45"/>
          <w:sz w:val="22"/>
          <w:szCs w:val="22"/>
        </w:rPr>
        <w:t xml:space="preserve"> współpracy</w:t>
      </w:r>
      <w:r w:rsidRPr="00C91E52">
        <w:rPr>
          <w:rFonts w:ascii="Inter" w:hAnsi="Inter" w:cs="Segoe UI"/>
          <w:color w:val="3D3D45"/>
          <w:sz w:val="22"/>
          <w:szCs w:val="22"/>
        </w:rPr>
        <w:t xml:space="preserve"> łączy</w:t>
      </w:r>
      <w:r w:rsidR="00A17266">
        <w:rPr>
          <w:rFonts w:ascii="Inter" w:hAnsi="Inter" w:cs="Segoe UI"/>
          <w:color w:val="3D3D45"/>
          <w:sz w:val="22"/>
          <w:szCs w:val="22"/>
        </w:rPr>
        <w:t xml:space="preserve">my </w:t>
      </w:r>
      <w:r w:rsidRPr="00C91E52">
        <w:rPr>
          <w:rFonts w:ascii="Inter" w:hAnsi="Inter" w:cs="Segoe UI"/>
          <w:color w:val="3D3D45"/>
          <w:sz w:val="22"/>
          <w:szCs w:val="22"/>
        </w:rPr>
        <w:t xml:space="preserve">innowacyjność z efektywnym wdrażaniem produktów i technologii” – powiedział </w:t>
      </w:r>
      <w:r w:rsidRPr="00B00E29">
        <w:rPr>
          <w:rFonts w:ascii="Inter" w:hAnsi="Inter" w:cs="Segoe UI"/>
          <w:b/>
          <w:bCs/>
          <w:color w:val="3D3D45"/>
          <w:sz w:val="22"/>
          <w:szCs w:val="22"/>
        </w:rPr>
        <w:t>Paweł Krasuski</w:t>
      </w:r>
      <w:r w:rsidRPr="00C91E52">
        <w:rPr>
          <w:rFonts w:ascii="Inter" w:hAnsi="Inter" w:cs="Segoe UI"/>
          <w:color w:val="3D3D45"/>
          <w:sz w:val="22"/>
          <w:szCs w:val="22"/>
        </w:rPr>
        <w:t>.</w:t>
      </w:r>
    </w:p>
    <w:p w14:paraId="4ED43B6F" w14:textId="77777777" w:rsidR="00BD4B33" w:rsidRPr="00DD3D29" w:rsidRDefault="00BD4B33" w:rsidP="00BD4B33">
      <w:pPr>
        <w:jc w:val="both"/>
        <w:rPr>
          <w:rFonts w:ascii="Inter" w:hAnsi="Inter" w:cs="Segoe UI"/>
          <w:color w:val="3D3D45"/>
          <w:sz w:val="14"/>
          <w:szCs w:val="14"/>
        </w:rPr>
      </w:pPr>
    </w:p>
    <w:p w14:paraId="3EF8F56E" w14:textId="520C3E00" w:rsidR="00BD4B33" w:rsidRPr="004A7477" w:rsidRDefault="003D263F" w:rsidP="00BD4B33">
      <w:pPr>
        <w:jc w:val="both"/>
        <w:rPr>
          <w:rFonts w:ascii="Inter" w:hAnsi="Inter" w:cs="Segoe UI"/>
          <w:b/>
          <w:bCs/>
          <w:color w:val="3D3D45"/>
          <w:sz w:val="22"/>
          <w:szCs w:val="22"/>
        </w:rPr>
      </w:pPr>
      <w:r w:rsidRPr="003D263F">
        <w:rPr>
          <w:rFonts w:ascii="Inter" w:hAnsi="Inter" w:cs="Segoe UI"/>
          <w:b/>
          <w:bCs/>
          <w:color w:val="3D3D45"/>
          <w:sz w:val="22"/>
          <w:szCs w:val="22"/>
        </w:rPr>
        <w:t>Zrealizowane cele i rozwój oferty dla firm</w:t>
      </w:r>
    </w:p>
    <w:p w14:paraId="6FEC4A36" w14:textId="77777777" w:rsidR="00BD4B33" w:rsidRPr="00F646F8" w:rsidRDefault="00BD4B33" w:rsidP="00BD4B33">
      <w:pPr>
        <w:jc w:val="both"/>
        <w:rPr>
          <w:rFonts w:ascii="Inter" w:hAnsi="Inter" w:cs="Segoe UI"/>
          <w:color w:val="3D3D45"/>
          <w:sz w:val="22"/>
          <w:szCs w:val="22"/>
        </w:rPr>
      </w:pPr>
      <w:r w:rsidRPr="00F646F8">
        <w:rPr>
          <w:rFonts w:ascii="Inter" w:hAnsi="Inter" w:cs="Segoe UI"/>
          <w:color w:val="3D3D45"/>
          <w:sz w:val="22"/>
          <w:szCs w:val="22"/>
        </w:rPr>
        <w:t xml:space="preserve">Co istotne, strategiczne zadania </w:t>
      </w:r>
      <w:r>
        <w:rPr>
          <w:rFonts w:ascii="Inter" w:hAnsi="Inter" w:cs="Segoe UI"/>
          <w:color w:val="3D3D45"/>
          <w:sz w:val="22"/>
          <w:szCs w:val="22"/>
        </w:rPr>
        <w:t xml:space="preserve">zaplanowane na </w:t>
      </w:r>
      <w:r w:rsidRPr="00F646F8">
        <w:rPr>
          <w:rFonts w:ascii="Inter" w:hAnsi="Inter" w:cs="Segoe UI"/>
          <w:color w:val="3D3D45"/>
          <w:sz w:val="22"/>
          <w:szCs w:val="22"/>
        </w:rPr>
        <w:t xml:space="preserve">pierwsze półrocze zostały zrealizowane zgodnie z planem. Nest Faktoria wdrożyła nową odsłonę pożyczki faktoringowej zabezpieczonej hipoteką i w krótkim czasie przeprowadziła rebranding spółki, zbliżając się jeszcze bardziej do Grupy Nest Banku. Obecnie zespół pracuje nad nowym, bardziej konkurencyjnym modelem oferty BNPL dla firm, rozwijając dotychczasowy produkt Faktorii, </w:t>
      </w:r>
      <w:proofErr w:type="spellStart"/>
      <w:r w:rsidRPr="00F646F8">
        <w:rPr>
          <w:rFonts w:ascii="Inter" w:hAnsi="Inter" w:cs="Segoe UI"/>
          <w:color w:val="3D3D45"/>
          <w:sz w:val="22"/>
          <w:szCs w:val="22"/>
        </w:rPr>
        <w:t>Spingo</w:t>
      </w:r>
      <w:proofErr w:type="spellEnd"/>
      <w:r w:rsidRPr="00F646F8">
        <w:rPr>
          <w:rFonts w:ascii="Inter" w:hAnsi="Inter" w:cs="Segoe UI"/>
          <w:color w:val="3D3D45"/>
          <w:sz w:val="22"/>
          <w:szCs w:val="22"/>
        </w:rPr>
        <w:t>. W tym procesie równie ważne jak innowacyjność są współpraca i synergia procesowa z Nest Bankiem.</w:t>
      </w:r>
    </w:p>
    <w:p w14:paraId="56E7DDDF" w14:textId="77777777" w:rsidR="00BD4B33" w:rsidRPr="0015621D" w:rsidRDefault="00BD4B33" w:rsidP="00BD4B33">
      <w:pPr>
        <w:shd w:val="clear" w:color="auto" w:fill="FFFFFF"/>
        <w:rPr>
          <w:rFonts w:ascii="Inter" w:hAnsi="Inter" w:cs="Segoe UI"/>
          <w:color w:val="3D3D45"/>
          <w:sz w:val="16"/>
          <w:szCs w:val="16"/>
        </w:rPr>
      </w:pPr>
    </w:p>
    <w:p w14:paraId="18378F5A" w14:textId="77777777" w:rsidR="00BD4B33" w:rsidRPr="006272A4" w:rsidRDefault="00BD4B33" w:rsidP="00BD4B33">
      <w:pPr>
        <w:shd w:val="clear" w:color="auto" w:fill="FFFFFF"/>
        <w:rPr>
          <w:rFonts w:ascii="Inter" w:hAnsi="Inter" w:cs="Segoe UI"/>
          <w:b/>
          <w:bCs/>
          <w:sz w:val="20"/>
          <w:szCs w:val="20"/>
        </w:rPr>
      </w:pPr>
      <w:r w:rsidRPr="006272A4">
        <w:rPr>
          <w:rFonts w:ascii="Inter" w:hAnsi="Inter" w:cs="Segoe UI"/>
          <w:b/>
          <w:bCs/>
          <w:sz w:val="20"/>
          <w:szCs w:val="20"/>
        </w:rPr>
        <w:t>Dodatkowe informacje i kontakt dla mediów:</w:t>
      </w:r>
    </w:p>
    <w:p w14:paraId="26833348" w14:textId="77777777" w:rsidR="00BD4B33" w:rsidRPr="005F79C4" w:rsidRDefault="00BD4B33" w:rsidP="00BD4B33">
      <w:pPr>
        <w:rPr>
          <w:rFonts w:ascii="Inter" w:hAnsi="Inter"/>
          <w:color w:val="674AF5"/>
          <w:sz w:val="20"/>
          <w:szCs w:val="20"/>
        </w:rPr>
      </w:pPr>
      <w:r w:rsidRPr="007B05DD">
        <w:rPr>
          <w:rFonts w:ascii="Inter" w:hAnsi="Inter"/>
          <w:sz w:val="20"/>
          <w:szCs w:val="20"/>
        </w:rPr>
        <w:t>Anna Polak, Menedżer ds. Marketingu i PR, Nest Faktoria</w:t>
      </w:r>
      <w:r w:rsidRPr="007B05DD">
        <w:rPr>
          <w:rFonts w:ascii="Inter" w:hAnsi="Inter"/>
          <w:sz w:val="20"/>
          <w:szCs w:val="20"/>
        </w:rPr>
        <w:br/>
        <w:t xml:space="preserve">E: </w:t>
      </w:r>
      <w:hyperlink r:id="rId9" w:history="1">
        <w:r w:rsidRPr="005F79C4">
          <w:rPr>
            <w:rFonts w:ascii="Inter" w:hAnsi="Inter"/>
            <w:color w:val="674AF5"/>
            <w:sz w:val="20"/>
            <w:szCs w:val="20"/>
          </w:rPr>
          <w:t>anna.polak@faktoria.pl</w:t>
        </w:r>
      </w:hyperlink>
      <w:r w:rsidRPr="00B13723">
        <w:rPr>
          <w:rFonts w:ascii="Inter" w:hAnsi="Inter"/>
          <w:sz w:val="20"/>
          <w:szCs w:val="20"/>
        </w:rPr>
        <w:t>,</w:t>
      </w:r>
      <w:r w:rsidRPr="00B13723">
        <w:rPr>
          <w:rFonts w:ascii="Inter" w:hAnsi="Inter"/>
          <w:sz w:val="16"/>
          <w:szCs w:val="16"/>
        </w:rPr>
        <w:t xml:space="preserve"> </w:t>
      </w:r>
      <w:r w:rsidRPr="002B0CC4">
        <w:rPr>
          <w:rFonts w:ascii="Inter" w:hAnsi="Inter"/>
          <w:sz w:val="20"/>
          <w:szCs w:val="20"/>
        </w:rPr>
        <w:t>T: +48 533 387</w:t>
      </w:r>
      <w:r>
        <w:rPr>
          <w:rFonts w:ascii="Inter" w:hAnsi="Inter"/>
          <w:sz w:val="20"/>
          <w:szCs w:val="20"/>
        </w:rPr>
        <w:t> </w:t>
      </w:r>
      <w:r w:rsidRPr="002B0CC4">
        <w:rPr>
          <w:rFonts w:ascii="Inter" w:hAnsi="Inter"/>
          <w:sz w:val="20"/>
          <w:szCs w:val="20"/>
        </w:rPr>
        <w:t>001</w:t>
      </w:r>
      <w:r>
        <w:rPr>
          <w:rFonts w:ascii="Inter" w:hAnsi="Inter"/>
          <w:sz w:val="20"/>
          <w:szCs w:val="20"/>
        </w:rPr>
        <w:t>,</w:t>
      </w:r>
      <w:r w:rsidRPr="002B0CC4">
        <w:rPr>
          <w:rFonts w:ascii="Inter" w:hAnsi="Inter"/>
          <w:sz w:val="20"/>
          <w:szCs w:val="20"/>
        </w:rPr>
        <w:t xml:space="preserve"> </w:t>
      </w:r>
      <w:hyperlink r:id="rId10" w:history="1">
        <w:r w:rsidRPr="005F79C4">
          <w:rPr>
            <w:rFonts w:ascii="Inter" w:hAnsi="Inter"/>
            <w:color w:val="674AF5"/>
            <w:sz w:val="20"/>
            <w:szCs w:val="20"/>
          </w:rPr>
          <w:t>www.nestfaktoria.pl</w:t>
        </w:r>
      </w:hyperlink>
      <w:r w:rsidRPr="005F79C4">
        <w:rPr>
          <w:rFonts w:ascii="Inter" w:hAnsi="Inter"/>
          <w:color w:val="674AF5"/>
          <w:sz w:val="20"/>
          <w:szCs w:val="20"/>
        </w:rPr>
        <w:t xml:space="preserve"> </w:t>
      </w:r>
    </w:p>
    <w:p w14:paraId="125324DB" w14:textId="77777777" w:rsidR="00BD4B33" w:rsidRPr="00DD3D29" w:rsidRDefault="00BD4B33" w:rsidP="00BD4B33">
      <w:pPr>
        <w:shd w:val="clear" w:color="auto" w:fill="FFFFFF"/>
        <w:rPr>
          <w:rFonts w:ascii="Inter" w:hAnsi="Inter"/>
          <w:sz w:val="12"/>
          <w:szCs w:val="12"/>
        </w:rPr>
      </w:pPr>
    </w:p>
    <w:p w14:paraId="1AB994EA" w14:textId="77777777" w:rsidR="00BD4B33" w:rsidRDefault="00BD4B33" w:rsidP="00BD4B33">
      <w:pPr>
        <w:spacing w:after="120" w:line="240" w:lineRule="auto"/>
        <w:jc w:val="both"/>
        <w:rPr>
          <w:rFonts w:ascii="Inter" w:hAnsi="Inter"/>
          <w:b/>
          <w:bCs/>
          <w:color w:val="674AF5"/>
          <w:sz w:val="20"/>
          <w:szCs w:val="20"/>
        </w:rPr>
      </w:pPr>
      <w:r w:rsidRPr="001F291C">
        <w:rPr>
          <w:rFonts w:ascii="Inter" w:hAnsi="Inter"/>
          <w:b/>
          <w:bCs/>
          <w:sz w:val="20"/>
          <w:szCs w:val="20"/>
        </w:rPr>
        <w:t>Nest Faktoria sp. z o.o.</w:t>
      </w:r>
      <w:r w:rsidRPr="001F291C">
        <w:rPr>
          <w:rFonts w:ascii="Inter" w:hAnsi="Inter"/>
          <w:sz w:val="20"/>
          <w:szCs w:val="20"/>
        </w:rPr>
        <w:t xml:space="preserve">, </w:t>
      </w:r>
      <w:r>
        <w:rPr>
          <w:rFonts w:ascii="Inter" w:hAnsi="Inter"/>
          <w:sz w:val="20"/>
          <w:szCs w:val="20"/>
        </w:rPr>
        <w:t xml:space="preserve">spółka </w:t>
      </w:r>
      <w:r w:rsidRPr="001F291C">
        <w:rPr>
          <w:rFonts w:ascii="Inter" w:hAnsi="Inter"/>
          <w:sz w:val="20"/>
          <w:szCs w:val="20"/>
        </w:rPr>
        <w:t xml:space="preserve">będąca częścią Grupy Nest Bank, to firma finansowa specjalizująca się w faktoringu i rozwiązaniach płatniczych dla firm. Oferuje gamę </w:t>
      </w:r>
      <w:r>
        <w:rPr>
          <w:rFonts w:ascii="Inter" w:hAnsi="Inter"/>
          <w:sz w:val="20"/>
          <w:szCs w:val="20"/>
        </w:rPr>
        <w:t xml:space="preserve">nowatorskich </w:t>
      </w:r>
      <w:r w:rsidRPr="001F291C">
        <w:rPr>
          <w:rFonts w:ascii="Inter" w:hAnsi="Inter"/>
          <w:sz w:val="20"/>
          <w:szCs w:val="20"/>
        </w:rPr>
        <w:t xml:space="preserve">produktów przyspieszających, odraczających i zabezpieczających </w:t>
      </w:r>
      <w:r>
        <w:rPr>
          <w:rFonts w:ascii="Inter" w:hAnsi="Inter"/>
          <w:sz w:val="20"/>
          <w:szCs w:val="20"/>
        </w:rPr>
        <w:t>płatności -</w:t>
      </w:r>
      <w:r w:rsidRPr="001F291C">
        <w:rPr>
          <w:rFonts w:ascii="Inter" w:hAnsi="Inter"/>
          <w:sz w:val="20"/>
          <w:szCs w:val="20"/>
        </w:rPr>
        <w:t xml:space="preserve"> od klasycznego faktoringu po usługę płatności odroczonych dla przedsiębiorstw w modelu </w:t>
      </w:r>
      <w:proofErr w:type="spellStart"/>
      <w:r w:rsidRPr="001F291C">
        <w:rPr>
          <w:rFonts w:ascii="Inter" w:hAnsi="Inter"/>
          <w:sz w:val="20"/>
          <w:szCs w:val="20"/>
        </w:rPr>
        <w:t>Buy</w:t>
      </w:r>
      <w:proofErr w:type="spellEnd"/>
      <w:r w:rsidRPr="001F291C">
        <w:rPr>
          <w:rFonts w:ascii="Inter" w:hAnsi="Inter"/>
          <w:sz w:val="20"/>
          <w:szCs w:val="20"/>
        </w:rPr>
        <w:t xml:space="preserve"> </w:t>
      </w:r>
      <w:proofErr w:type="spellStart"/>
      <w:r w:rsidRPr="001F291C">
        <w:rPr>
          <w:rFonts w:ascii="Inter" w:hAnsi="Inter"/>
          <w:sz w:val="20"/>
          <w:szCs w:val="20"/>
        </w:rPr>
        <w:t>Now</w:t>
      </w:r>
      <w:proofErr w:type="spellEnd"/>
      <w:r w:rsidRPr="001F291C">
        <w:rPr>
          <w:rFonts w:ascii="Inter" w:hAnsi="Inter"/>
          <w:sz w:val="20"/>
          <w:szCs w:val="20"/>
        </w:rPr>
        <w:t xml:space="preserve"> </w:t>
      </w:r>
      <w:proofErr w:type="spellStart"/>
      <w:r w:rsidRPr="001F291C">
        <w:rPr>
          <w:rFonts w:ascii="Inter" w:hAnsi="Inter"/>
          <w:sz w:val="20"/>
          <w:szCs w:val="20"/>
        </w:rPr>
        <w:t>Pay</w:t>
      </w:r>
      <w:proofErr w:type="spellEnd"/>
      <w:r w:rsidRPr="001F291C">
        <w:rPr>
          <w:rFonts w:ascii="Inter" w:hAnsi="Inter"/>
          <w:sz w:val="20"/>
          <w:szCs w:val="20"/>
        </w:rPr>
        <w:t xml:space="preserve"> </w:t>
      </w:r>
      <w:proofErr w:type="spellStart"/>
      <w:r w:rsidRPr="001F291C">
        <w:rPr>
          <w:rFonts w:ascii="Inter" w:hAnsi="Inter"/>
          <w:sz w:val="20"/>
          <w:szCs w:val="20"/>
        </w:rPr>
        <w:t>Later</w:t>
      </w:r>
      <w:proofErr w:type="spellEnd"/>
      <w:r w:rsidRPr="001F291C">
        <w:rPr>
          <w:rFonts w:ascii="Inter" w:hAnsi="Inter"/>
          <w:sz w:val="20"/>
          <w:szCs w:val="20"/>
        </w:rPr>
        <w:t xml:space="preserve"> (</w:t>
      </w:r>
      <w:proofErr w:type="spellStart"/>
      <w:r w:rsidRPr="001F291C">
        <w:rPr>
          <w:rFonts w:ascii="Inter" w:hAnsi="Inter"/>
          <w:sz w:val="20"/>
          <w:szCs w:val="20"/>
        </w:rPr>
        <w:t>Spingo</w:t>
      </w:r>
      <w:proofErr w:type="spellEnd"/>
      <w:r w:rsidRPr="001F291C">
        <w:rPr>
          <w:rFonts w:ascii="Inter" w:hAnsi="Inter"/>
          <w:sz w:val="20"/>
          <w:szCs w:val="20"/>
        </w:rPr>
        <w:t xml:space="preserve">). </w:t>
      </w:r>
      <w:r>
        <w:rPr>
          <w:rFonts w:ascii="Inter" w:hAnsi="Inter"/>
          <w:sz w:val="20"/>
          <w:szCs w:val="20"/>
        </w:rPr>
        <w:t xml:space="preserve">Dodatkowe informacje: </w:t>
      </w:r>
      <w:hyperlink r:id="rId11" w:history="1">
        <w:r w:rsidRPr="00716B3E">
          <w:rPr>
            <w:rFonts w:ascii="Inter" w:hAnsi="Inter"/>
            <w:sz w:val="20"/>
            <w:szCs w:val="20"/>
          </w:rPr>
          <w:t>www.nestfaktoria.pl</w:t>
        </w:r>
      </w:hyperlink>
      <w:r w:rsidRPr="006946B9">
        <w:rPr>
          <w:rFonts w:ascii="Inter" w:hAnsi="Inter"/>
          <w:b/>
          <w:bCs/>
          <w:color w:val="674AF5"/>
          <w:sz w:val="20"/>
          <w:szCs w:val="20"/>
        </w:rPr>
        <w:t xml:space="preserve"> </w:t>
      </w:r>
    </w:p>
    <w:p w14:paraId="5C92A70E" w14:textId="77777777" w:rsidR="00BD4B33" w:rsidRPr="008E150B" w:rsidRDefault="00BD4B33" w:rsidP="00BD4B33">
      <w:pPr>
        <w:jc w:val="both"/>
        <w:rPr>
          <w:rFonts w:ascii="Inter" w:eastAsiaTheme="minorEastAsia" w:hAnsi="Inter"/>
          <w:sz w:val="12"/>
          <w:szCs w:val="12"/>
        </w:rPr>
      </w:pPr>
    </w:p>
    <w:p w14:paraId="7FF75335" w14:textId="46242822" w:rsidR="00AC1ED8" w:rsidRPr="00DB79DA" w:rsidRDefault="00BD4B33" w:rsidP="00950D3F">
      <w:pPr>
        <w:spacing w:after="120" w:line="240" w:lineRule="auto"/>
        <w:jc w:val="both"/>
        <w:rPr>
          <w:rFonts w:ascii="Inter" w:hAnsi="Inter"/>
          <w:sz w:val="18"/>
          <w:szCs w:val="18"/>
        </w:rPr>
      </w:pPr>
      <w:r w:rsidRPr="00BD4B33">
        <w:rPr>
          <w:rFonts w:ascii="Inter" w:hAnsi="Inter"/>
          <w:sz w:val="20"/>
          <w:szCs w:val="20"/>
        </w:rPr>
        <w:t>Niniejsza informacja prasowa pochodzi od Nest Faktoria sp. z o.o. Przy cytowaniu prosimy o podanie źródła „Nest Faktoria sp. z o.o.” i - jeśli możliwe - linku do strony www.nestfaktoria.pl. Cytaty nie mogą być redagowane w sposób zmieniający ich sens; istotne modyfikacje wymagają pisemnej zgody. Wykorzystanie logo, grafik lub zdjęć, na potrzeby publikacji prasowych, nie wymaga uprzedniej zgody.</w:t>
      </w:r>
    </w:p>
    <w:sectPr w:rsidR="00AC1ED8" w:rsidRPr="00DB79DA" w:rsidSect="0009471C">
      <w:headerReference w:type="default" r:id="rId12"/>
      <w:footerReference w:type="even" r:id="rId13"/>
      <w:footerReference w:type="default" r:id="rId14"/>
      <w:footerReference w:type="first" r:id="rId15"/>
      <w:pgSz w:w="11906" w:h="16838"/>
      <w:pgMar w:top="1985" w:right="851" w:bottom="851" w:left="851" w:header="45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0524F" w14:textId="77777777" w:rsidR="0071779A" w:rsidRDefault="0071779A" w:rsidP="0009471C">
      <w:pPr>
        <w:spacing w:after="0" w:line="240" w:lineRule="auto"/>
      </w:pPr>
      <w:r>
        <w:separator/>
      </w:r>
    </w:p>
  </w:endnote>
  <w:endnote w:type="continuationSeparator" w:id="0">
    <w:p w14:paraId="730727E6" w14:textId="77777777" w:rsidR="0071779A" w:rsidRDefault="0071779A" w:rsidP="00094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">
    <w:altName w:val="Calibri"/>
    <w:panose1 w:val="02000503000000020004"/>
    <w:charset w:val="EE"/>
    <w:family w:val="auto"/>
    <w:pitch w:val="variable"/>
    <w:sig w:usb0="E00002FF" w:usb1="1200A1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0ED0B" w14:textId="37FC3340" w:rsidR="00272170" w:rsidRDefault="00272170">
    <w:r>
      <w:rPr>
        <w:noProof/>
      </w:rPr>
      <mc:AlternateContent>
        <mc:Choice Requires="wps">
          <w:drawing>
            <wp:anchor distT="0" distB="0" distL="0" distR="0" simplePos="0" relativeHeight="251658248" behindDoc="0" locked="0" layoutInCell="1" allowOverlap="1" wp14:anchorId="1391CC75" wp14:editId="5B5D72C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149475" cy="371475"/>
              <wp:effectExtent l="0" t="0" r="3175" b="0"/>
              <wp:wrapNone/>
              <wp:docPr id="679150579" name="Pole tekstowe 2" descr="C2 - DO UŻYTKU WEWNĘTRZNEGO">
                <a:extLst xmlns:a="http://schemas.openxmlformats.org/drawingml/2006/main">
                  <a:ext uri="{FF2B5EF4-FFF2-40B4-BE49-F238E27FC236}">
                    <a16:creationId xmlns:a16="http://schemas.microsoft.com/office/drawing/2014/main" id="{6A23C575-3950-44AD-B69F-DDC8BECC56EB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4947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986648" w14:textId="77777777" w:rsidR="00272170" w:rsidRPr="00387AA9" w:rsidRDefault="00272170" w:rsidP="00387AA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87AA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C2 - DO UŻYTKU WEWNĘTRZNEGO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91CC7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C2 - DO UŻYTKU WEWNĘTRZNEGO" style="position:absolute;margin-left:0;margin-top:0;width:169.25pt;height:29.25pt;z-index:25165824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" filled="f" stroked="f">
              <v:textbox style="mso-fit-shape-to-text:t" inset="20pt,0,0,15pt">
                <w:txbxContent>
                  <w:p w14:paraId="76986648" w14:textId="77777777" w:rsidR="00272170" w:rsidRPr="00387AA9" w:rsidRDefault="00272170" w:rsidP="00387AA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387AA9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C2 - DO UŻYTKU WEWNĘTRZNEGO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A42A5"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07BA01B5" wp14:editId="4F7128A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149475" cy="371475"/>
              <wp:effectExtent l="0" t="0" r="3175" b="0"/>
              <wp:wrapNone/>
              <wp:docPr id="1055013402" name="Pole tekstowe 2" descr="C2 - DO UŻYTKU WEWNĘTRZNEGO">
                <a:extLst xmlns:a="http://schemas.openxmlformats.org/drawingml/2006/main">
                  <a:ext uri="{FF2B5EF4-FFF2-40B4-BE49-F238E27FC236}">
                    <a16:creationId xmlns:a16="http://schemas.microsoft.com/office/drawing/2014/main" id="{2578893E-B593-42E7-A06B-476E7CA42155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4947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2B4961" w14:textId="62AAD9C4" w:rsidR="00CA42A5" w:rsidRPr="00387AA9" w:rsidRDefault="00CA42A5" w:rsidP="00387AA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87AA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C2 - DO UŻYTKU WEWNĘTRZNEGO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BA01B5" id="_x0000_s1027" type="#_x0000_t202" alt="C2 - DO UŻYTKU WEWNĘTRZNEGO" style="position:absolute;margin-left:0;margin-top:0;width:169.25pt;height:29.25pt;z-index:251658243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" filled="f" stroked="f">
              <v:textbox style="mso-fit-shape-to-text:t" inset="20pt,0,0,15pt">
                <w:txbxContent>
                  <w:p w14:paraId="472B4961" w14:textId="62AAD9C4" w:rsidR="00CA42A5" w:rsidRPr="00387AA9" w:rsidRDefault="00CA42A5" w:rsidP="00387AA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387AA9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C2 - DO UŻYTKU WEWNĘTRZNEGO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page" w:horzAnchor="margin" w:tblpY="14805"/>
      <w:tblW w:w="10365" w:type="dxa"/>
      <w:tblLayout w:type="fixed"/>
      <w:tblLook w:val="01E0" w:firstRow="1" w:lastRow="1" w:firstColumn="1" w:lastColumn="1" w:noHBand="0" w:noVBand="0"/>
    </w:tblPr>
    <w:tblGrid>
      <w:gridCol w:w="7576"/>
      <w:gridCol w:w="2789"/>
    </w:tblGrid>
    <w:tr w:rsidR="00CA42A5" w:rsidRPr="007C2DF1" w14:paraId="343B098E" w14:textId="77777777" w:rsidTr="00282B48">
      <w:trPr>
        <w:cantSplit/>
        <w:trHeight w:val="366"/>
      </w:trPr>
      <w:tc>
        <w:tcPr>
          <w:tcW w:w="7576" w:type="dxa"/>
          <w:shd w:val="clear" w:color="auto" w:fill="FFFFFF" w:themeFill="background1"/>
        </w:tcPr>
        <w:p w14:paraId="1762A704" w14:textId="49D089B2" w:rsidR="00CA42A5" w:rsidRPr="007C2DF1" w:rsidRDefault="00CA42A5" w:rsidP="0009471C">
          <w:pPr>
            <w:spacing w:after="0"/>
            <w:ind w:left="113" w:right="113"/>
            <w:jc w:val="both"/>
            <w:rPr>
              <w:rFonts w:ascii="Inter" w:eastAsia="Times New Roman" w:hAnsi="Inter" w:cs="Arial"/>
              <w:bCs/>
              <w:sz w:val="14"/>
              <w:szCs w:val="14"/>
              <w:lang w:eastAsia="ar-SA"/>
            </w:rPr>
          </w:pPr>
          <w:r>
            <w:rPr>
              <w:rFonts w:ascii="Inter" w:eastAsia="Times New Roman" w:hAnsi="Inter" w:cs="Arial"/>
              <w:bCs/>
              <w:noProof/>
              <w:sz w:val="14"/>
              <w:szCs w:val="14"/>
              <w:lang w:eastAsia="ar-SA"/>
            </w:rPr>
            <mc:AlternateContent>
              <mc:Choice Requires="wps">
                <w:drawing>
                  <wp:anchor distT="0" distB="0" distL="0" distR="0" simplePos="0" relativeHeight="251658244" behindDoc="0" locked="0" layoutInCell="1" allowOverlap="1" wp14:anchorId="603F51CC" wp14:editId="35E9F577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2149475" cy="371475"/>
                    <wp:effectExtent l="0" t="0" r="3175" b="0"/>
                    <wp:wrapNone/>
                    <wp:docPr id="976245680" name="Pole tekstowe 3" descr="C2 - DO UŻYTKU WEWNĘTRZNEGO">
                      <a:extLst xmlns:a="http://schemas.openxmlformats.org/drawingml/2006/main">
                        <a:ext uri="{FF2B5EF4-FFF2-40B4-BE49-F238E27FC236}">
                          <a16:creationId xmlns:a16="http://schemas.microsoft.com/office/drawing/2014/main" id="{0D3962BE-72BC-40FA-883D-DDB481DF86CB}"/>
                        </a:ext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149475" cy="371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6C3CE3B" w14:textId="277A670E" w:rsidR="00CA42A5" w:rsidRPr="00387AA9" w:rsidRDefault="00CA42A5" w:rsidP="00387AA9">
                                <w:pPr>
                                  <w:spacing w:after="0"/>
                                  <w:rPr>
                                    <w:rFonts w:ascii="Aptos" w:eastAsia="Aptos" w:hAnsi="Aptos" w:cs="Aptos"/>
                                    <w:noProof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603F51CC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3" o:spid="_x0000_s1028" type="#_x0000_t202" alt="C2 - DO UŻYTKU WEWNĘTRZNEGO" style="position:absolute;left:0;text-align:left;margin-left:0;margin-top:0;width:169.25pt;height:29.25pt;z-index:25165824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" filled="f" stroked="f">
                    <v:textbox style="mso-fit-shape-to-text:t" inset="20pt,0,0,15pt">
                      <w:txbxContent>
                        <w:p w14:paraId="06C3CE3B" w14:textId="277A670E" w:rsidR="00CA42A5" w:rsidRPr="00387AA9" w:rsidRDefault="00CA42A5" w:rsidP="00387AA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2789" w:type="dxa"/>
          <w:shd w:val="clear" w:color="auto" w:fill="FFFFFF" w:themeFill="background1"/>
        </w:tcPr>
        <w:p w14:paraId="3EADFFCC" w14:textId="77777777" w:rsidR="00CA42A5" w:rsidRPr="007C2DF1" w:rsidRDefault="00CA42A5" w:rsidP="0009471C">
          <w:pPr>
            <w:spacing w:after="0"/>
            <w:ind w:left="113" w:right="113"/>
            <w:jc w:val="both"/>
            <w:rPr>
              <w:rFonts w:ascii="Inter" w:eastAsia="Times New Roman" w:hAnsi="Inter" w:cs="Arial"/>
              <w:bCs/>
              <w:noProof/>
              <w:sz w:val="14"/>
              <w:szCs w:val="14"/>
              <w:lang w:eastAsia="ar-SA"/>
            </w:rPr>
          </w:pPr>
        </w:p>
      </w:tc>
    </w:tr>
    <w:tr w:rsidR="00272170" w:rsidRPr="007C2DF1" w14:paraId="2BA6953A" w14:textId="77777777" w:rsidTr="00282B48">
      <w:trPr>
        <w:cantSplit/>
        <w:trHeight w:val="366"/>
      </w:trPr>
      <w:tc>
        <w:tcPr>
          <w:tcW w:w="7576" w:type="dxa"/>
          <w:shd w:val="clear" w:color="auto" w:fill="FFFFFF" w:themeFill="background1"/>
        </w:tcPr>
        <w:p w14:paraId="341D9C77" w14:textId="77777777" w:rsidR="00272170" w:rsidRPr="007C2DF1" w:rsidRDefault="00272170" w:rsidP="0009471C">
          <w:pPr>
            <w:spacing w:after="0"/>
            <w:ind w:left="113" w:right="113"/>
            <w:jc w:val="both"/>
            <w:rPr>
              <w:rFonts w:ascii="Inter" w:eastAsia="Times New Roman" w:hAnsi="Inter" w:cs="Arial"/>
              <w:bCs/>
              <w:sz w:val="14"/>
              <w:szCs w:val="14"/>
              <w:lang w:eastAsia="ar-SA"/>
            </w:rPr>
          </w:pPr>
          <w:r>
            <w:rPr>
              <w:rFonts w:ascii="Inter" w:eastAsia="Times New Roman" w:hAnsi="Inter" w:cs="Arial"/>
              <w:bCs/>
              <w:noProof/>
              <w:sz w:val="14"/>
              <w:szCs w:val="14"/>
              <w:lang w:eastAsia="ar-SA"/>
            </w:rPr>
            <mc:AlternateContent>
              <mc:Choice Requires="wps">
                <w:drawing>
                  <wp:anchor distT="0" distB="0" distL="0" distR="0" simplePos="0" relativeHeight="251658249" behindDoc="0" locked="0" layoutInCell="1" allowOverlap="1" wp14:anchorId="2B0A1B8F" wp14:editId="3DD004CE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2149475" cy="371475"/>
                    <wp:effectExtent l="0" t="0" r="3175" b="0"/>
                    <wp:wrapNone/>
                    <wp:docPr id="346414093" name="Pole tekstowe 3" descr="C2 - DO UŻYTKU WEWNĘTRZNEGO">
                      <a:extLst xmlns:a="http://schemas.openxmlformats.org/drawingml/2006/main">
                        <a:ext uri="{FF2B5EF4-FFF2-40B4-BE49-F238E27FC236}">
                          <a16:creationId xmlns:a16="http://schemas.microsoft.com/office/drawing/2014/main" id="{12449116-09CD-4123-AEDC-7A38DAE97A96}"/>
                        </a:ext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149475" cy="371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98DAE8" w14:textId="77777777" w:rsidR="00272170" w:rsidRPr="00387AA9" w:rsidRDefault="00272170" w:rsidP="00387AA9">
                                <w:pPr>
                                  <w:spacing w:after="0"/>
                                  <w:rPr>
                                    <w:rFonts w:ascii="Aptos" w:eastAsia="Aptos" w:hAnsi="Aptos" w:cs="Aptos"/>
                                    <w:noProof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2B0A1B8F" id="_x0000_s1029" type="#_x0000_t202" alt="C2 - DO UŻYTKU WEWNĘTRZNEGO" style="position:absolute;left:0;text-align:left;margin-left:0;margin-top:0;width:169.25pt;height:29.25pt;z-index:251658249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" filled="f" stroked="f">
                    <v:textbox style="mso-fit-shape-to-text:t" inset="20pt,0,0,15pt">
                      <w:txbxContent>
                        <w:p w14:paraId="4F98DAE8" w14:textId="77777777" w:rsidR="00272170" w:rsidRPr="00387AA9" w:rsidRDefault="00272170" w:rsidP="00387AA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2789" w:type="dxa"/>
          <w:shd w:val="clear" w:color="auto" w:fill="FFFFFF" w:themeFill="background1"/>
        </w:tcPr>
        <w:p w14:paraId="6F08475C" w14:textId="77777777" w:rsidR="00272170" w:rsidRPr="007C2DF1" w:rsidRDefault="00272170" w:rsidP="0009471C">
          <w:pPr>
            <w:spacing w:after="0"/>
            <w:ind w:left="113" w:right="113"/>
            <w:jc w:val="both"/>
            <w:rPr>
              <w:rFonts w:ascii="Inter" w:eastAsia="Times New Roman" w:hAnsi="Inter" w:cs="Arial"/>
              <w:bCs/>
              <w:noProof/>
              <w:sz w:val="14"/>
              <w:szCs w:val="14"/>
              <w:lang w:eastAsia="ar-SA"/>
            </w:rPr>
          </w:pPr>
        </w:p>
      </w:tc>
    </w:tr>
    <w:tr w:rsidR="00272170" w:rsidRPr="007C2DF1" w14:paraId="18CF3068" w14:textId="77777777" w:rsidTr="00282B48">
      <w:trPr>
        <w:cantSplit/>
        <w:trHeight w:val="508"/>
      </w:trPr>
      <w:tc>
        <w:tcPr>
          <w:tcW w:w="7576" w:type="dxa"/>
          <w:tcBorders>
            <w:left w:val="single" w:sz="4" w:space="0" w:color="16161E"/>
            <w:right w:val="single" w:sz="4" w:space="0" w:color="16161E"/>
          </w:tcBorders>
          <w:shd w:val="clear" w:color="auto" w:fill="FFFFFF" w:themeFill="background1"/>
        </w:tcPr>
        <w:p w14:paraId="30B78ED7" w14:textId="77777777" w:rsidR="00272170" w:rsidRPr="001E6A1D" w:rsidRDefault="00272170" w:rsidP="0009471C">
          <w:pPr>
            <w:spacing w:after="0"/>
            <w:ind w:left="113" w:right="567"/>
            <w:rPr>
              <w:rFonts w:ascii="Inter" w:eastAsia="Times New Roman" w:hAnsi="Inter" w:cs="Arial"/>
              <w:bCs/>
              <w:color w:val="000000" w:themeColor="text1"/>
              <w:sz w:val="14"/>
              <w:szCs w:val="14"/>
              <w:lang w:eastAsia="ar-SA"/>
            </w:rPr>
          </w:pPr>
          <w:r w:rsidRPr="0091761E">
            <w:rPr>
              <w:rFonts w:ascii="Inter" w:eastAsia="Times New Roman" w:hAnsi="Inter" w:cs="Arial"/>
              <w:b/>
              <w:color w:val="000000" w:themeColor="text1"/>
              <w:sz w:val="14"/>
              <w:szCs w:val="14"/>
              <w:lang w:eastAsia="ar-SA"/>
            </w:rPr>
            <w:t>Nest Faktoria sp. z o.o</w:t>
          </w:r>
          <w:r w:rsidRPr="001E6A1D">
            <w:rPr>
              <w:rFonts w:ascii="Inter" w:eastAsia="Times New Roman" w:hAnsi="Inter" w:cs="Arial"/>
              <w:bCs/>
              <w:color w:val="000000" w:themeColor="text1"/>
              <w:sz w:val="14"/>
              <w:szCs w:val="14"/>
              <w:lang w:eastAsia="ar-SA"/>
            </w:rPr>
            <w:t xml:space="preserve">. z siedzibą w Warszawie ul. Wołoska 24, 02-675 Warszawa, </w:t>
          </w:r>
        </w:p>
        <w:p w14:paraId="0CEF8D80" w14:textId="77777777" w:rsidR="00272170" w:rsidRPr="001E6A1D" w:rsidRDefault="00272170" w:rsidP="0009471C">
          <w:pPr>
            <w:spacing w:after="0"/>
            <w:ind w:left="113" w:right="567"/>
            <w:rPr>
              <w:rFonts w:ascii="Inter" w:eastAsia="Times New Roman" w:hAnsi="Inter" w:cs="Arial"/>
              <w:bCs/>
              <w:color w:val="000000" w:themeColor="text1"/>
              <w:sz w:val="14"/>
              <w:szCs w:val="14"/>
              <w:lang w:eastAsia="ar-SA"/>
            </w:rPr>
          </w:pPr>
          <w:r w:rsidRPr="001E6A1D">
            <w:rPr>
              <w:rFonts w:ascii="Inter" w:eastAsia="Times New Roman" w:hAnsi="Inter" w:cs="Arial"/>
              <w:bCs/>
              <w:color w:val="000000" w:themeColor="text1"/>
              <w:sz w:val="14"/>
              <w:szCs w:val="14"/>
              <w:lang w:eastAsia="ar-SA"/>
            </w:rPr>
            <w:t>wpisana do Rejestru Przedsiębiorców Krajowego Rejestru Sądowego prowadzonego</w:t>
          </w:r>
        </w:p>
        <w:p w14:paraId="5D140E3D" w14:textId="77777777" w:rsidR="00272170" w:rsidRPr="001E6A1D" w:rsidRDefault="00272170" w:rsidP="0009471C">
          <w:pPr>
            <w:spacing w:after="0"/>
            <w:ind w:left="113" w:right="567"/>
            <w:rPr>
              <w:rFonts w:ascii="Inter" w:eastAsia="Times New Roman" w:hAnsi="Inter" w:cs="Arial"/>
              <w:bCs/>
              <w:color w:val="000000" w:themeColor="text1"/>
              <w:sz w:val="14"/>
              <w:szCs w:val="14"/>
              <w:lang w:eastAsia="ar-SA"/>
            </w:rPr>
          </w:pPr>
          <w:r w:rsidRPr="001E6A1D">
            <w:rPr>
              <w:rFonts w:ascii="Inter" w:eastAsia="Times New Roman" w:hAnsi="Inter" w:cs="Arial"/>
              <w:bCs/>
              <w:color w:val="000000" w:themeColor="text1"/>
              <w:sz w:val="14"/>
              <w:szCs w:val="14"/>
              <w:lang w:eastAsia="ar-SA"/>
            </w:rPr>
            <w:t>przez Sąd Rejonowy dla m.st. Warszawy, XIII Wydział Gospodarczy Krajowego Rejestru Sądowego.</w:t>
          </w:r>
        </w:p>
        <w:p w14:paraId="6573107A" w14:textId="77777777" w:rsidR="00272170" w:rsidRPr="004C275C" w:rsidRDefault="00272170" w:rsidP="0009471C">
          <w:pPr>
            <w:spacing w:after="0"/>
            <w:ind w:left="113" w:right="1304"/>
            <w:rPr>
              <w:rFonts w:ascii="Inter" w:hAnsi="Inter" w:cs="Arial"/>
              <w:sz w:val="14"/>
              <w:szCs w:val="14"/>
            </w:rPr>
          </w:pPr>
          <w:r w:rsidRPr="001E6A1D">
            <w:rPr>
              <w:rFonts w:ascii="Inter" w:eastAsia="Times New Roman" w:hAnsi="Inter" w:cs="Arial"/>
              <w:bCs/>
              <w:color w:val="000000" w:themeColor="text1"/>
              <w:sz w:val="14"/>
              <w:szCs w:val="14"/>
              <w:lang w:eastAsia="ar-SA"/>
            </w:rPr>
            <w:t>Kapitał zakładowy opłacony w całości 4 000 000,00 zł</w:t>
          </w:r>
        </w:p>
      </w:tc>
      <w:tc>
        <w:tcPr>
          <w:tcW w:w="2789" w:type="dxa"/>
          <w:tcBorders>
            <w:left w:val="single" w:sz="4" w:space="0" w:color="16161E"/>
          </w:tcBorders>
          <w:shd w:val="clear" w:color="auto" w:fill="FFFFFF" w:themeFill="background1"/>
        </w:tcPr>
        <w:p w14:paraId="0A4BFBC1" w14:textId="77777777" w:rsidR="00272170" w:rsidRPr="0091761E" w:rsidRDefault="00272170" w:rsidP="0009471C">
          <w:pPr>
            <w:spacing w:after="0"/>
            <w:ind w:left="113" w:right="113"/>
            <w:jc w:val="both"/>
            <w:rPr>
              <w:rFonts w:ascii="Inter" w:eastAsia="Times New Roman" w:hAnsi="Inter" w:cs="Arial"/>
              <w:b/>
              <w:noProof/>
              <w:color w:val="000000" w:themeColor="text1"/>
              <w:sz w:val="14"/>
              <w:szCs w:val="14"/>
              <w:lang w:eastAsia="ar-SA"/>
            </w:rPr>
          </w:pPr>
          <w:r w:rsidRPr="0091761E">
            <w:rPr>
              <w:rFonts w:ascii="Inter" w:eastAsia="Times New Roman" w:hAnsi="Inter" w:cs="Arial"/>
              <w:b/>
              <w:noProof/>
              <w:color w:val="000000" w:themeColor="text1"/>
              <w:sz w:val="14"/>
              <w:szCs w:val="14"/>
              <w:lang w:eastAsia="ar-SA"/>
            </w:rPr>
            <w:t xml:space="preserve">NIP </w:t>
          </w:r>
          <w:r w:rsidRPr="001E6A1D">
            <w:rPr>
              <w:rFonts w:ascii="Inter" w:eastAsia="Times New Roman" w:hAnsi="Inter" w:cs="Arial"/>
              <w:bCs/>
              <w:noProof/>
              <w:color w:val="000000" w:themeColor="text1"/>
              <w:sz w:val="14"/>
              <w:szCs w:val="14"/>
              <w:lang w:eastAsia="ar-SA"/>
            </w:rPr>
            <w:t>5252693519</w:t>
          </w:r>
        </w:p>
        <w:p w14:paraId="2005D004" w14:textId="77777777" w:rsidR="00272170" w:rsidRPr="0091761E" w:rsidRDefault="00272170" w:rsidP="0009471C">
          <w:pPr>
            <w:spacing w:after="0"/>
            <w:ind w:left="113" w:right="113"/>
            <w:jc w:val="both"/>
            <w:rPr>
              <w:rFonts w:ascii="Inter" w:eastAsia="Times New Roman" w:hAnsi="Inter" w:cs="Arial"/>
              <w:b/>
              <w:noProof/>
              <w:color w:val="000000" w:themeColor="text1"/>
              <w:sz w:val="14"/>
              <w:szCs w:val="14"/>
              <w:lang w:eastAsia="ar-SA"/>
            </w:rPr>
          </w:pPr>
          <w:r w:rsidRPr="0091761E">
            <w:rPr>
              <w:rFonts w:ascii="Inter" w:eastAsia="Times New Roman" w:hAnsi="Inter" w:cs="Arial"/>
              <w:b/>
              <w:noProof/>
              <w:color w:val="000000" w:themeColor="text1"/>
              <w:sz w:val="14"/>
              <w:szCs w:val="14"/>
              <w:lang w:eastAsia="ar-SA"/>
            </w:rPr>
            <w:t xml:space="preserve">KRS </w:t>
          </w:r>
          <w:r w:rsidRPr="001E6A1D">
            <w:rPr>
              <w:rFonts w:ascii="Inter" w:eastAsia="Times New Roman" w:hAnsi="Inter" w:cs="Arial"/>
              <w:bCs/>
              <w:noProof/>
              <w:color w:val="000000" w:themeColor="text1"/>
              <w:sz w:val="14"/>
              <w:szCs w:val="14"/>
              <w:lang w:eastAsia="ar-SA"/>
            </w:rPr>
            <w:t>0000656462</w:t>
          </w:r>
        </w:p>
        <w:p w14:paraId="1A09E613" w14:textId="77777777" w:rsidR="00272170" w:rsidRDefault="00272170" w:rsidP="0009471C">
          <w:pPr>
            <w:spacing w:after="0"/>
            <w:ind w:left="113" w:right="113"/>
            <w:jc w:val="both"/>
            <w:rPr>
              <w:rFonts w:ascii="Inter" w:eastAsia="Times New Roman" w:hAnsi="Inter" w:cs="Arial"/>
              <w:b/>
              <w:noProof/>
              <w:color w:val="000000" w:themeColor="text1"/>
              <w:sz w:val="14"/>
              <w:szCs w:val="14"/>
              <w:lang w:eastAsia="ar-SA"/>
            </w:rPr>
          </w:pPr>
          <w:r w:rsidRPr="0091761E">
            <w:rPr>
              <w:rFonts w:ascii="Inter" w:eastAsia="Times New Roman" w:hAnsi="Inter" w:cs="Arial"/>
              <w:b/>
              <w:noProof/>
              <w:color w:val="000000" w:themeColor="text1"/>
              <w:sz w:val="14"/>
              <w:szCs w:val="14"/>
              <w:lang w:eastAsia="ar-SA"/>
            </w:rPr>
            <w:t xml:space="preserve">REGON </w:t>
          </w:r>
          <w:r w:rsidRPr="001E6A1D">
            <w:rPr>
              <w:rFonts w:ascii="Inter" w:eastAsia="Times New Roman" w:hAnsi="Inter" w:cs="Arial"/>
              <w:bCs/>
              <w:noProof/>
              <w:color w:val="000000" w:themeColor="text1"/>
              <w:sz w:val="14"/>
              <w:szCs w:val="14"/>
              <w:lang w:eastAsia="ar-SA"/>
            </w:rPr>
            <w:t>366300448</w:t>
          </w:r>
        </w:p>
        <w:p w14:paraId="08CC185C" w14:textId="77777777" w:rsidR="00272170" w:rsidRPr="00DC5E81" w:rsidRDefault="00272170" w:rsidP="0009471C">
          <w:pPr>
            <w:spacing w:after="0"/>
            <w:ind w:left="113" w:right="113"/>
            <w:jc w:val="both"/>
            <w:rPr>
              <w:rFonts w:ascii="Inter" w:hAnsi="Inter" w:cs="Arial"/>
              <w:b/>
              <w:sz w:val="14"/>
              <w:szCs w:val="14"/>
            </w:rPr>
          </w:pPr>
          <w:r>
            <w:rPr>
              <w:rFonts w:ascii="Inter" w:hAnsi="Inter" w:cs="Arial"/>
              <w:b/>
              <w:sz w:val="14"/>
              <w:szCs w:val="14"/>
            </w:rPr>
            <w:t>www.nest</w:t>
          </w:r>
          <w:r w:rsidRPr="00C24E0A">
            <w:rPr>
              <w:rFonts w:ascii="Inter" w:hAnsi="Inter" w:cs="Arial"/>
              <w:b/>
              <w:sz w:val="14"/>
              <w:szCs w:val="14"/>
            </w:rPr>
            <w:t>faktoria.pl</w:t>
          </w:r>
        </w:p>
      </w:tc>
    </w:tr>
  </w:tbl>
  <w:p w14:paraId="747E1C97" w14:textId="77777777" w:rsidR="00272170" w:rsidRDefault="00272170" w:rsidP="0009471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45B11" w14:textId="6146F145" w:rsidR="00272170" w:rsidRDefault="00272170">
    <w:r>
      <w:rPr>
        <w:noProof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70553417" wp14:editId="0FBC4DB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149475" cy="371475"/>
              <wp:effectExtent l="0" t="0" r="3175" b="0"/>
              <wp:wrapNone/>
              <wp:docPr id="1647043872" name="Pole tekstowe 1" descr="C2 - DO UŻYTKU WEWNĘTRZNEGO">
                <a:extLst xmlns:a="http://schemas.openxmlformats.org/drawingml/2006/main">
                  <a:ext uri="{FF2B5EF4-FFF2-40B4-BE49-F238E27FC236}">
                    <a16:creationId xmlns:a16="http://schemas.microsoft.com/office/drawing/2014/main" id="{2B7286E7-F9E1-47CA-9B4A-5138959385BD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4947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12CEC6" w14:textId="77777777" w:rsidR="00272170" w:rsidRPr="00387AA9" w:rsidRDefault="00272170" w:rsidP="00387AA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87AA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C2 - DO UŻYTKU WEWNĘTRZNEGO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553417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30" type="#_x0000_t202" alt="C2 - DO UŻYTKU WEWNĘTRZNEGO" style="position:absolute;margin-left:0;margin-top:0;width:169.25pt;height:29.25pt;z-index:251658247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" filled="f" stroked="f">
              <v:textbox style="mso-fit-shape-to-text:t" inset="20pt,0,0,15pt">
                <w:txbxContent>
                  <w:p w14:paraId="3612CEC6" w14:textId="77777777" w:rsidR="00272170" w:rsidRPr="00387AA9" w:rsidRDefault="00272170" w:rsidP="00387AA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387AA9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C2 - DO UŻYTKU WEWNĘTRZNEGO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A42A5"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36C8791" wp14:editId="4BAD759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149475" cy="371475"/>
              <wp:effectExtent l="0" t="0" r="3175" b="0"/>
              <wp:wrapNone/>
              <wp:docPr id="1645258917" name="Pole tekstowe 1" descr="C2 - DO UŻYTKU WEWNĘTRZNEGO">
                <a:extLst xmlns:a="http://schemas.openxmlformats.org/drawingml/2006/main">
                  <a:ext uri="{FF2B5EF4-FFF2-40B4-BE49-F238E27FC236}">
                    <a16:creationId xmlns:a16="http://schemas.microsoft.com/office/drawing/2014/main" id="{CBE6180A-AF19-43A6-AA76-89679E047E62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4947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698E96" w14:textId="208FE769" w:rsidR="00CA42A5" w:rsidRPr="00387AA9" w:rsidRDefault="00CA42A5" w:rsidP="00387AA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87AA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C2 - DO UŻYTKU WEWNĘTRZNEGO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6C8791" id="_x0000_s1031" type="#_x0000_t202" alt="C2 - DO UŻYTKU WEWNĘTRZNEGO" style="position:absolute;margin-left:0;margin-top:0;width:169.25pt;height:29.2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" filled="f" stroked="f">
              <v:textbox style="mso-fit-shape-to-text:t" inset="20pt,0,0,15pt">
                <w:txbxContent>
                  <w:p w14:paraId="44698E96" w14:textId="208FE769" w:rsidR="00CA42A5" w:rsidRPr="00387AA9" w:rsidRDefault="00CA42A5" w:rsidP="00387AA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387AA9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C2 - DO UŻYTKU WEWNĘTRZNEGO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6D913" w14:textId="77777777" w:rsidR="0071779A" w:rsidRDefault="0071779A" w:rsidP="0009471C">
      <w:pPr>
        <w:spacing w:after="0" w:line="240" w:lineRule="auto"/>
      </w:pPr>
      <w:r>
        <w:separator/>
      </w:r>
    </w:p>
  </w:footnote>
  <w:footnote w:type="continuationSeparator" w:id="0">
    <w:p w14:paraId="6A9E55B1" w14:textId="77777777" w:rsidR="0071779A" w:rsidRDefault="0071779A" w:rsidP="000947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0A0B0" w14:textId="6A7C274A" w:rsidR="00272170" w:rsidRDefault="00272170">
    <w:r>
      <w:rPr>
        <w:noProof/>
      </w:rPr>
      <w:drawing>
        <wp:anchor distT="0" distB="0" distL="114300" distR="114300" simplePos="0" relativeHeight="251658245" behindDoc="1" locked="0" layoutInCell="1" allowOverlap="1" wp14:anchorId="6265278C" wp14:editId="5DAB0970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226820" cy="591185"/>
          <wp:effectExtent l="0" t="0" r="0" b="0"/>
          <wp:wrapNone/>
          <wp:docPr id="1273345806" name="Obraz 1">
            <a:extLst xmlns:a="http://schemas.openxmlformats.org/drawingml/2006/main">
              <a:ext uri="{FF2B5EF4-FFF2-40B4-BE49-F238E27FC236}">
                <a16:creationId xmlns:a16="http://schemas.microsoft.com/office/drawing/2014/main" id="{0406CA8B-A42C-4F65-92D8-765B6A3AF57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3345806" name="Obraz 1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5911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6" behindDoc="1" locked="0" layoutInCell="1" allowOverlap="1" wp14:anchorId="0595F6E4" wp14:editId="652D3D33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226820" cy="591185"/>
          <wp:effectExtent l="0" t="0" r="0" b="0"/>
          <wp:wrapNone/>
          <wp:docPr id="1944724589" name="Obraz 1">
            <a:extLst xmlns:a="http://schemas.openxmlformats.org/drawingml/2006/main">
              <a:ext uri="{FF2B5EF4-FFF2-40B4-BE49-F238E27FC236}">
                <a16:creationId xmlns:a16="http://schemas.microsoft.com/office/drawing/2014/main" id="{5260F6FA-0501-4CB8-A05F-DBCD462AB10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3345806" name="Obraz 1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5911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CA42A5">
      <w:rPr>
        <w:noProof/>
      </w:rPr>
      <w:drawing>
        <wp:anchor distT="0" distB="0" distL="114300" distR="114300" simplePos="0" relativeHeight="251658240" behindDoc="1" locked="0" layoutInCell="1" allowOverlap="1" wp14:anchorId="064BE632" wp14:editId="28CAD239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226820" cy="591185"/>
          <wp:effectExtent l="0" t="0" r="0" b="0"/>
          <wp:wrapNone/>
          <wp:docPr id="1022976995" name="Obraz 1">
            <a:extLst xmlns:a="http://schemas.openxmlformats.org/drawingml/2006/main">
              <a:ext uri="{FF2B5EF4-FFF2-40B4-BE49-F238E27FC236}">
                <a16:creationId xmlns:a16="http://schemas.microsoft.com/office/drawing/2014/main" id="{04E0DB66-932E-4FF9-96F0-126084D7BF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3345806" name="Obraz 1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5911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CA42A5">
      <w:rPr>
        <w:noProof/>
      </w:rPr>
      <w:drawing>
        <wp:anchor distT="0" distB="0" distL="114300" distR="114300" simplePos="0" relativeHeight="251658241" behindDoc="1" locked="0" layoutInCell="1" allowOverlap="1" wp14:anchorId="6037487C" wp14:editId="2D851654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226820" cy="591185"/>
          <wp:effectExtent l="0" t="0" r="0" b="0"/>
          <wp:wrapNone/>
          <wp:docPr id="1713294557" name="Obraz 1">
            <a:extLst xmlns:a="http://schemas.openxmlformats.org/drawingml/2006/main">
              <a:ext uri="{FF2B5EF4-FFF2-40B4-BE49-F238E27FC236}">
                <a16:creationId xmlns:a16="http://schemas.microsoft.com/office/drawing/2014/main" id="{DBE7A218-13AE-4F04-9BA2-84F74440BC4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3345806" name="Obraz 1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5911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71C"/>
    <w:rsid w:val="00011E02"/>
    <w:rsid w:val="00012DE0"/>
    <w:rsid w:val="00014355"/>
    <w:rsid w:val="000244C3"/>
    <w:rsid w:val="00024A94"/>
    <w:rsid w:val="00027372"/>
    <w:rsid w:val="00031A19"/>
    <w:rsid w:val="00032D65"/>
    <w:rsid w:val="000333DB"/>
    <w:rsid w:val="000368CD"/>
    <w:rsid w:val="00040DB1"/>
    <w:rsid w:val="00041217"/>
    <w:rsid w:val="00055BD3"/>
    <w:rsid w:val="00056570"/>
    <w:rsid w:val="00057F42"/>
    <w:rsid w:val="000626F0"/>
    <w:rsid w:val="00063B38"/>
    <w:rsid w:val="00065274"/>
    <w:rsid w:val="000656D8"/>
    <w:rsid w:val="00065D10"/>
    <w:rsid w:val="00066159"/>
    <w:rsid w:val="000703A6"/>
    <w:rsid w:val="00071867"/>
    <w:rsid w:val="00072C1A"/>
    <w:rsid w:val="000749AF"/>
    <w:rsid w:val="00077ACB"/>
    <w:rsid w:val="00077C05"/>
    <w:rsid w:val="00081CC0"/>
    <w:rsid w:val="00092867"/>
    <w:rsid w:val="0009471C"/>
    <w:rsid w:val="00094CF6"/>
    <w:rsid w:val="00097D69"/>
    <w:rsid w:val="000A1CF5"/>
    <w:rsid w:val="000A556D"/>
    <w:rsid w:val="000A5710"/>
    <w:rsid w:val="000A7722"/>
    <w:rsid w:val="000B45EF"/>
    <w:rsid w:val="000B4857"/>
    <w:rsid w:val="000B4EC1"/>
    <w:rsid w:val="000B6529"/>
    <w:rsid w:val="000C0AA2"/>
    <w:rsid w:val="000C243A"/>
    <w:rsid w:val="000C3B73"/>
    <w:rsid w:val="000D1087"/>
    <w:rsid w:val="000D20D3"/>
    <w:rsid w:val="000D2EA4"/>
    <w:rsid w:val="000E015E"/>
    <w:rsid w:val="000E1DC4"/>
    <w:rsid w:val="000E3EFF"/>
    <w:rsid w:val="000E4F77"/>
    <w:rsid w:val="000F0E62"/>
    <w:rsid w:val="000F202F"/>
    <w:rsid w:val="000F3226"/>
    <w:rsid w:val="000F4394"/>
    <w:rsid w:val="000F7822"/>
    <w:rsid w:val="00110959"/>
    <w:rsid w:val="00113132"/>
    <w:rsid w:val="00115BCD"/>
    <w:rsid w:val="00115D62"/>
    <w:rsid w:val="00117F61"/>
    <w:rsid w:val="001215B6"/>
    <w:rsid w:val="00122BFF"/>
    <w:rsid w:val="0012688A"/>
    <w:rsid w:val="001319F4"/>
    <w:rsid w:val="00134220"/>
    <w:rsid w:val="00137316"/>
    <w:rsid w:val="0014042F"/>
    <w:rsid w:val="00141353"/>
    <w:rsid w:val="00144F3F"/>
    <w:rsid w:val="00145101"/>
    <w:rsid w:val="001535DC"/>
    <w:rsid w:val="0015621D"/>
    <w:rsid w:val="0016372E"/>
    <w:rsid w:val="00163FEE"/>
    <w:rsid w:val="00165FBF"/>
    <w:rsid w:val="0016701A"/>
    <w:rsid w:val="00176062"/>
    <w:rsid w:val="001856EA"/>
    <w:rsid w:val="00192D0C"/>
    <w:rsid w:val="001A1BD4"/>
    <w:rsid w:val="001A33F2"/>
    <w:rsid w:val="001A3DD1"/>
    <w:rsid w:val="001B0F3D"/>
    <w:rsid w:val="001B3B98"/>
    <w:rsid w:val="001C23D6"/>
    <w:rsid w:val="001C23E4"/>
    <w:rsid w:val="001C5D45"/>
    <w:rsid w:val="001C604D"/>
    <w:rsid w:val="001C647A"/>
    <w:rsid w:val="001C7F88"/>
    <w:rsid w:val="001D2601"/>
    <w:rsid w:val="001D2630"/>
    <w:rsid w:val="001D796D"/>
    <w:rsid w:val="001E2731"/>
    <w:rsid w:val="001E5194"/>
    <w:rsid w:val="001F03FE"/>
    <w:rsid w:val="001F291C"/>
    <w:rsid w:val="001F2AB9"/>
    <w:rsid w:val="0020104C"/>
    <w:rsid w:val="0020137E"/>
    <w:rsid w:val="00204A8A"/>
    <w:rsid w:val="002051E7"/>
    <w:rsid w:val="0020558F"/>
    <w:rsid w:val="002146EF"/>
    <w:rsid w:val="002155A6"/>
    <w:rsid w:val="00215FAA"/>
    <w:rsid w:val="0022094C"/>
    <w:rsid w:val="00220FEC"/>
    <w:rsid w:val="00230C44"/>
    <w:rsid w:val="0023126D"/>
    <w:rsid w:val="00231483"/>
    <w:rsid w:val="0023293C"/>
    <w:rsid w:val="00233048"/>
    <w:rsid w:val="002337D4"/>
    <w:rsid w:val="00233D0A"/>
    <w:rsid w:val="002407C4"/>
    <w:rsid w:val="0024606E"/>
    <w:rsid w:val="00254F28"/>
    <w:rsid w:val="00263364"/>
    <w:rsid w:val="00264886"/>
    <w:rsid w:val="0027090B"/>
    <w:rsid w:val="00270A57"/>
    <w:rsid w:val="0027201C"/>
    <w:rsid w:val="00272170"/>
    <w:rsid w:val="002743A7"/>
    <w:rsid w:val="00282B48"/>
    <w:rsid w:val="002930A1"/>
    <w:rsid w:val="00293D50"/>
    <w:rsid w:val="00294E11"/>
    <w:rsid w:val="00295459"/>
    <w:rsid w:val="0029731D"/>
    <w:rsid w:val="002A00E4"/>
    <w:rsid w:val="002A3932"/>
    <w:rsid w:val="002A3FD9"/>
    <w:rsid w:val="002A4736"/>
    <w:rsid w:val="002A5112"/>
    <w:rsid w:val="002A6361"/>
    <w:rsid w:val="002B0CC4"/>
    <w:rsid w:val="002B1B5B"/>
    <w:rsid w:val="002C2C97"/>
    <w:rsid w:val="002C2ED5"/>
    <w:rsid w:val="002C4385"/>
    <w:rsid w:val="002D213F"/>
    <w:rsid w:val="002D6A2F"/>
    <w:rsid w:val="002E1B26"/>
    <w:rsid w:val="002E4DF2"/>
    <w:rsid w:val="002E7776"/>
    <w:rsid w:val="002F0351"/>
    <w:rsid w:val="002F1C00"/>
    <w:rsid w:val="002F2434"/>
    <w:rsid w:val="002F6D79"/>
    <w:rsid w:val="00301D62"/>
    <w:rsid w:val="00307FD4"/>
    <w:rsid w:val="003175F1"/>
    <w:rsid w:val="00317F3B"/>
    <w:rsid w:val="0032341A"/>
    <w:rsid w:val="003263A9"/>
    <w:rsid w:val="00326C87"/>
    <w:rsid w:val="00327068"/>
    <w:rsid w:val="0032734D"/>
    <w:rsid w:val="00344A09"/>
    <w:rsid w:val="003457C8"/>
    <w:rsid w:val="00345971"/>
    <w:rsid w:val="003500C9"/>
    <w:rsid w:val="00360558"/>
    <w:rsid w:val="003626F8"/>
    <w:rsid w:val="0036326D"/>
    <w:rsid w:val="003706F6"/>
    <w:rsid w:val="00380D82"/>
    <w:rsid w:val="00384072"/>
    <w:rsid w:val="00387AA9"/>
    <w:rsid w:val="00387CE5"/>
    <w:rsid w:val="00390396"/>
    <w:rsid w:val="003906A9"/>
    <w:rsid w:val="003918AF"/>
    <w:rsid w:val="00392021"/>
    <w:rsid w:val="00394EA9"/>
    <w:rsid w:val="003A033C"/>
    <w:rsid w:val="003A68B3"/>
    <w:rsid w:val="003C043B"/>
    <w:rsid w:val="003C6B01"/>
    <w:rsid w:val="003C7C3B"/>
    <w:rsid w:val="003C7D42"/>
    <w:rsid w:val="003D263F"/>
    <w:rsid w:val="003E7BF2"/>
    <w:rsid w:val="003F12D2"/>
    <w:rsid w:val="003F134E"/>
    <w:rsid w:val="003F3937"/>
    <w:rsid w:val="003F6C32"/>
    <w:rsid w:val="003F7392"/>
    <w:rsid w:val="00405B32"/>
    <w:rsid w:val="00405B93"/>
    <w:rsid w:val="00407509"/>
    <w:rsid w:val="00410B6C"/>
    <w:rsid w:val="00413E25"/>
    <w:rsid w:val="0041644E"/>
    <w:rsid w:val="0041651B"/>
    <w:rsid w:val="00417AD2"/>
    <w:rsid w:val="0042089D"/>
    <w:rsid w:val="00420AEB"/>
    <w:rsid w:val="00421BE5"/>
    <w:rsid w:val="00421E92"/>
    <w:rsid w:val="00426FFA"/>
    <w:rsid w:val="00431D50"/>
    <w:rsid w:val="00434661"/>
    <w:rsid w:val="00436BC0"/>
    <w:rsid w:val="00441B12"/>
    <w:rsid w:val="0044378C"/>
    <w:rsid w:val="0045205E"/>
    <w:rsid w:val="004614EC"/>
    <w:rsid w:val="004649C8"/>
    <w:rsid w:val="00466045"/>
    <w:rsid w:val="00466297"/>
    <w:rsid w:val="004809C8"/>
    <w:rsid w:val="00483101"/>
    <w:rsid w:val="004864E4"/>
    <w:rsid w:val="00490A6A"/>
    <w:rsid w:val="004A0F0E"/>
    <w:rsid w:val="004A2B4E"/>
    <w:rsid w:val="004A7477"/>
    <w:rsid w:val="004B78F4"/>
    <w:rsid w:val="004C29D8"/>
    <w:rsid w:val="004C3E8C"/>
    <w:rsid w:val="004C479C"/>
    <w:rsid w:val="004C4FAF"/>
    <w:rsid w:val="004C6F9B"/>
    <w:rsid w:val="004C7963"/>
    <w:rsid w:val="004D7B0A"/>
    <w:rsid w:val="004E395C"/>
    <w:rsid w:val="004E3C0E"/>
    <w:rsid w:val="004F4ED0"/>
    <w:rsid w:val="005035F2"/>
    <w:rsid w:val="00510151"/>
    <w:rsid w:val="00513521"/>
    <w:rsid w:val="00514030"/>
    <w:rsid w:val="005145C6"/>
    <w:rsid w:val="00520371"/>
    <w:rsid w:val="005208E6"/>
    <w:rsid w:val="0052181B"/>
    <w:rsid w:val="00522960"/>
    <w:rsid w:val="00523871"/>
    <w:rsid w:val="0053546B"/>
    <w:rsid w:val="00542875"/>
    <w:rsid w:val="005439E5"/>
    <w:rsid w:val="00545825"/>
    <w:rsid w:val="00545B2A"/>
    <w:rsid w:val="00546D96"/>
    <w:rsid w:val="00547BF4"/>
    <w:rsid w:val="00554C19"/>
    <w:rsid w:val="00555771"/>
    <w:rsid w:val="005621CB"/>
    <w:rsid w:val="00570B24"/>
    <w:rsid w:val="00572950"/>
    <w:rsid w:val="00573351"/>
    <w:rsid w:val="005751EF"/>
    <w:rsid w:val="0057521E"/>
    <w:rsid w:val="005837C8"/>
    <w:rsid w:val="00583AA2"/>
    <w:rsid w:val="005848A1"/>
    <w:rsid w:val="0058619E"/>
    <w:rsid w:val="00587657"/>
    <w:rsid w:val="00587A41"/>
    <w:rsid w:val="00587AA4"/>
    <w:rsid w:val="005904BB"/>
    <w:rsid w:val="005921B5"/>
    <w:rsid w:val="005954B5"/>
    <w:rsid w:val="005A5D82"/>
    <w:rsid w:val="005A6357"/>
    <w:rsid w:val="005A7F13"/>
    <w:rsid w:val="005B177D"/>
    <w:rsid w:val="005B44EE"/>
    <w:rsid w:val="005B6B15"/>
    <w:rsid w:val="005C0FF3"/>
    <w:rsid w:val="005C3FC3"/>
    <w:rsid w:val="005C5072"/>
    <w:rsid w:val="005D0D66"/>
    <w:rsid w:val="005D13BA"/>
    <w:rsid w:val="005D1FCD"/>
    <w:rsid w:val="005D57D2"/>
    <w:rsid w:val="005E653D"/>
    <w:rsid w:val="005F0C2D"/>
    <w:rsid w:val="005F37E8"/>
    <w:rsid w:val="005F44CF"/>
    <w:rsid w:val="005F5730"/>
    <w:rsid w:val="005F6A3B"/>
    <w:rsid w:val="005F79C4"/>
    <w:rsid w:val="005F7BFB"/>
    <w:rsid w:val="00605C62"/>
    <w:rsid w:val="00616136"/>
    <w:rsid w:val="00620C70"/>
    <w:rsid w:val="006229F5"/>
    <w:rsid w:val="00622C1D"/>
    <w:rsid w:val="006257E7"/>
    <w:rsid w:val="006272A4"/>
    <w:rsid w:val="006302C7"/>
    <w:rsid w:val="006433D3"/>
    <w:rsid w:val="00644806"/>
    <w:rsid w:val="006465DA"/>
    <w:rsid w:val="00655A15"/>
    <w:rsid w:val="00655DE1"/>
    <w:rsid w:val="006624DB"/>
    <w:rsid w:val="00663CE5"/>
    <w:rsid w:val="006749C9"/>
    <w:rsid w:val="00680BFB"/>
    <w:rsid w:val="00681D77"/>
    <w:rsid w:val="006827DE"/>
    <w:rsid w:val="00683570"/>
    <w:rsid w:val="006836E5"/>
    <w:rsid w:val="006864CF"/>
    <w:rsid w:val="0069249F"/>
    <w:rsid w:val="00693602"/>
    <w:rsid w:val="006946B9"/>
    <w:rsid w:val="0069498C"/>
    <w:rsid w:val="00695522"/>
    <w:rsid w:val="006A0522"/>
    <w:rsid w:val="006B435A"/>
    <w:rsid w:val="006B7EA6"/>
    <w:rsid w:val="006C01A1"/>
    <w:rsid w:val="006C18DB"/>
    <w:rsid w:val="006C6944"/>
    <w:rsid w:val="006D54CE"/>
    <w:rsid w:val="006D6CE7"/>
    <w:rsid w:val="006D6D08"/>
    <w:rsid w:val="006E3D12"/>
    <w:rsid w:val="006F52FC"/>
    <w:rsid w:val="006F77C4"/>
    <w:rsid w:val="00700899"/>
    <w:rsid w:val="00704C86"/>
    <w:rsid w:val="0070624C"/>
    <w:rsid w:val="00707619"/>
    <w:rsid w:val="0071054A"/>
    <w:rsid w:val="0071779A"/>
    <w:rsid w:val="00722A1A"/>
    <w:rsid w:val="0072328A"/>
    <w:rsid w:val="00724467"/>
    <w:rsid w:val="00733864"/>
    <w:rsid w:val="0075101B"/>
    <w:rsid w:val="00751280"/>
    <w:rsid w:val="0075316B"/>
    <w:rsid w:val="007531CA"/>
    <w:rsid w:val="00753845"/>
    <w:rsid w:val="00756867"/>
    <w:rsid w:val="007633D8"/>
    <w:rsid w:val="00763403"/>
    <w:rsid w:val="00763B27"/>
    <w:rsid w:val="0076407D"/>
    <w:rsid w:val="00767DAF"/>
    <w:rsid w:val="007700C2"/>
    <w:rsid w:val="0077037C"/>
    <w:rsid w:val="007735E5"/>
    <w:rsid w:val="00775029"/>
    <w:rsid w:val="00775774"/>
    <w:rsid w:val="00776142"/>
    <w:rsid w:val="007774C4"/>
    <w:rsid w:val="00777E6D"/>
    <w:rsid w:val="00780476"/>
    <w:rsid w:val="00786A91"/>
    <w:rsid w:val="00792529"/>
    <w:rsid w:val="00792B10"/>
    <w:rsid w:val="007950B8"/>
    <w:rsid w:val="007966F5"/>
    <w:rsid w:val="007A2C1C"/>
    <w:rsid w:val="007A3EE9"/>
    <w:rsid w:val="007A5514"/>
    <w:rsid w:val="007A59CF"/>
    <w:rsid w:val="007B05DD"/>
    <w:rsid w:val="007B1E15"/>
    <w:rsid w:val="007B3EEB"/>
    <w:rsid w:val="007B4905"/>
    <w:rsid w:val="007B7D92"/>
    <w:rsid w:val="007C1D1A"/>
    <w:rsid w:val="007C5FBE"/>
    <w:rsid w:val="007D226B"/>
    <w:rsid w:val="007D70EC"/>
    <w:rsid w:val="007E2D7A"/>
    <w:rsid w:val="007E5F89"/>
    <w:rsid w:val="007F6DC7"/>
    <w:rsid w:val="00807C65"/>
    <w:rsid w:val="008122E3"/>
    <w:rsid w:val="008133C0"/>
    <w:rsid w:val="008166A0"/>
    <w:rsid w:val="00816FE6"/>
    <w:rsid w:val="008202CF"/>
    <w:rsid w:val="00823869"/>
    <w:rsid w:val="00824BE4"/>
    <w:rsid w:val="00824E80"/>
    <w:rsid w:val="0082642A"/>
    <w:rsid w:val="00834E22"/>
    <w:rsid w:val="00835CE0"/>
    <w:rsid w:val="00835F61"/>
    <w:rsid w:val="0084564D"/>
    <w:rsid w:val="00845B71"/>
    <w:rsid w:val="0084611F"/>
    <w:rsid w:val="00847005"/>
    <w:rsid w:val="008511E1"/>
    <w:rsid w:val="0085535A"/>
    <w:rsid w:val="0085702E"/>
    <w:rsid w:val="00857E7F"/>
    <w:rsid w:val="0086093B"/>
    <w:rsid w:val="008628C6"/>
    <w:rsid w:val="00866870"/>
    <w:rsid w:val="00872976"/>
    <w:rsid w:val="008766BE"/>
    <w:rsid w:val="008861B3"/>
    <w:rsid w:val="00887D84"/>
    <w:rsid w:val="0089140E"/>
    <w:rsid w:val="00892708"/>
    <w:rsid w:val="00892ADB"/>
    <w:rsid w:val="00895E72"/>
    <w:rsid w:val="00896308"/>
    <w:rsid w:val="008973D2"/>
    <w:rsid w:val="0089762E"/>
    <w:rsid w:val="008A0C4D"/>
    <w:rsid w:val="008A0D9B"/>
    <w:rsid w:val="008A3E42"/>
    <w:rsid w:val="008A50F7"/>
    <w:rsid w:val="008B1B9A"/>
    <w:rsid w:val="008B3B7D"/>
    <w:rsid w:val="008C609D"/>
    <w:rsid w:val="008D3AAB"/>
    <w:rsid w:val="008D5916"/>
    <w:rsid w:val="008E150B"/>
    <w:rsid w:val="008E7A82"/>
    <w:rsid w:val="008F070D"/>
    <w:rsid w:val="008F1BEA"/>
    <w:rsid w:val="008F6FAF"/>
    <w:rsid w:val="009112F7"/>
    <w:rsid w:val="00912BE4"/>
    <w:rsid w:val="00913706"/>
    <w:rsid w:val="00913A89"/>
    <w:rsid w:val="00920B06"/>
    <w:rsid w:val="00923804"/>
    <w:rsid w:val="00926A60"/>
    <w:rsid w:val="0093631D"/>
    <w:rsid w:val="0094140C"/>
    <w:rsid w:val="009426ED"/>
    <w:rsid w:val="00945F11"/>
    <w:rsid w:val="009473E0"/>
    <w:rsid w:val="00950D3F"/>
    <w:rsid w:val="009525C9"/>
    <w:rsid w:val="0095309F"/>
    <w:rsid w:val="00957520"/>
    <w:rsid w:val="00967CA3"/>
    <w:rsid w:val="00967CF3"/>
    <w:rsid w:val="0097046C"/>
    <w:rsid w:val="0097345C"/>
    <w:rsid w:val="00975852"/>
    <w:rsid w:val="0097665F"/>
    <w:rsid w:val="009776A7"/>
    <w:rsid w:val="00982000"/>
    <w:rsid w:val="0099236F"/>
    <w:rsid w:val="00996410"/>
    <w:rsid w:val="009A2252"/>
    <w:rsid w:val="009A560B"/>
    <w:rsid w:val="009A661B"/>
    <w:rsid w:val="009A7870"/>
    <w:rsid w:val="009B0A96"/>
    <w:rsid w:val="009B32B6"/>
    <w:rsid w:val="009B3F1A"/>
    <w:rsid w:val="009B42D5"/>
    <w:rsid w:val="009B4A33"/>
    <w:rsid w:val="009B4EDE"/>
    <w:rsid w:val="009C17FF"/>
    <w:rsid w:val="009C29F1"/>
    <w:rsid w:val="009C304B"/>
    <w:rsid w:val="009C444B"/>
    <w:rsid w:val="009C53A7"/>
    <w:rsid w:val="009C5CBD"/>
    <w:rsid w:val="009D4ED4"/>
    <w:rsid w:val="009D7410"/>
    <w:rsid w:val="009E0394"/>
    <w:rsid w:val="009E4FAC"/>
    <w:rsid w:val="009E6D02"/>
    <w:rsid w:val="009E6EF7"/>
    <w:rsid w:val="009F0FCE"/>
    <w:rsid w:val="009F2098"/>
    <w:rsid w:val="009F541C"/>
    <w:rsid w:val="009F59CC"/>
    <w:rsid w:val="009F624A"/>
    <w:rsid w:val="00A02450"/>
    <w:rsid w:val="00A0484C"/>
    <w:rsid w:val="00A05382"/>
    <w:rsid w:val="00A108C8"/>
    <w:rsid w:val="00A13989"/>
    <w:rsid w:val="00A155AA"/>
    <w:rsid w:val="00A161DF"/>
    <w:rsid w:val="00A16B64"/>
    <w:rsid w:val="00A17266"/>
    <w:rsid w:val="00A254C3"/>
    <w:rsid w:val="00A25899"/>
    <w:rsid w:val="00A26C0C"/>
    <w:rsid w:val="00A26C55"/>
    <w:rsid w:val="00A26FFF"/>
    <w:rsid w:val="00A27FEA"/>
    <w:rsid w:val="00A3517F"/>
    <w:rsid w:val="00A42698"/>
    <w:rsid w:val="00A44264"/>
    <w:rsid w:val="00A45F58"/>
    <w:rsid w:val="00A46731"/>
    <w:rsid w:val="00A50852"/>
    <w:rsid w:val="00A516C5"/>
    <w:rsid w:val="00A519F2"/>
    <w:rsid w:val="00A51D29"/>
    <w:rsid w:val="00A52A23"/>
    <w:rsid w:val="00A577D2"/>
    <w:rsid w:val="00A653FC"/>
    <w:rsid w:val="00A710E1"/>
    <w:rsid w:val="00A77DC4"/>
    <w:rsid w:val="00A811A7"/>
    <w:rsid w:val="00A81691"/>
    <w:rsid w:val="00A8283F"/>
    <w:rsid w:val="00A84C06"/>
    <w:rsid w:val="00A854F1"/>
    <w:rsid w:val="00A91345"/>
    <w:rsid w:val="00A943B8"/>
    <w:rsid w:val="00A954A5"/>
    <w:rsid w:val="00AA09C4"/>
    <w:rsid w:val="00AA24EC"/>
    <w:rsid w:val="00AA306A"/>
    <w:rsid w:val="00AA3DA0"/>
    <w:rsid w:val="00AA59BE"/>
    <w:rsid w:val="00AA70A7"/>
    <w:rsid w:val="00AB1267"/>
    <w:rsid w:val="00AB2036"/>
    <w:rsid w:val="00AB3494"/>
    <w:rsid w:val="00AB6631"/>
    <w:rsid w:val="00AB6958"/>
    <w:rsid w:val="00AC0693"/>
    <w:rsid w:val="00AC1ED8"/>
    <w:rsid w:val="00AC1F57"/>
    <w:rsid w:val="00AC48D3"/>
    <w:rsid w:val="00AC4A65"/>
    <w:rsid w:val="00AD1D2D"/>
    <w:rsid w:val="00AD34BE"/>
    <w:rsid w:val="00AD5F94"/>
    <w:rsid w:val="00AD6644"/>
    <w:rsid w:val="00AE01EA"/>
    <w:rsid w:val="00AE374E"/>
    <w:rsid w:val="00AE52C1"/>
    <w:rsid w:val="00AF0F23"/>
    <w:rsid w:val="00B00E29"/>
    <w:rsid w:val="00B02BF8"/>
    <w:rsid w:val="00B03425"/>
    <w:rsid w:val="00B03A16"/>
    <w:rsid w:val="00B046CF"/>
    <w:rsid w:val="00B04D5C"/>
    <w:rsid w:val="00B10719"/>
    <w:rsid w:val="00B12FE1"/>
    <w:rsid w:val="00B13723"/>
    <w:rsid w:val="00B15C62"/>
    <w:rsid w:val="00B17A9D"/>
    <w:rsid w:val="00B20A41"/>
    <w:rsid w:val="00B241D0"/>
    <w:rsid w:val="00B30A33"/>
    <w:rsid w:val="00B31CD8"/>
    <w:rsid w:val="00B3673E"/>
    <w:rsid w:val="00B42789"/>
    <w:rsid w:val="00B45CAB"/>
    <w:rsid w:val="00B53851"/>
    <w:rsid w:val="00B57AF4"/>
    <w:rsid w:val="00B609DE"/>
    <w:rsid w:val="00B60AAC"/>
    <w:rsid w:val="00B62ECF"/>
    <w:rsid w:val="00B63798"/>
    <w:rsid w:val="00B710C1"/>
    <w:rsid w:val="00B81E1B"/>
    <w:rsid w:val="00B82BAA"/>
    <w:rsid w:val="00BA36A3"/>
    <w:rsid w:val="00BA7BCC"/>
    <w:rsid w:val="00BB434D"/>
    <w:rsid w:val="00BB5D36"/>
    <w:rsid w:val="00BC0F94"/>
    <w:rsid w:val="00BC10CC"/>
    <w:rsid w:val="00BC2464"/>
    <w:rsid w:val="00BC2CA9"/>
    <w:rsid w:val="00BC4FE2"/>
    <w:rsid w:val="00BC70C7"/>
    <w:rsid w:val="00BD4B33"/>
    <w:rsid w:val="00BE0E1E"/>
    <w:rsid w:val="00BE12A2"/>
    <w:rsid w:val="00BE46A8"/>
    <w:rsid w:val="00BE4989"/>
    <w:rsid w:val="00BE613B"/>
    <w:rsid w:val="00BF07BB"/>
    <w:rsid w:val="00BF3E6A"/>
    <w:rsid w:val="00BF4832"/>
    <w:rsid w:val="00BF48CC"/>
    <w:rsid w:val="00BF6E53"/>
    <w:rsid w:val="00C03705"/>
    <w:rsid w:val="00C0781C"/>
    <w:rsid w:val="00C1057D"/>
    <w:rsid w:val="00C1489B"/>
    <w:rsid w:val="00C16C52"/>
    <w:rsid w:val="00C21C1A"/>
    <w:rsid w:val="00C27654"/>
    <w:rsid w:val="00C358AF"/>
    <w:rsid w:val="00C35F59"/>
    <w:rsid w:val="00C35FA3"/>
    <w:rsid w:val="00C40785"/>
    <w:rsid w:val="00C41E60"/>
    <w:rsid w:val="00C430DD"/>
    <w:rsid w:val="00C467EC"/>
    <w:rsid w:val="00C4753D"/>
    <w:rsid w:val="00C50329"/>
    <w:rsid w:val="00C53BFA"/>
    <w:rsid w:val="00C570E0"/>
    <w:rsid w:val="00C579DA"/>
    <w:rsid w:val="00C65278"/>
    <w:rsid w:val="00C670DA"/>
    <w:rsid w:val="00C679B1"/>
    <w:rsid w:val="00C7514A"/>
    <w:rsid w:val="00C751BE"/>
    <w:rsid w:val="00C814AE"/>
    <w:rsid w:val="00C821CC"/>
    <w:rsid w:val="00C84897"/>
    <w:rsid w:val="00C848E4"/>
    <w:rsid w:val="00C86299"/>
    <w:rsid w:val="00C8744D"/>
    <w:rsid w:val="00C9028D"/>
    <w:rsid w:val="00C91E52"/>
    <w:rsid w:val="00C968F5"/>
    <w:rsid w:val="00CA0301"/>
    <w:rsid w:val="00CA1A0D"/>
    <w:rsid w:val="00CA42A5"/>
    <w:rsid w:val="00CA7036"/>
    <w:rsid w:val="00CB0E0C"/>
    <w:rsid w:val="00CB79FA"/>
    <w:rsid w:val="00CC0E2A"/>
    <w:rsid w:val="00CC1727"/>
    <w:rsid w:val="00CC6FD3"/>
    <w:rsid w:val="00CC7DDA"/>
    <w:rsid w:val="00CD0F0B"/>
    <w:rsid w:val="00CF59CA"/>
    <w:rsid w:val="00D02184"/>
    <w:rsid w:val="00D022A1"/>
    <w:rsid w:val="00D0531A"/>
    <w:rsid w:val="00D110AB"/>
    <w:rsid w:val="00D14451"/>
    <w:rsid w:val="00D161D8"/>
    <w:rsid w:val="00D16825"/>
    <w:rsid w:val="00D25D1C"/>
    <w:rsid w:val="00D26BC0"/>
    <w:rsid w:val="00D275F4"/>
    <w:rsid w:val="00D377D0"/>
    <w:rsid w:val="00D41F40"/>
    <w:rsid w:val="00D43EB1"/>
    <w:rsid w:val="00D52DA5"/>
    <w:rsid w:val="00D52FE1"/>
    <w:rsid w:val="00D5330F"/>
    <w:rsid w:val="00D5684E"/>
    <w:rsid w:val="00D600A1"/>
    <w:rsid w:val="00D61113"/>
    <w:rsid w:val="00D63A2C"/>
    <w:rsid w:val="00D65DB8"/>
    <w:rsid w:val="00D65E87"/>
    <w:rsid w:val="00D742A4"/>
    <w:rsid w:val="00D74C65"/>
    <w:rsid w:val="00D775D5"/>
    <w:rsid w:val="00D8164C"/>
    <w:rsid w:val="00D85AFB"/>
    <w:rsid w:val="00D91B06"/>
    <w:rsid w:val="00D9390F"/>
    <w:rsid w:val="00DA1070"/>
    <w:rsid w:val="00DB0FB5"/>
    <w:rsid w:val="00DB3A56"/>
    <w:rsid w:val="00DB79DA"/>
    <w:rsid w:val="00DC06D2"/>
    <w:rsid w:val="00DC371A"/>
    <w:rsid w:val="00DC5625"/>
    <w:rsid w:val="00DC73F8"/>
    <w:rsid w:val="00DC799B"/>
    <w:rsid w:val="00DD0FA4"/>
    <w:rsid w:val="00DD3D29"/>
    <w:rsid w:val="00DD516C"/>
    <w:rsid w:val="00DD61FE"/>
    <w:rsid w:val="00DD7405"/>
    <w:rsid w:val="00DE0AD8"/>
    <w:rsid w:val="00DE30D0"/>
    <w:rsid w:val="00DE4620"/>
    <w:rsid w:val="00DF16D8"/>
    <w:rsid w:val="00DF3318"/>
    <w:rsid w:val="00DF56BE"/>
    <w:rsid w:val="00DF6DF1"/>
    <w:rsid w:val="00DF731A"/>
    <w:rsid w:val="00E030F0"/>
    <w:rsid w:val="00E10630"/>
    <w:rsid w:val="00E107E9"/>
    <w:rsid w:val="00E15345"/>
    <w:rsid w:val="00E236F2"/>
    <w:rsid w:val="00E265D7"/>
    <w:rsid w:val="00E27818"/>
    <w:rsid w:val="00E368B0"/>
    <w:rsid w:val="00E368C8"/>
    <w:rsid w:val="00E376FC"/>
    <w:rsid w:val="00E37A3F"/>
    <w:rsid w:val="00E40BE9"/>
    <w:rsid w:val="00E40E76"/>
    <w:rsid w:val="00E443C0"/>
    <w:rsid w:val="00E44D28"/>
    <w:rsid w:val="00E563C6"/>
    <w:rsid w:val="00E56F26"/>
    <w:rsid w:val="00E6462F"/>
    <w:rsid w:val="00E718DF"/>
    <w:rsid w:val="00E76212"/>
    <w:rsid w:val="00E764DF"/>
    <w:rsid w:val="00E77EDB"/>
    <w:rsid w:val="00E852CF"/>
    <w:rsid w:val="00E94437"/>
    <w:rsid w:val="00E95DCB"/>
    <w:rsid w:val="00EA03DE"/>
    <w:rsid w:val="00EB3A40"/>
    <w:rsid w:val="00EB3F38"/>
    <w:rsid w:val="00EB6E8E"/>
    <w:rsid w:val="00EC1252"/>
    <w:rsid w:val="00ED1F30"/>
    <w:rsid w:val="00ED2654"/>
    <w:rsid w:val="00EE1C7F"/>
    <w:rsid w:val="00EE68FD"/>
    <w:rsid w:val="00EE7B22"/>
    <w:rsid w:val="00EF00A2"/>
    <w:rsid w:val="00EF050F"/>
    <w:rsid w:val="00EF4A44"/>
    <w:rsid w:val="00EF5287"/>
    <w:rsid w:val="00EF746A"/>
    <w:rsid w:val="00F001DA"/>
    <w:rsid w:val="00F03272"/>
    <w:rsid w:val="00F0524A"/>
    <w:rsid w:val="00F138CA"/>
    <w:rsid w:val="00F16D47"/>
    <w:rsid w:val="00F21B93"/>
    <w:rsid w:val="00F23321"/>
    <w:rsid w:val="00F23CC7"/>
    <w:rsid w:val="00F359DE"/>
    <w:rsid w:val="00F42FF7"/>
    <w:rsid w:val="00F57F5F"/>
    <w:rsid w:val="00F61409"/>
    <w:rsid w:val="00F62B85"/>
    <w:rsid w:val="00F6361C"/>
    <w:rsid w:val="00F646F8"/>
    <w:rsid w:val="00F6674B"/>
    <w:rsid w:val="00F669A2"/>
    <w:rsid w:val="00F7301C"/>
    <w:rsid w:val="00F73A10"/>
    <w:rsid w:val="00F7418D"/>
    <w:rsid w:val="00F81670"/>
    <w:rsid w:val="00F816BC"/>
    <w:rsid w:val="00F8612F"/>
    <w:rsid w:val="00F97E9C"/>
    <w:rsid w:val="00FA22AF"/>
    <w:rsid w:val="00FA4E05"/>
    <w:rsid w:val="00FA65A3"/>
    <w:rsid w:val="00FB0EA5"/>
    <w:rsid w:val="00FB2C26"/>
    <w:rsid w:val="00FB5EF0"/>
    <w:rsid w:val="00FC6489"/>
    <w:rsid w:val="00FC6ECC"/>
    <w:rsid w:val="00FD4861"/>
    <w:rsid w:val="00FE008A"/>
    <w:rsid w:val="00FE1C04"/>
    <w:rsid w:val="00FE2A46"/>
    <w:rsid w:val="00FE37C3"/>
    <w:rsid w:val="00FE49D8"/>
    <w:rsid w:val="00FE7761"/>
    <w:rsid w:val="00FE7DBB"/>
    <w:rsid w:val="00FF0F2D"/>
    <w:rsid w:val="00FF199A"/>
    <w:rsid w:val="00FF4242"/>
    <w:rsid w:val="00FF53F2"/>
    <w:rsid w:val="00FF7D37"/>
    <w:rsid w:val="0129277E"/>
    <w:rsid w:val="015F1C78"/>
    <w:rsid w:val="015FB63F"/>
    <w:rsid w:val="01A13052"/>
    <w:rsid w:val="01AC5CD1"/>
    <w:rsid w:val="01B95A9C"/>
    <w:rsid w:val="02E9BAA5"/>
    <w:rsid w:val="0473C4F1"/>
    <w:rsid w:val="0502C971"/>
    <w:rsid w:val="056AF30D"/>
    <w:rsid w:val="0585C520"/>
    <w:rsid w:val="05D0BF6A"/>
    <w:rsid w:val="0609837D"/>
    <w:rsid w:val="066A8BB6"/>
    <w:rsid w:val="06F3507A"/>
    <w:rsid w:val="08E0490F"/>
    <w:rsid w:val="0928298D"/>
    <w:rsid w:val="09A61F70"/>
    <w:rsid w:val="09E7EC32"/>
    <w:rsid w:val="0A19E6EC"/>
    <w:rsid w:val="0A560754"/>
    <w:rsid w:val="0A67456D"/>
    <w:rsid w:val="0B23BCEC"/>
    <w:rsid w:val="0BB1613D"/>
    <w:rsid w:val="0C368D54"/>
    <w:rsid w:val="0C43E9D6"/>
    <w:rsid w:val="0C76ADC7"/>
    <w:rsid w:val="0CD647EA"/>
    <w:rsid w:val="0D414647"/>
    <w:rsid w:val="0DA11E03"/>
    <w:rsid w:val="0DEF32BD"/>
    <w:rsid w:val="0E31C4E6"/>
    <w:rsid w:val="0FD91B9F"/>
    <w:rsid w:val="1088EB43"/>
    <w:rsid w:val="10BF222D"/>
    <w:rsid w:val="10EDA82A"/>
    <w:rsid w:val="12B0F98F"/>
    <w:rsid w:val="12B234FB"/>
    <w:rsid w:val="12C32A9C"/>
    <w:rsid w:val="12E78CE7"/>
    <w:rsid w:val="1368AF53"/>
    <w:rsid w:val="14DD9832"/>
    <w:rsid w:val="151E10EE"/>
    <w:rsid w:val="15AA25CD"/>
    <w:rsid w:val="163D51C3"/>
    <w:rsid w:val="166A47D2"/>
    <w:rsid w:val="16DEFC6C"/>
    <w:rsid w:val="170353F5"/>
    <w:rsid w:val="172EE832"/>
    <w:rsid w:val="1851A876"/>
    <w:rsid w:val="1887727E"/>
    <w:rsid w:val="189C07A1"/>
    <w:rsid w:val="189DC59A"/>
    <w:rsid w:val="18CFD765"/>
    <w:rsid w:val="18EF4D54"/>
    <w:rsid w:val="1941C440"/>
    <w:rsid w:val="1986EA4F"/>
    <w:rsid w:val="19D66866"/>
    <w:rsid w:val="1A3A9434"/>
    <w:rsid w:val="1ACA6B8A"/>
    <w:rsid w:val="1B47EC7D"/>
    <w:rsid w:val="1BD0CACB"/>
    <w:rsid w:val="1C4068F2"/>
    <w:rsid w:val="1D6237E6"/>
    <w:rsid w:val="1DC18ED7"/>
    <w:rsid w:val="1E05C00E"/>
    <w:rsid w:val="1E569CDB"/>
    <w:rsid w:val="1E5E0895"/>
    <w:rsid w:val="1F492999"/>
    <w:rsid w:val="202E48CE"/>
    <w:rsid w:val="2061F3B5"/>
    <w:rsid w:val="20B458E1"/>
    <w:rsid w:val="213D0A38"/>
    <w:rsid w:val="2211C6F6"/>
    <w:rsid w:val="22579E0A"/>
    <w:rsid w:val="226C594A"/>
    <w:rsid w:val="228C0AF9"/>
    <w:rsid w:val="22BC10F0"/>
    <w:rsid w:val="236C07DB"/>
    <w:rsid w:val="23B15393"/>
    <w:rsid w:val="24083B6A"/>
    <w:rsid w:val="242E3B78"/>
    <w:rsid w:val="24429819"/>
    <w:rsid w:val="24F79EE1"/>
    <w:rsid w:val="259B366B"/>
    <w:rsid w:val="266ECCA5"/>
    <w:rsid w:val="26D04CBA"/>
    <w:rsid w:val="26F1880A"/>
    <w:rsid w:val="270DABF3"/>
    <w:rsid w:val="2713291B"/>
    <w:rsid w:val="286D57F8"/>
    <w:rsid w:val="28EE23C3"/>
    <w:rsid w:val="2975BF12"/>
    <w:rsid w:val="2AE56CB9"/>
    <w:rsid w:val="2B462A19"/>
    <w:rsid w:val="2B800C12"/>
    <w:rsid w:val="2BB5254F"/>
    <w:rsid w:val="2BF866E0"/>
    <w:rsid w:val="2C17BC8D"/>
    <w:rsid w:val="2C17E8AE"/>
    <w:rsid w:val="2C9D944F"/>
    <w:rsid w:val="2CCB02CB"/>
    <w:rsid w:val="2CD0932C"/>
    <w:rsid w:val="2DBCCBAC"/>
    <w:rsid w:val="2DE43686"/>
    <w:rsid w:val="2DE74D28"/>
    <w:rsid w:val="2E25E628"/>
    <w:rsid w:val="2F074EA9"/>
    <w:rsid w:val="2F537B46"/>
    <w:rsid w:val="30BF9075"/>
    <w:rsid w:val="30EA1017"/>
    <w:rsid w:val="312C6ABD"/>
    <w:rsid w:val="31D7456D"/>
    <w:rsid w:val="333899EC"/>
    <w:rsid w:val="334EDA22"/>
    <w:rsid w:val="338774AD"/>
    <w:rsid w:val="3555B189"/>
    <w:rsid w:val="3618C698"/>
    <w:rsid w:val="363587EC"/>
    <w:rsid w:val="36DC902B"/>
    <w:rsid w:val="3714170E"/>
    <w:rsid w:val="37E97775"/>
    <w:rsid w:val="393991EC"/>
    <w:rsid w:val="39AA2C21"/>
    <w:rsid w:val="39B7A086"/>
    <w:rsid w:val="39D17372"/>
    <w:rsid w:val="3A6E2C08"/>
    <w:rsid w:val="3B6E4146"/>
    <w:rsid w:val="3BB28B9E"/>
    <w:rsid w:val="3BCE5191"/>
    <w:rsid w:val="3C3AFA79"/>
    <w:rsid w:val="3C6E1063"/>
    <w:rsid w:val="3C81C04D"/>
    <w:rsid w:val="3CC5856D"/>
    <w:rsid w:val="3CE5C1B3"/>
    <w:rsid w:val="3E228156"/>
    <w:rsid w:val="3EFE0FD0"/>
    <w:rsid w:val="3F370348"/>
    <w:rsid w:val="3F75F407"/>
    <w:rsid w:val="3FFF9E39"/>
    <w:rsid w:val="4099FC07"/>
    <w:rsid w:val="40E652EB"/>
    <w:rsid w:val="41181303"/>
    <w:rsid w:val="41D31DE2"/>
    <w:rsid w:val="41DAA108"/>
    <w:rsid w:val="41EE502F"/>
    <w:rsid w:val="41F985E6"/>
    <w:rsid w:val="4205F81B"/>
    <w:rsid w:val="422722BB"/>
    <w:rsid w:val="42454C85"/>
    <w:rsid w:val="42546B26"/>
    <w:rsid w:val="42A551F3"/>
    <w:rsid w:val="42BDAA2F"/>
    <w:rsid w:val="42E8F8A9"/>
    <w:rsid w:val="437A5804"/>
    <w:rsid w:val="4483A2B8"/>
    <w:rsid w:val="45651534"/>
    <w:rsid w:val="458BDD63"/>
    <w:rsid w:val="45CEF501"/>
    <w:rsid w:val="45D72789"/>
    <w:rsid w:val="4790B2D1"/>
    <w:rsid w:val="482A4554"/>
    <w:rsid w:val="48445C1F"/>
    <w:rsid w:val="493DE3CB"/>
    <w:rsid w:val="49C2460B"/>
    <w:rsid w:val="4A2EBE3C"/>
    <w:rsid w:val="4A3203AE"/>
    <w:rsid w:val="4A454C3B"/>
    <w:rsid w:val="4AE3D392"/>
    <w:rsid w:val="4AE3D77D"/>
    <w:rsid w:val="4B0A493E"/>
    <w:rsid w:val="4B670798"/>
    <w:rsid w:val="4B8D5182"/>
    <w:rsid w:val="4BEA8FC8"/>
    <w:rsid w:val="4C0593A5"/>
    <w:rsid w:val="4C975405"/>
    <w:rsid w:val="4CF39E93"/>
    <w:rsid w:val="4D0B1F31"/>
    <w:rsid w:val="4D306815"/>
    <w:rsid w:val="4E090CE4"/>
    <w:rsid w:val="4E8F9696"/>
    <w:rsid w:val="4F1D5544"/>
    <w:rsid w:val="4F57577F"/>
    <w:rsid w:val="4F9C8F3D"/>
    <w:rsid w:val="501724EF"/>
    <w:rsid w:val="51030B46"/>
    <w:rsid w:val="5127EFFD"/>
    <w:rsid w:val="51383F3B"/>
    <w:rsid w:val="5183E5FC"/>
    <w:rsid w:val="521D8CA8"/>
    <w:rsid w:val="53298B2C"/>
    <w:rsid w:val="53C7BF02"/>
    <w:rsid w:val="548967D7"/>
    <w:rsid w:val="54EFCC40"/>
    <w:rsid w:val="54FB6404"/>
    <w:rsid w:val="55102A6B"/>
    <w:rsid w:val="55254281"/>
    <w:rsid w:val="55ACAA36"/>
    <w:rsid w:val="56150C63"/>
    <w:rsid w:val="563812B3"/>
    <w:rsid w:val="564AB902"/>
    <w:rsid w:val="5656FDE7"/>
    <w:rsid w:val="56F95DCF"/>
    <w:rsid w:val="57225F2B"/>
    <w:rsid w:val="5761D1AE"/>
    <w:rsid w:val="57D04553"/>
    <w:rsid w:val="57D1C2EF"/>
    <w:rsid w:val="581F210A"/>
    <w:rsid w:val="58E327B4"/>
    <w:rsid w:val="59D1B6D7"/>
    <w:rsid w:val="5A233C7B"/>
    <w:rsid w:val="5A492339"/>
    <w:rsid w:val="5C028081"/>
    <w:rsid w:val="5D05FA4C"/>
    <w:rsid w:val="5D95B30F"/>
    <w:rsid w:val="5EDEC031"/>
    <w:rsid w:val="5FDEE41D"/>
    <w:rsid w:val="6141C574"/>
    <w:rsid w:val="634C5044"/>
    <w:rsid w:val="6467D913"/>
    <w:rsid w:val="64C54CAF"/>
    <w:rsid w:val="64F00DAE"/>
    <w:rsid w:val="6575B0DC"/>
    <w:rsid w:val="65BF75AB"/>
    <w:rsid w:val="65CEB564"/>
    <w:rsid w:val="66DB0B15"/>
    <w:rsid w:val="67645461"/>
    <w:rsid w:val="68069C18"/>
    <w:rsid w:val="680F37F3"/>
    <w:rsid w:val="685AA2E0"/>
    <w:rsid w:val="68A32511"/>
    <w:rsid w:val="69C3E341"/>
    <w:rsid w:val="69D6AB22"/>
    <w:rsid w:val="6A3A1C45"/>
    <w:rsid w:val="6A5C591F"/>
    <w:rsid w:val="6AFE5370"/>
    <w:rsid w:val="6C41E91A"/>
    <w:rsid w:val="6D0694A4"/>
    <w:rsid w:val="6D0E1A43"/>
    <w:rsid w:val="6D38FD25"/>
    <w:rsid w:val="6D4DC0B9"/>
    <w:rsid w:val="6EA5B418"/>
    <w:rsid w:val="6F51392B"/>
    <w:rsid w:val="6F63C6EC"/>
    <w:rsid w:val="6F651F30"/>
    <w:rsid w:val="6F969192"/>
    <w:rsid w:val="6FD115BF"/>
    <w:rsid w:val="7094B61C"/>
    <w:rsid w:val="70A01AA4"/>
    <w:rsid w:val="70A6A719"/>
    <w:rsid w:val="70BEB591"/>
    <w:rsid w:val="71AF5C97"/>
    <w:rsid w:val="71CB8D17"/>
    <w:rsid w:val="728C27E2"/>
    <w:rsid w:val="735E72ED"/>
    <w:rsid w:val="73B1AEA8"/>
    <w:rsid w:val="73D6B757"/>
    <w:rsid w:val="751F5F69"/>
    <w:rsid w:val="7577E632"/>
    <w:rsid w:val="759D1F49"/>
    <w:rsid w:val="760D4C47"/>
    <w:rsid w:val="76B3413F"/>
    <w:rsid w:val="76C848F0"/>
    <w:rsid w:val="76CB8E53"/>
    <w:rsid w:val="77298993"/>
    <w:rsid w:val="77474969"/>
    <w:rsid w:val="7760A866"/>
    <w:rsid w:val="778D9724"/>
    <w:rsid w:val="77F7E707"/>
    <w:rsid w:val="79497401"/>
    <w:rsid w:val="79C5BB1E"/>
    <w:rsid w:val="7ACBFA9E"/>
    <w:rsid w:val="7B0F493D"/>
    <w:rsid w:val="7BCC631F"/>
    <w:rsid w:val="7C0B5C57"/>
    <w:rsid w:val="7C53F962"/>
    <w:rsid w:val="7CCD94C4"/>
    <w:rsid w:val="7EC4B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DB066"/>
  <w15:chartTrackingRefBased/>
  <w15:docId w15:val="{FDCC3C36-1AF1-450A-BE6A-DF3317C0F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nhideWhenUsed/>
    <w:qFormat/>
    <w:rsid w:val="00945F11"/>
  </w:style>
  <w:style w:type="paragraph" w:styleId="Nagwek1">
    <w:name w:val="heading 1"/>
    <w:basedOn w:val="Normalny"/>
    <w:next w:val="Normalny"/>
    <w:uiPriority w:val="9"/>
    <w:qFormat/>
    <w:rsid w:val="000947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0947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0947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0947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0947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0947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uiPriority w:val="9"/>
    <w:semiHidden/>
    <w:unhideWhenUsed/>
    <w:qFormat/>
    <w:rsid w:val="000947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uiPriority w:val="9"/>
    <w:semiHidden/>
    <w:unhideWhenUsed/>
    <w:qFormat/>
    <w:rsid w:val="000947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uiPriority w:val="9"/>
    <w:semiHidden/>
    <w:unhideWhenUsed/>
    <w:qFormat/>
    <w:rsid w:val="000947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3"/>
    <w:uiPriority w:val="99"/>
    <w:unhideWhenUsed/>
    <w:rsid w:val="00D74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3">
    <w:name w:val="Nagłówek Znak3"/>
    <w:basedOn w:val="Domylnaczcionkaakapitu"/>
    <w:link w:val="Nagwek"/>
    <w:uiPriority w:val="99"/>
    <w:rsid w:val="00D742A4"/>
  </w:style>
  <w:style w:type="character" w:customStyle="1" w:styleId="TitleChar1">
    <w:name w:val="Title Char1"/>
    <w:basedOn w:val="Domylnaczcionkaakapitu"/>
    <w:uiPriority w:val="10"/>
    <w:rsid w:val="00405B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1">
    <w:name w:val="Subtitle Char1"/>
    <w:basedOn w:val="Domylnaczcionkaakapitu"/>
    <w:uiPriority w:val="11"/>
    <w:rsid w:val="00405B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1">
    <w:name w:val="Quote Char1"/>
    <w:basedOn w:val="Domylnaczcionkaakapitu"/>
    <w:uiPriority w:val="29"/>
    <w:rsid w:val="00405B93"/>
    <w:rPr>
      <w:i/>
      <w:iCs/>
      <w:color w:val="404040" w:themeColor="text1" w:themeTint="BF"/>
    </w:rPr>
  </w:style>
  <w:style w:type="character" w:customStyle="1" w:styleId="IntenseQuoteChar1">
    <w:name w:val="Intense Quote Char1"/>
    <w:basedOn w:val="Domylnaczcionkaakapitu"/>
    <w:uiPriority w:val="30"/>
    <w:rsid w:val="00405B93"/>
    <w:rPr>
      <w:i/>
      <w:iCs/>
      <w:color w:val="0F4761" w:themeColor="accent1" w:themeShade="BF"/>
    </w:rPr>
  </w:style>
  <w:style w:type="character" w:customStyle="1" w:styleId="Nagwek1Znak">
    <w:name w:val="Nagłówek 1 Znak"/>
    <w:basedOn w:val="Domylnaczcionkaakapitu"/>
    <w:uiPriority w:val="9"/>
    <w:rsid w:val="009923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kapitzlist">
    <w:name w:val="List Paragraph"/>
    <w:basedOn w:val="Normalny"/>
    <w:uiPriority w:val="34"/>
    <w:qFormat/>
    <w:rsid w:val="0009471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9471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9471C"/>
    <w:rPr>
      <w:b/>
      <w:bCs/>
      <w:smallCaps/>
      <w:color w:val="0F4761" w:themeColor="accent1" w:themeShade="BF"/>
      <w:spacing w:val="5"/>
    </w:rPr>
  </w:style>
  <w:style w:type="character" w:customStyle="1" w:styleId="HeaderChar">
    <w:name w:val="Header Char"/>
    <w:basedOn w:val="Domylnaczcionkaakapitu"/>
    <w:uiPriority w:val="99"/>
    <w:rsid w:val="00EF4A44"/>
  </w:style>
  <w:style w:type="character" w:customStyle="1" w:styleId="Nagwek2Znak">
    <w:name w:val="Nagłówek 2 Znak"/>
    <w:basedOn w:val="Domylnaczcionkaakapitu"/>
    <w:uiPriority w:val="9"/>
    <w:semiHidden/>
    <w:rsid w:val="009923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ormalnyWeb">
    <w:name w:val="Normal (Web)"/>
    <w:basedOn w:val="Normalny"/>
    <w:uiPriority w:val="99"/>
    <w:unhideWhenUsed/>
    <w:rsid w:val="00B30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8A0D9B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A0D9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uiPriority w:val="9"/>
    <w:semiHidden/>
    <w:rsid w:val="009923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uiPriority w:val="9"/>
    <w:semiHidden/>
    <w:rsid w:val="0099236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uiPriority w:val="9"/>
    <w:semiHidden/>
    <w:rsid w:val="0099236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uiPriority w:val="9"/>
    <w:semiHidden/>
    <w:rsid w:val="0099236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uiPriority w:val="9"/>
    <w:semiHidden/>
    <w:rsid w:val="0099236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uiPriority w:val="9"/>
    <w:semiHidden/>
    <w:rsid w:val="0099236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uiPriority w:val="9"/>
    <w:semiHidden/>
    <w:rsid w:val="0099236F"/>
    <w:rPr>
      <w:rFonts w:eastAsiaTheme="majorEastAsia" w:cstheme="majorBidi"/>
      <w:color w:val="272727" w:themeColor="text1" w:themeTint="D8"/>
    </w:rPr>
  </w:style>
  <w:style w:type="character" w:customStyle="1" w:styleId="NagwekZnak">
    <w:name w:val="Nagłówek Znak"/>
    <w:basedOn w:val="Domylnaczcionkaakapitu"/>
    <w:uiPriority w:val="99"/>
    <w:semiHidden/>
    <w:rsid w:val="0099236F"/>
  </w:style>
  <w:style w:type="character" w:customStyle="1" w:styleId="StopkaZnak">
    <w:name w:val="Stopka Znak"/>
    <w:basedOn w:val="Domylnaczcionkaakapitu"/>
    <w:uiPriority w:val="99"/>
    <w:rsid w:val="0099236F"/>
  </w:style>
  <w:style w:type="character" w:customStyle="1" w:styleId="TytuZnak">
    <w:name w:val="Tytuł Znak"/>
    <w:basedOn w:val="Domylnaczcionkaakapitu"/>
    <w:uiPriority w:val="10"/>
    <w:rsid w:val="009923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uiPriority w:val="11"/>
    <w:rsid w:val="009923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uiPriority w:val="29"/>
    <w:rsid w:val="0099236F"/>
    <w:rPr>
      <w:i/>
      <w:iCs/>
      <w:color w:val="404040" w:themeColor="text1" w:themeTint="BF"/>
    </w:rPr>
  </w:style>
  <w:style w:type="character" w:customStyle="1" w:styleId="CytatintensywnyZnak">
    <w:name w:val="Cytat intensywny Znak"/>
    <w:basedOn w:val="Domylnaczcionkaakapitu"/>
    <w:uiPriority w:val="30"/>
    <w:rsid w:val="0099236F"/>
    <w:rPr>
      <w:i/>
      <w:iCs/>
      <w:color w:val="0F4761" w:themeColor="accent1" w:themeShade="BF"/>
    </w:rPr>
  </w:style>
  <w:style w:type="character" w:customStyle="1" w:styleId="TytuZnak1">
    <w:name w:val="Tytuł Znak1"/>
    <w:basedOn w:val="Domylnaczcionkaakapitu"/>
    <w:uiPriority w:val="10"/>
    <w:rsid w:val="00EF4A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1">
    <w:name w:val="Podtytuł Znak1"/>
    <w:basedOn w:val="Domylnaczcionkaakapitu"/>
    <w:uiPriority w:val="11"/>
    <w:rsid w:val="00EF4A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1">
    <w:name w:val="Cytat Znak1"/>
    <w:basedOn w:val="Domylnaczcionkaakapitu"/>
    <w:uiPriority w:val="29"/>
    <w:rsid w:val="00EF4A44"/>
    <w:rPr>
      <w:i/>
      <w:iCs/>
      <w:color w:val="404040" w:themeColor="text1" w:themeTint="BF"/>
    </w:rPr>
  </w:style>
  <w:style w:type="character" w:customStyle="1" w:styleId="CytatintensywnyZnak1">
    <w:name w:val="Cytat intensywny Znak1"/>
    <w:basedOn w:val="Domylnaczcionkaakapitu"/>
    <w:uiPriority w:val="30"/>
    <w:rsid w:val="00EF4A44"/>
    <w:rPr>
      <w:i/>
      <w:iCs/>
      <w:color w:val="0F4761" w:themeColor="accent1" w:themeShade="BF"/>
    </w:rPr>
  </w:style>
  <w:style w:type="character" w:customStyle="1" w:styleId="CommentReference1">
    <w:name w:val="Comment Reference1"/>
    <w:basedOn w:val="Domylnaczcionkaakapitu"/>
    <w:uiPriority w:val="99"/>
    <w:semiHidden/>
    <w:unhideWhenUsed/>
    <w:rsid w:val="00A52A23"/>
    <w:rPr>
      <w:sz w:val="16"/>
      <w:szCs w:val="16"/>
    </w:rPr>
  </w:style>
  <w:style w:type="paragraph" w:styleId="Poprawka">
    <w:name w:val="Revision"/>
    <w:hidden/>
    <w:uiPriority w:val="99"/>
    <w:semiHidden/>
    <w:rsid w:val="009B4EDE"/>
    <w:pPr>
      <w:spacing w:after="0" w:line="240" w:lineRule="auto"/>
    </w:pPr>
  </w:style>
  <w:style w:type="character" w:customStyle="1" w:styleId="NagwekZnak1">
    <w:name w:val="Nagłówek Znak1"/>
    <w:basedOn w:val="Domylnaczcionkaakapitu"/>
    <w:uiPriority w:val="99"/>
    <w:semiHidden/>
    <w:rsid w:val="001A1BD4"/>
  </w:style>
  <w:style w:type="character" w:customStyle="1" w:styleId="StopkaZnak1">
    <w:name w:val="Stopka Znak1"/>
    <w:basedOn w:val="Domylnaczcionkaakapitu"/>
    <w:uiPriority w:val="99"/>
    <w:rsid w:val="001A1BD4"/>
  </w:style>
  <w:style w:type="character" w:customStyle="1" w:styleId="NagwekZnak2">
    <w:name w:val="Nagłówek Znak2"/>
    <w:basedOn w:val="Domylnaczcionkaakapitu"/>
    <w:uiPriority w:val="99"/>
    <w:semiHidden/>
    <w:rsid w:val="00B710C1"/>
  </w:style>
  <w:style w:type="character" w:customStyle="1" w:styleId="StopkaZnak2">
    <w:name w:val="Stopka Znak2"/>
    <w:basedOn w:val="Domylnaczcionkaakapitu"/>
    <w:uiPriority w:val="99"/>
    <w:rsid w:val="00B710C1"/>
  </w:style>
  <w:style w:type="character" w:customStyle="1" w:styleId="TematkomentarzaZnak">
    <w:name w:val="Temat komentarza Znak"/>
    <w:basedOn w:val="TekstkomentarzaZnak"/>
    <w:uiPriority w:val="99"/>
    <w:semiHidden/>
    <w:rsid w:val="00B710C1"/>
    <w:rPr>
      <w:b/>
      <w:bCs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rsid w:val="00B710C1"/>
    <w:rPr>
      <w:sz w:val="20"/>
      <w:szCs w:val="20"/>
    </w:rPr>
  </w:style>
  <w:style w:type="character" w:customStyle="1" w:styleId="Wzmianka1">
    <w:name w:val="Wzmianka1"/>
    <w:basedOn w:val="Domylnaczcionkaakapitu"/>
    <w:uiPriority w:val="99"/>
    <w:unhideWhenUsed/>
    <w:rsid w:val="00B710C1"/>
    <w:rPr>
      <w:color w:val="2B579A"/>
      <w:shd w:val="clear" w:color="auto" w:fill="E1DFDD"/>
    </w:rPr>
  </w:style>
  <w:style w:type="paragraph" w:customStyle="1" w:styleId="CommentText1">
    <w:name w:val="Comment Text1"/>
    <w:basedOn w:val="Normalny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omylnaczcionkaakapitu"/>
    <w:link w:val="CommentText1"/>
    <w:uiPriority w:val="99"/>
    <w:semiHidden/>
    <w:rPr>
      <w:sz w:val="20"/>
      <w:szCs w:val="20"/>
    </w:rPr>
  </w:style>
  <w:style w:type="paragraph" w:styleId="Stopka">
    <w:name w:val="footer"/>
    <w:basedOn w:val="Normalny"/>
    <w:link w:val="StopkaZnak3"/>
    <w:uiPriority w:val="99"/>
    <w:semiHidden/>
    <w:unhideWhenUsed/>
    <w:rsid w:val="000143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3">
    <w:name w:val="Stopka Znak3"/>
    <w:basedOn w:val="Domylnaczcionkaakapitu"/>
    <w:link w:val="Stopka"/>
    <w:uiPriority w:val="99"/>
    <w:semiHidden/>
    <w:rsid w:val="00014355"/>
  </w:style>
  <w:style w:type="paragraph" w:styleId="Tekstkomentarza">
    <w:name w:val="annotation text"/>
    <w:basedOn w:val="Normalny"/>
    <w:link w:val="TekstkomentarzaZnak1"/>
    <w:uiPriority w:val="99"/>
    <w:unhideWhenUsed/>
    <w:rsid w:val="00D52FE1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D52FE1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2FE1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semiHidden/>
    <w:unhideWhenUsed/>
    <w:rsid w:val="005904BB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uiPriority w:val="99"/>
    <w:semiHidden/>
    <w:rsid w:val="005904BB"/>
    <w:rPr>
      <w:b/>
      <w:bCs/>
      <w:sz w:val="20"/>
      <w:szCs w:val="20"/>
    </w:rPr>
  </w:style>
  <w:style w:type="character" w:styleId="Wzmianka">
    <w:name w:val="Mention"/>
    <w:basedOn w:val="Domylnaczcionkaakapitu"/>
    <w:uiPriority w:val="99"/>
    <w:unhideWhenUsed/>
    <w:rsid w:val="005904B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estfaktoria.pl" TargetMode="Externa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yperlink" Target="http://www.nestfaktoria.pl" TargetMode="External"/><Relationship Id="rId4" Type="http://schemas.openxmlformats.org/officeDocument/2006/relationships/styles" Target="styles.xml"/><Relationship Id="rId9" Type="http://schemas.openxmlformats.org/officeDocument/2006/relationships/hyperlink" Target="mailto:anna.polak@faktoria.pl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6ca12c7-be7e-412c-a0a4-1ac7275ef447" xsi:nil="true"/>
    <lcf76f155ced4ddcb4097134ff3c332f xmlns="9826dc44-7052-4e3d-8bcc-d9f18bcba1e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95DEEEE6D9A9241A02AD7E5AAA903D2" ma:contentTypeVersion="14" ma:contentTypeDescription="Utwórz nowy dokument." ma:contentTypeScope="" ma:versionID="00702be8bdeb06369a51b1e31ed96f68">
  <xsd:schema xmlns:xsd="http://www.w3.org/2001/XMLSchema" xmlns:xs="http://www.w3.org/2001/XMLSchema" xmlns:p="http://schemas.microsoft.com/office/2006/metadata/properties" xmlns:ns2="9826dc44-7052-4e3d-8bcc-d9f18bcba1ed" xmlns:ns3="46ca12c7-be7e-412c-a0a4-1ac7275ef447" targetNamespace="http://schemas.microsoft.com/office/2006/metadata/properties" ma:root="true" ma:fieldsID="132c4060a6cfc3e0a330db07db41f380" ns2:_="" ns3:_="">
    <xsd:import namespace="9826dc44-7052-4e3d-8bcc-d9f18bcba1ed"/>
    <xsd:import namespace="46ca12c7-be7e-412c-a0a4-1ac7275ef4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26dc44-7052-4e3d-8bcc-d9f18bcba1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9ab1dae2-2b71-4a87-8035-e78768189f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a12c7-be7e-412c-a0a4-1ac7275ef44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a3c3753-0d26-43f3-9f87-ef442ddfa8ca}" ma:internalName="TaxCatchAll" ma:showField="CatchAllData" ma:web="46ca12c7-be7e-412c-a0a4-1ac7275ef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DD2665-D1A3-4A4B-AE6D-4A11B9314B6C}">
  <ds:schemaRefs>
    <ds:schemaRef ds:uri="http://schemas.microsoft.com/office/2006/metadata/properties"/>
    <ds:schemaRef ds:uri="http://schemas.microsoft.com/office/infopath/2007/PartnerControls"/>
    <ds:schemaRef ds:uri="46ca12c7-be7e-412c-a0a4-1ac7275ef447"/>
    <ds:schemaRef ds:uri="9826dc44-7052-4e3d-8bcc-d9f18bcba1ed"/>
  </ds:schemaRefs>
</ds:datastoreItem>
</file>

<file path=customXml/itemProps2.xml><?xml version="1.0" encoding="utf-8"?>
<ds:datastoreItem xmlns:ds="http://schemas.openxmlformats.org/officeDocument/2006/customXml" ds:itemID="{7E74B328-4DDE-489A-B5B6-A38D15AA0C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EE5FFE-6E99-466C-8180-3CA5EDA351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26dc44-7052-4e3d-8bcc-d9f18bcba1ed"/>
    <ds:schemaRef ds:uri="46ca12c7-be7e-412c-a0a4-1ac7275ef4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691</Words>
  <Characters>4390</Characters>
  <Application>Microsoft Office Word</Application>
  <DocSecurity>0</DocSecurity>
  <Lines>74</Lines>
  <Paragraphs>21</Paragraphs>
  <ScaleCrop>false</ScaleCrop>
  <Company/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Krawczyk Michał</dc:creator>
  <cp:keywords/>
  <dc:description/>
  <cp:lastModifiedBy>Polak Anna</cp:lastModifiedBy>
  <cp:revision>5</cp:revision>
  <cp:lastPrinted>2026-06-03T09:08:00Z</cp:lastPrinted>
  <dcterms:created xsi:type="dcterms:W3CDTF">2026-08-04T09:24:00Z</dcterms:created>
  <dcterms:modified xsi:type="dcterms:W3CDTF">2026-08-04T13:55:00Z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0x010100895DEEEE6D9A9241A02AD7E5AAA903D2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622be520,287b03f3,14a5dc0d</vt:lpwstr>
  </property>
  <property fmtid="{D5CDD505-2E9C-101B-9397-08002B2CF9AE}" pid="5" name="ClassificationContentMarkingFooterFontProps">
    <vt:lpwstr>#000000,10,Aptos</vt:lpwstr>
  </property>
  <property fmtid="{D5CDD505-2E9C-101B-9397-08002B2CF9AE}" pid="6" name="ClassificationContentMarkingFooterText">
    <vt:lpwstr>C2 - DO UŻYTKU WEWNĘTRZNEGO</vt:lpwstr>
  </property>
  <property fmtid="{D5CDD505-2E9C-101B-9397-08002B2CF9AE}" pid="7" name="MSIP_Label_3d632b93-897b-4db0-8311-cb4c4411a688_Enabled">
    <vt:lpwstr>true</vt:lpwstr>
  </property>
  <property fmtid="{D5CDD505-2E9C-101B-9397-08002B2CF9AE}" pid="8" name="MSIP_Label_3d632b93-897b-4db0-8311-cb4c4411a688_SetDate">
    <vt:lpwstr>2026-05-26T09:14:04Z</vt:lpwstr>
  </property>
  <property fmtid="{D5CDD505-2E9C-101B-9397-08002B2CF9AE}" pid="9" name="MSIP_Label_3d632b93-897b-4db0-8311-cb4c4411a688_Method">
    <vt:lpwstr>Standard</vt:lpwstr>
  </property>
  <property fmtid="{D5CDD505-2E9C-101B-9397-08002B2CF9AE}" pid="10" name="MSIP_Label_3d632b93-897b-4db0-8311-cb4c4411a688_Name">
    <vt:lpwstr>C2 - WEWNĘTRZNE</vt:lpwstr>
  </property>
  <property fmtid="{D5CDD505-2E9C-101B-9397-08002B2CF9AE}" pid="11" name="MSIP_Label_3d632b93-897b-4db0-8311-cb4c4411a688_SiteId">
    <vt:lpwstr>91628b4b-459b-43ff-a456-6daeff7492eb</vt:lpwstr>
  </property>
  <property fmtid="{D5CDD505-2E9C-101B-9397-08002B2CF9AE}" pid="12" name="MSIP_Label_3d632b93-897b-4db0-8311-cb4c4411a688_ActionId">
    <vt:lpwstr>ede6b1bb-6a7f-4919-ba74-388768259d69</vt:lpwstr>
  </property>
  <property fmtid="{D5CDD505-2E9C-101B-9397-08002B2CF9AE}" pid="13" name="MSIP_Label_3d632b93-897b-4db0-8311-cb4c4411a688_ContentBits">
    <vt:lpwstr>2</vt:lpwstr>
  </property>
  <property fmtid="{D5CDD505-2E9C-101B-9397-08002B2CF9AE}" pid="14" name="MSIP_Label_3d632b93-897b-4db0-8311-cb4c4411a688_Tag">
    <vt:lpwstr>10, 3, 0, 2</vt:lpwstr>
  </property>
</Properties>
</file>