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E00FD9" w14:textId="7C80058A" w:rsidR="009F7EBC" w:rsidRDefault="00211514" w:rsidP="00211514">
      <w:pPr>
        <w:jc w:val="center"/>
      </w:pPr>
      <w:r>
        <w:rPr>
          <w:noProof/>
        </w:rPr>
        <w:drawing>
          <wp:inline distT="0" distB="0" distL="0" distR="0" wp14:anchorId="5661796A" wp14:editId="4AD35809">
            <wp:extent cx="1759040" cy="768389"/>
            <wp:effectExtent l="0" t="0" r="0" b="0"/>
            <wp:docPr id="1935249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49224" name="Imagen 1935249224"/>
                    <pic:cNvPicPr/>
                  </pic:nvPicPr>
                  <pic:blipFill>
                    <a:blip r:embed="rId4">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022A516C" w14:textId="6D56A1FD" w:rsidR="00211514" w:rsidRPr="000F33E3" w:rsidRDefault="00211514" w:rsidP="00211514">
      <w:pPr>
        <w:jc w:val="center"/>
        <w:rPr>
          <w:sz w:val="40"/>
          <w:szCs w:val="40"/>
        </w:rPr>
      </w:pPr>
      <w:proofErr w:type="spellStart"/>
      <w:r w:rsidRPr="000F33E3">
        <w:rPr>
          <w:b/>
          <w:bCs/>
          <w:sz w:val="40"/>
          <w:szCs w:val="40"/>
        </w:rPr>
        <w:t>LUDOVICO</w:t>
      </w:r>
      <w:proofErr w:type="spellEnd"/>
      <w:r w:rsidRPr="000F33E3">
        <w:rPr>
          <w:b/>
          <w:bCs/>
          <w:sz w:val="40"/>
          <w:szCs w:val="40"/>
        </w:rPr>
        <w:t xml:space="preserve"> </w:t>
      </w:r>
      <w:proofErr w:type="spellStart"/>
      <w:r w:rsidRPr="000F33E3">
        <w:rPr>
          <w:b/>
          <w:bCs/>
          <w:sz w:val="40"/>
          <w:szCs w:val="40"/>
        </w:rPr>
        <w:t>EINAUDI</w:t>
      </w:r>
      <w:proofErr w:type="spellEnd"/>
    </w:p>
    <w:p w14:paraId="2C8244EC" w14:textId="09142C35" w:rsidR="00211514" w:rsidRPr="000F33E3" w:rsidRDefault="00211514" w:rsidP="00211514">
      <w:pPr>
        <w:jc w:val="center"/>
        <w:rPr>
          <w:sz w:val="40"/>
          <w:szCs w:val="40"/>
        </w:rPr>
      </w:pPr>
      <w:r w:rsidRPr="000F33E3">
        <w:rPr>
          <w:b/>
          <w:bCs/>
          <w:sz w:val="40"/>
          <w:szCs w:val="40"/>
        </w:rPr>
        <w:t xml:space="preserve">REGRESA A LA CIUDAD DE MÉXICO CON TRES CONCIERTOS </w:t>
      </w:r>
      <w:r w:rsidR="00D96F51">
        <w:rPr>
          <w:b/>
          <w:bCs/>
          <w:sz w:val="40"/>
          <w:szCs w:val="40"/>
        </w:rPr>
        <w:t xml:space="preserve">COMO PARTE </w:t>
      </w:r>
      <w:r w:rsidR="00792DE6">
        <w:rPr>
          <w:b/>
          <w:bCs/>
          <w:sz w:val="40"/>
          <w:szCs w:val="40"/>
        </w:rPr>
        <w:t>DE</w:t>
      </w:r>
      <w:r w:rsidR="001028DB">
        <w:rPr>
          <w:b/>
          <w:bCs/>
          <w:sz w:val="40"/>
          <w:szCs w:val="40"/>
        </w:rPr>
        <w:t>L</w:t>
      </w:r>
      <w:r w:rsidR="00792DE6">
        <w:rPr>
          <w:b/>
          <w:bCs/>
          <w:sz w:val="40"/>
          <w:szCs w:val="40"/>
        </w:rPr>
        <w:t xml:space="preserve"> </w:t>
      </w:r>
      <w:r w:rsidR="006F0C20">
        <w:rPr>
          <w:b/>
          <w:bCs/>
          <w:sz w:val="40"/>
          <w:szCs w:val="40"/>
        </w:rPr>
        <w:t xml:space="preserve">TOUR </w:t>
      </w:r>
      <w:r w:rsidRPr="00792DE6">
        <w:rPr>
          <w:b/>
          <w:bCs/>
          <w:i/>
          <w:iCs/>
          <w:sz w:val="40"/>
          <w:szCs w:val="40"/>
        </w:rPr>
        <w:t>PIANO SOLO</w:t>
      </w:r>
    </w:p>
    <w:p w14:paraId="1C9ADD6B" w14:textId="7EFF7502" w:rsidR="00211514" w:rsidRPr="000F33E3" w:rsidRDefault="00211514" w:rsidP="00211514">
      <w:pPr>
        <w:jc w:val="center"/>
        <w:rPr>
          <w:sz w:val="28"/>
          <w:szCs w:val="28"/>
        </w:rPr>
      </w:pPr>
      <w:r w:rsidRPr="000F33E3">
        <w:rPr>
          <w:b/>
          <w:bCs/>
          <w:sz w:val="28"/>
          <w:szCs w:val="28"/>
        </w:rPr>
        <w:t xml:space="preserve">24, 25 Y 26 DE FEBRERO DE 2027 – TEATRO </w:t>
      </w:r>
      <w:proofErr w:type="spellStart"/>
      <w:r w:rsidRPr="000F33E3">
        <w:rPr>
          <w:b/>
          <w:bCs/>
          <w:sz w:val="28"/>
          <w:szCs w:val="28"/>
        </w:rPr>
        <w:t>METROPÓLITAN</w:t>
      </w:r>
      <w:proofErr w:type="spellEnd"/>
    </w:p>
    <w:p w14:paraId="7C2D0784" w14:textId="03551462" w:rsidR="00211514" w:rsidRPr="000F33E3" w:rsidRDefault="00211514" w:rsidP="00211514">
      <w:pPr>
        <w:jc w:val="center"/>
        <w:rPr>
          <w:sz w:val="28"/>
          <w:szCs w:val="28"/>
        </w:rPr>
      </w:pPr>
      <w:r w:rsidRPr="000F33E3">
        <w:rPr>
          <w:b/>
          <w:bCs/>
          <w:sz w:val="28"/>
          <w:szCs w:val="28"/>
        </w:rPr>
        <w:t>PREVENTA BANAMEX: 6 DE AGOSTO</w:t>
      </w:r>
    </w:p>
    <w:p w14:paraId="66865540" w14:textId="222E53E8" w:rsidR="00211514" w:rsidRPr="00211514" w:rsidRDefault="00211514" w:rsidP="00211514">
      <w:r w:rsidRPr="00211514">
        <w:t xml:space="preserve">• </w:t>
      </w:r>
      <w:r w:rsidRPr="00211514">
        <w:rPr>
          <w:b/>
          <w:bCs/>
        </w:rPr>
        <w:t>Un regreso muy esperado:</w:t>
      </w:r>
      <w:r w:rsidRPr="00211514">
        <w:t xml:space="preserve"> Ludovico Einaudi regresa a la Ciudad de México para ofrecer tres presentaciones</w:t>
      </w:r>
      <w:r w:rsidR="00570367">
        <w:t xml:space="preserve"> como parte del tour</w:t>
      </w:r>
      <w:r w:rsidRPr="00211514">
        <w:t xml:space="preserve"> </w:t>
      </w:r>
      <w:r w:rsidRPr="00570367">
        <w:rPr>
          <w:i/>
          <w:iCs/>
        </w:rPr>
        <w:t xml:space="preserve">Piano Solo </w:t>
      </w:r>
      <w:r w:rsidRPr="00211514">
        <w:t xml:space="preserve">en el Teatro </w:t>
      </w:r>
      <w:proofErr w:type="spellStart"/>
      <w:r w:rsidRPr="00211514">
        <w:t>Metropólitan</w:t>
      </w:r>
      <w:proofErr w:type="spellEnd"/>
      <w:r w:rsidRPr="00211514">
        <w:t>.</w:t>
      </w:r>
    </w:p>
    <w:p w14:paraId="4A8173A8" w14:textId="77777777" w:rsidR="00211514" w:rsidRPr="00211514" w:rsidRDefault="00211514" w:rsidP="00211514">
      <w:r w:rsidRPr="00211514">
        <w:t xml:space="preserve">• </w:t>
      </w:r>
      <w:r w:rsidRPr="00211514">
        <w:rPr>
          <w:b/>
          <w:bCs/>
        </w:rPr>
        <w:t>Un íntimo viaje musical:</w:t>
      </w:r>
      <w:r w:rsidRPr="00211514">
        <w:t xml:space="preserve"> El programa recorre más de tres décadas de música, reuniendo algunas de las obras más queridas de Einaudi junto con composiciones más recientes en su forma más esencial.</w:t>
      </w:r>
    </w:p>
    <w:p w14:paraId="633ED416" w14:textId="77777777" w:rsidR="00211514" w:rsidRPr="00211514" w:rsidRDefault="00211514" w:rsidP="00211514">
      <w:r w:rsidRPr="00211514">
        <w:t xml:space="preserve">• </w:t>
      </w:r>
      <w:r w:rsidRPr="00211514">
        <w:rPr>
          <w:b/>
          <w:bCs/>
        </w:rPr>
        <w:t>24 al 26 de febrero de 2027:</w:t>
      </w:r>
      <w:r w:rsidRPr="00211514">
        <w:t xml:space="preserve"> Tres noches consecutivas en el Teatro </w:t>
      </w:r>
      <w:proofErr w:type="spellStart"/>
      <w:r w:rsidRPr="00211514">
        <w:t>Metropólitan</w:t>
      </w:r>
      <w:proofErr w:type="spellEnd"/>
      <w:r w:rsidRPr="00211514">
        <w:t>, uno de los recintos más emblemáticos de la Ciudad de México.</w:t>
      </w:r>
    </w:p>
    <w:p w14:paraId="1C74DEE7" w14:textId="77777777" w:rsidR="002158EA" w:rsidRDefault="00211514" w:rsidP="00211514">
      <w:r w:rsidRPr="00211514">
        <w:t xml:space="preserve">La Ciudad de México se prepara para recibir a Ludovico Einaudi durante tres noches especiales en el Teatro </w:t>
      </w:r>
      <w:proofErr w:type="spellStart"/>
      <w:r w:rsidRPr="00211514">
        <w:t>Metropólitan</w:t>
      </w:r>
      <w:proofErr w:type="spellEnd"/>
      <w:r w:rsidRPr="00211514">
        <w:t xml:space="preserve"> los días 24, 25 y 26 de febrero de 2027. Tras agotar entradas con sus presentaciones </w:t>
      </w:r>
      <w:r w:rsidR="003B13B3">
        <w:t xml:space="preserve">del tour </w:t>
      </w:r>
      <w:r w:rsidRPr="003B13B3">
        <w:rPr>
          <w:i/>
          <w:iCs/>
        </w:rPr>
        <w:t>Piano Solo</w:t>
      </w:r>
      <w:r w:rsidRPr="00211514">
        <w:t xml:space="preserve"> en algunas de las salas de conciertos más prestigiosas del mundo, incluido el Teatro Real de Madrid, el Royal Albert Hall de Londres, la Salle </w:t>
      </w:r>
      <w:proofErr w:type="spellStart"/>
      <w:r w:rsidRPr="00211514">
        <w:t>Pleyel</w:t>
      </w:r>
      <w:proofErr w:type="spellEnd"/>
      <w:r w:rsidRPr="00211514">
        <w:t xml:space="preserve"> de París y el Carnegie Hall de Nueva York, el compositor y pianista italiano traerá su concierto de Piano Solo a México.</w:t>
      </w:r>
    </w:p>
    <w:p w14:paraId="555728E3" w14:textId="4A9810DE" w:rsidR="00211514" w:rsidRPr="00211514" w:rsidRDefault="00211514" w:rsidP="00211514">
      <w:r w:rsidRPr="002158EA">
        <w:rPr>
          <w:i/>
          <w:iCs/>
        </w:rPr>
        <w:t xml:space="preserve">Piano Solo </w:t>
      </w:r>
      <w:r w:rsidRPr="00211514">
        <w:t>de Ludovico Einaudi es un recorrido por la música que ha marcado su trayectoria artística. Reuniendo algunas de sus obras más queridas junto con composiciones más recientes, el programa ofrece una cuidada selección presentada en su forma más pura. Solo en el escenario, Einaudi permite que cada composición se desarrolle con sutileza y profundidad emocional, creando un diálogo íntimo entre el artista, el piano y el público.</w:t>
      </w:r>
    </w:p>
    <w:p w14:paraId="0BC879CA" w14:textId="0702C58D" w:rsidR="00211514" w:rsidRPr="00211514" w:rsidRDefault="00211514" w:rsidP="000F33E3">
      <w:r w:rsidRPr="00211514">
        <w:t xml:space="preserve">Los boletos para los conciertos de Ludovico Einaudi en el Teatro </w:t>
      </w:r>
      <w:proofErr w:type="spellStart"/>
      <w:r w:rsidRPr="00211514">
        <w:t>Metropólitan</w:t>
      </w:r>
      <w:proofErr w:type="spellEnd"/>
      <w:r w:rsidRPr="00211514">
        <w:t xml:space="preserve"> los días 24, 25 y 26 de febrero de 2027 estarán disponibles durante la preventa Banamex el 6 de agosto. La venta general comenzará el 7 de agosto a través de Ticketmaster </w:t>
      </w:r>
      <w:r w:rsidR="000F33E3">
        <w:t>o en</w:t>
      </w:r>
      <w:r w:rsidRPr="00211514">
        <w:t xml:space="preserve"> la taquilla del </w:t>
      </w:r>
      <w:r w:rsidR="000F33E3">
        <w:t>inmueble.</w:t>
      </w:r>
    </w:p>
    <w:p w14:paraId="24F4EE63" w14:textId="77777777" w:rsidR="00211514" w:rsidRPr="00211514" w:rsidRDefault="00211514" w:rsidP="00211514">
      <w:r w:rsidRPr="00211514">
        <w:rPr>
          <w:b/>
          <w:bCs/>
        </w:rPr>
        <w:t xml:space="preserve">SOBRE </w:t>
      </w:r>
      <w:proofErr w:type="spellStart"/>
      <w:r w:rsidRPr="00211514">
        <w:rPr>
          <w:b/>
          <w:bCs/>
        </w:rPr>
        <w:t>LUDOVICO</w:t>
      </w:r>
      <w:proofErr w:type="spellEnd"/>
      <w:r w:rsidRPr="00211514">
        <w:rPr>
          <w:b/>
          <w:bCs/>
        </w:rPr>
        <w:t xml:space="preserve"> </w:t>
      </w:r>
      <w:proofErr w:type="spellStart"/>
      <w:r w:rsidRPr="00211514">
        <w:rPr>
          <w:b/>
          <w:bCs/>
        </w:rPr>
        <w:t>EINAUDI</w:t>
      </w:r>
      <w:proofErr w:type="spellEnd"/>
    </w:p>
    <w:p w14:paraId="636A01B0" w14:textId="77777777" w:rsidR="00211514" w:rsidRPr="00211514" w:rsidRDefault="00211514" w:rsidP="00211514">
      <w:r w:rsidRPr="00211514">
        <w:t>Nacido en Turín en 1955, Ludovico Einaudi es uno de los compositores y pianistas contemporáneos más destacados del mundo.</w:t>
      </w:r>
    </w:p>
    <w:p w14:paraId="74CF9FD7" w14:textId="77777777" w:rsidR="00211514" w:rsidRPr="00211514" w:rsidRDefault="00211514" w:rsidP="00211514">
      <w:r w:rsidRPr="00211514">
        <w:t xml:space="preserve">Tras estudiar en los Conservatorios de Turín y Milán, continuó su desarrollo artístico gracias a su colaboración con Luciano </w:t>
      </w:r>
      <w:proofErr w:type="spellStart"/>
      <w:r w:rsidRPr="00211514">
        <w:t>Berio</w:t>
      </w:r>
      <w:proofErr w:type="spellEnd"/>
      <w:r w:rsidRPr="00211514">
        <w:t>. A lo largo de su carrera, que abarca la música de concierto, el teatro, la danza y el cine, ha desarrollado un lenguaje musical distintivo que ha redefinido los límites de la música instrumental contemporánea.</w:t>
      </w:r>
    </w:p>
    <w:p w14:paraId="12FD0064" w14:textId="55C0627B" w:rsidR="00211514" w:rsidRDefault="00211514" w:rsidP="000F33E3">
      <w:r w:rsidRPr="00211514">
        <w:t xml:space="preserve">Su música ha llegado a audiencias de todo el mundo a través de álbumes emblemáticos que incluyen </w:t>
      </w:r>
      <w:r w:rsidRPr="00211514">
        <w:rPr>
          <w:i/>
          <w:iCs/>
        </w:rPr>
        <w:t xml:space="preserve">Le </w:t>
      </w:r>
      <w:proofErr w:type="spellStart"/>
      <w:r w:rsidRPr="00211514">
        <w:rPr>
          <w:i/>
          <w:iCs/>
        </w:rPr>
        <w:t>Onde</w:t>
      </w:r>
      <w:proofErr w:type="spellEnd"/>
      <w:r w:rsidRPr="00211514">
        <w:t xml:space="preserve">, </w:t>
      </w:r>
      <w:r w:rsidRPr="00211514">
        <w:rPr>
          <w:i/>
          <w:iCs/>
        </w:rPr>
        <w:t xml:space="preserve">I </w:t>
      </w:r>
      <w:proofErr w:type="spellStart"/>
      <w:r w:rsidRPr="00211514">
        <w:rPr>
          <w:i/>
          <w:iCs/>
        </w:rPr>
        <w:t>Giorni</w:t>
      </w:r>
      <w:proofErr w:type="spellEnd"/>
      <w:r w:rsidRPr="00211514">
        <w:t xml:space="preserve">, </w:t>
      </w:r>
      <w:r w:rsidRPr="00211514">
        <w:rPr>
          <w:i/>
          <w:iCs/>
        </w:rPr>
        <w:t xml:space="preserve">Una </w:t>
      </w:r>
      <w:proofErr w:type="spellStart"/>
      <w:r w:rsidRPr="00211514">
        <w:rPr>
          <w:i/>
          <w:iCs/>
        </w:rPr>
        <w:t>Mattina</w:t>
      </w:r>
      <w:proofErr w:type="spellEnd"/>
      <w:r w:rsidRPr="00211514">
        <w:t xml:space="preserve">, </w:t>
      </w:r>
      <w:proofErr w:type="spellStart"/>
      <w:r w:rsidRPr="00211514">
        <w:rPr>
          <w:i/>
          <w:iCs/>
        </w:rPr>
        <w:t>Divenire</w:t>
      </w:r>
      <w:proofErr w:type="spellEnd"/>
      <w:r w:rsidRPr="00211514">
        <w:t xml:space="preserve">, </w:t>
      </w:r>
      <w:r w:rsidRPr="00211514">
        <w:rPr>
          <w:i/>
          <w:iCs/>
        </w:rPr>
        <w:t xml:space="preserve">In a Time </w:t>
      </w:r>
      <w:proofErr w:type="spellStart"/>
      <w:r w:rsidRPr="00211514">
        <w:rPr>
          <w:i/>
          <w:iCs/>
        </w:rPr>
        <w:t>Lapse</w:t>
      </w:r>
      <w:proofErr w:type="spellEnd"/>
      <w:r w:rsidRPr="00211514">
        <w:t xml:space="preserve">, </w:t>
      </w:r>
      <w:proofErr w:type="spellStart"/>
      <w:r w:rsidRPr="00211514">
        <w:rPr>
          <w:i/>
          <w:iCs/>
        </w:rPr>
        <w:t>Elements</w:t>
      </w:r>
      <w:proofErr w:type="spellEnd"/>
      <w:r w:rsidRPr="00211514">
        <w:t xml:space="preserve">, </w:t>
      </w:r>
      <w:proofErr w:type="spellStart"/>
      <w:r w:rsidRPr="00211514">
        <w:rPr>
          <w:i/>
          <w:iCs/>
        </w:rPr>
        <w:t>Underwater</w:t>
      </w:r>
      <w:proofErr w:type="spellEnd"/>
      <w:r w:rsidRPr="00211514">
        <w:t xml:space="preserve"> y, más recientemente, </w:t>
      </w:r>
      <w:r w:rsidRPr="00211514">
        <w:rPr>
          <w:i/>
          <w:iCs/>
        </w:rPr>
        <w:t xml:space="preserve">The Summer </w:t>
      </w:r>
      <w:proofErr w:type="spellStart"/>
      <w:r w:rsidRPr="00211514">
        <w:rPr>
          <w:i/>
          <w:iCs/>
        </w:rPr>
        <w:t>Portraits</w:t>
      </w:r>
      <w:proofErr w:type="spellEnd"/>
      <w:r w:rsidRPr="00211514">
        <w:t xml:space="preserve">. Sus composiciones han formado parte de películas aclamadas como </w:t>
      </w:r>
      <w:r w:rsidRPr="00211514">
        <w:rPr>
          <w:i/>
          <w:iCs/>
        </w:rPr>
        <w:t xml:space="preserve">The </w:t>
      </w:r>
      <w:proofErr w:type="spellStart"/>
      <w:r w:rsidRPr="00211514">
        <w:rPr>
          <w:i/>
          <w:iCs/>
        </w:rPr>
        <w:t>Intouchables</w:t>
      </w:r>
      <w:proofErr w:type="spellEnd"/>
      <w:r w:rsidRPr="00211514">
        <w:t xml:space="preserve">, </w:t>
      </w:r>
      <w:proofErr w:type="spellStart"/>
      <w:r w:rsidRPr="00211514">
        <w:rPr>
          <w:i/>
          <w:iCs/>
        </w:rPr>
        <w:t>Nomadland</w:t>
      </w:r>
      <w:proofErr w:type="spellEnd"/>
      <w:r w:rsidRPr="00211514">
        <w:t xml:space="preserve"> y </w:t>
      </w:r>
      <w:r w:rsidRPr="00211514">
        <w:rPr>
          <w:i/>
          <w:iCs/>
        </w:rPr>
        <w:t>The Father</w:t>
      </w:r>
      <w:r w:rsidRPr="00211514">
        <w:t>, mientras que sus presentaciones en vivo suelen agotar localidades en muchas de las principales salas de conciertos y arenas del mundo, reflejando el alcance global y el atractivo perdurable de su música.</w:t>
      </w:r>
    </w:p>
    <w:p w14:paraId="42C7D8C6" w14:textId="77777777" w:rsidR="00211514" w:rsidRDefault="00211514" w:rsidP="00211514">
      <w:pPr>
        <w:jc w:val="center"/>
      </w:pPr>
    </w:p>
    <w:p w14:paraId="1CC98B82" w14:textId="4CBCECEE" w:rsidR="00211514" w:rsidRPr="00FC76F6" w:rsidRDefault="00211514" w:rsidP="00211514">
      <w:pPr>
        <w:jc w:val="center"/>
        <w:rPr>
          <w:b/>
          <w:bCs/>
        </w:rPr>
      </w:pPr>
      <w:r>
        <w:rPr>
          <w:b/>
          <w:bCs/>
          <w:lang w:val="pt-PT"/>
        </w:rPr>
        <w:t xml:space="preserve">Conecta con </w:t>
      </w:r>
      <w:r w:rsidRPr="00FC76F6">
        <w:rPr>
          <w:b/>
          <w:bCs/>
          <w:lang w:val="pt-PT"/>
        </w:rPr>
        <w:t>Ludovico Einaudi:</w:t>
      </w:r>
    </w:p>
    <w:p w14:paraId="7AF9B019" w14:textId="77777777" w:rsidR="00211514" w:rsidRPr="00FC76F6" w:rsidRDefault="00211514" w:rsidP="00211514">
      <w:pPr>
        <w:jc w:val="center"/>
        <w:rPr>
          <w:b/>
          <w:bCs/>
        </w:rPr>
      </w:pPr>
      <w:hyperlink r:id="rId5" w:tgtFrame="_blank" w:history="1">
        <w:r w:rsidRPr="00FC76F6">
          <w:rPr>
            <w:rStyle w:val="Hipervnculo"/>
            <w:b/>
            <w:bCs/>
            <w:lang w:val="pt-PT"/>
          </w:rPr>
          <w:t>Website</w:t>
        </w:r>
      </w:hyperlink>
      <w:r w:rsidRPr="00FC76F6">
        <w:rPr>
          <w:rFonts w:ascii="Arial" w:hAnsi="Arial" w:cs="Arial"/>
          <w:b/>
          <w:bCs/>
          <w:lang w:val="pt-PT"/>
        </w:rPr>
        <w:t> </w:t>
      </w:r>
      <w:r w:rsidRPr="00FC76F6">
        <w:rPr>
          <w:rFonts w:ascii="Aptos" w:hAnsi="Aptos" w:cs="Aptos"/>
          <w:b/>
          <w:bCs/>
          <w:lang w:val="pt-PT"/>
        </w:rPr>
        <w:t>–</w:t>
      </w:r>
      <w:r w:rsidRPr="00FC76F6">
        <w:rPr>
          <w:rFonts w:ascii="Arial" w:hAnsi="Arial" w:cs="Arial"/>
          <w:b/>
          <w:bCs/>
          <w:lang w:val="pt-PT"/>
        </w:rPr>
        <w:t> </w:t>
      </w:r>
      <w:hyperlink r:id="rId6" w:tgtFrame="_blank" w:history="1">
        <w:r w:rsidRPr="00FC76F6">
          <w:rPr>
            <w:rStyle w:val="Hipervnculo"/>
            <w:b/>
            <w:bCs/>
            <w:lang w:val="pt-PT"/>
          </w:rPr>
          <w:t>Facebook</w:t>
        </w:r>
      </w:hyperlink>
      <w:r w:rsidRPr="00FC76F6">
        <w:rPr>
          <w:rFonts w:ascii="Arial" w:hAnsi="Arial" w:cs="Arial"/>
          <w:b/>
          <w:bCs/>
          <w:lang w:val="pt-PT"/>
        </w:rPr>
        <w:t> </w:t>
      </w:r>
      <w:r w:rsidRPr="00FC76F6">
        <w:rPr>
          <w:rFonts w:ascii="Aptos" w:hAnsi="Aptos" w:cs="Aptos"/>
          <w:b/>
          <w:bCs/>
          <w:lang w:val="pt-PT"/>
        </w:rPr>
        <w:t>–</w:t>
      </w:r>
      <w:r w:rsidRPr="00FC76F6">
        <w:rPr>
          <w:rFonts w:ascii="Arial" w:hAnsi="Arial" w:cs="Arial"/>
          <w:b/>
          <w:bCs/>
          <w:lang w:val="pt-PT"/>
        </w:rPr>
        <w:t> </w:t>
      </w:r>
      <w:hyperlink r:id="rId7" w:tgtFrame="_blank" w:history="1">
        <w:r w:rsidRPr="00FC76F6">
          <w:rPr>
            <w:rStyle w:val="Hipervnculo"/>
            <w:b/>
            <w:bCs/>
            <w:lang w:val="pt-PT"/>
          </w:rPr>
          <w:t>Instagram</w:t>
        </w:r>
      </w:hyperlink>
      <w:r w:rsidRPr="00FC76F6">
        <w:rPr>
          <w:rFonts w:ascii="Arial" w:hAnsi="Arial" w:cs="Arial"/>
          <w:b/>
          <w:bCs/>
          <w:lang w:val="pt-PT"/>
        </w:rPr>
        <w:t> </w:t>
      </w:r>
      <w:r w:rsidRPr="00FC76F6">
        <w:rPr>
          <w:rFonts w:ascii="Aptos" w:hAnsi="Aptos" w:cs="Aptos"/>
          <w:b/>
          <w:bCs/>
          <w:lang w:val="pt-PT"/>
        </w:rPr>
        <w:t>–</w:t>
      </w:r>
      <w:r w:rsidRPr="00FC76F6">
        <w:rPr>
          <w:rFonts w:ascii="Arial" w:hAnsi="Arial" w:cs="Arial"/>
          <w:b/>
          <w:bCs/>
          <w:lang w:val="pt-PT"/>
        </w:rPr>
        <w:t> </w:t>
      </w:r>
      <w:hyperlink r:id="rId8" w:tgtFrame="_blank" w:history="1">
        <w:r w:rsidRPr="00FC76F6">
          <w:rPr>
            <w:rStyle w:val="Hipervnculo"/>
            <w:b/>
            <w:bCs/>
            <w:lang w:val="pt-PT"/>
          </w:rPr>
          <w:t>x</w:t>
        </w:r>
      </w:hyperlink>
      <w:r w:rsidRPr="00FC76F6">
        <w:rPr>
          <w:rFonts w:ascii="Arial" w:hAnsi="Arial" w:cs="Arial"/>
          <w:b/>
          <w:bCs/>
          <w:lang w:val="pt-PT"/>
        </w:rPr>
        <w:t> </w:t>
      </w:r>
      <w:r w:rsidRPr="00FC76F6">
        <w:rPr>
          <w:rFonts w:ascii="Aptos" w:hAnsi="Aptos" w:cs="Aptos"/>
          <w:b/>
          <w:bCs/>
          <w:lang w:val="pt-PT"/>
        </w:rPr>
        <w:t>–</w:t>
      </w:r>
      <w:r w:rsidRPr="00FC76F6">
        <w:rPr>
          <w:rFonts w:ascii="Arial" w:hAnsi="Arial" w:cs="Arial"/>
          <w:b/>
          <w:bCs/>
          <w:lang w:val="pt-PT"/>
        </w:rPr>
        <w:t> </w:t>
      </w:r>
      <w:hyperlink r:id="rId9" w:tgtFrame="_blank" w:history="1">
        <w:r w:rsidRPr="00FC76F6">
          <w:rPr>
            <w:rStyle w:val="Hipervnculo"/>
            <w:b/>
            <w:bCs/>
            <w:lang w:val="pt-PT"/>
          </w:rPr>
          <w:t>YouTube</w:t>
        </w:r>
      </w:hyperlink>
    </w:p>
    <w:p w14:paraId="57E59FEC" w14:textId="2404673E" w:rsidR="00211514" w:rsidRPr="00FC76F6" w:rsidRDefault="00211514" w:rsidP="00211514">
      <w:pPr>
        <w:jc w:val="center"/>
        <w:rPr>
          <w:b/>
          <w:bCs/>
          <w:lang w:val="es-ES"/>
        </w:rPr>
      </w:pPr>
      <w:r>
        <w:rPr>
          <w:b/>
          <w:bCs/>
          <w:lang w:val="es-ES"/>
        </w:rPr>
        <w:t>Conoce más de este y otros conciertos en</w:t>
      </w:r>
    </w:p>
    <w:p w14:paraId="1F350FDB" w14:textId="77777777" w:rsidR="00211514" w:rsidRPr="00FC76F6" w:rsidRDefault="00211514" w:rsidP="00211514">
      <w:pPr>
        <w:jc w:val="center"/>
        <w:rPr>
          <w:b/>
          <w:bCs/>
        </w:rPr>
      </w:pPr>
      <w:hyperlink r:id="rId10" w:tgtFrame="_blank" w:history="1">
        <w:r w:rsidRPr="00FC76F6">
          <w:rPr>
            <w:rStyle w:val="Hipervnculo"/>
            <w:b/>
            <w:bCs/>
            <w:lang w:val="es-ES"/>
          </w:rPr>
          <w:t>www.ocesa.com.mx</w:t>
        </w:r>
      </w:hyperlink>
    </w:p>
    <w:p w14:paraId="51AE0658" w14:textId="77777777" w:rsidR="00211514" w:rsidRPr="00FC76F6" w:rsidRDefault="00211514" w:rsidP="00211514">
      <w:pPr>
        <w:jc w:val="center"/>
        <w:rPr>
          <w:b/>
          <w:bCs/>
        </w:rPr>
      </w:pPr>
      <w:hyperlink r:id="rId11" w:tgtFrame="_blank" w:history="1">
        <w:r w:rsidRPr="00FC76F6">
          <w:rPr>
            <w:rStyle w:val="Hipervnculo"/>
            <w:b/>
            <w:bCs/>
            <w:lang w:val="es-ES"/>
          </w:rPr>
          <w:t>www.facebook.com/ocesamx</w:t>
        </w:r>
      </w:hyperlink>
    </w:p>
    <w:p w14:paraId="1C364A3E" w14:textId="77777777" w:rsidR="00211514" w:rsidRPr="00FC76F6" w:rsidRDefault="00211514" w:rsidP="00211514">
      <w:pPr>
        <w:jc w:val="center"/>
        <w:rPr>
          <w:b/>
          <w:bCs/>
        </w:rPr>
      </w:pPr>
      <w:hyperlink r:id="rId12" w:tgtFrame="_blank" w:history="1">
        <w:r w:rsidRPr="00FC76F6">
          <w:rPr>
            <w:rStyle w:val="Hipervnculo"/>
            <w:b/>
            <w:bCs/>
            <w:lang w:val="es-ES"/>
          </w:rPr>
          <w:t>www.x.com/ocesa_total</w:t>
        </w:r>
      </w:hyperlink>
    </w:p>
    <w:p w14:paraId="69CAF20E" w14:textId="77777777" w:rsidR="00211514" w:rsidRPr="00FC76F6" w:rsidRDefault="00211514" w:rsidP="00211514">
      <w:pPr>
        <w:jc w:val="center"/>
        <w:rPr>
          <w:b/>
          <w:bCs/>
        </w:rPr>
      </w:pPr>
      <w:hyperlink r:id="rId13" w:tgtFrame="_blank" w:history="1">
        <w:r w:rsidRPr="00FC76F6">
          <w:rPr>
            <w:rStyle w:val="Hipervnculo"/>
            <w:b/>
            <w:bCs/>
            <w:lang w:val="es-ES"/>
          </w:rPr>
          <w:t>www.instagram.com/ocesa</w:t>
        </w:r>
      </w:hyperlink>
    </w:p>
    <w:p w14:paraId="29B4F282" w14:textId="77777777" w:rsidR="00211514" w:rsidRPr="00FC76F6" w:rsidRDefault="00211514" w:rsidP="00211514">
      <w:pPr>
        <w:jc w:val="center"/>
        <w:rPr>
          <w:b/>
          <w:bCs/>
        </w:rPr>
      </w:pPr>
      <w:hyperlink r:id="rId14" w:tgtFrame="_blank" w:history="1">
        <w:r w:rsidRPr="00FC76F6">
          <w:rPr>
            <w:rStyle w:val="Hipervnculo"/>
            <w:b/>
            <w:bCs/>
            <w:lang w:val="es-ES"/>
          </w:rPr>
          <w:t>www.tiktok.com/@ocesamx</w:t>
        </w:r>
      </w:hyperlink>
    </w:p>
    <w:p w14:paraId="6B259B73" w14:textId="77777777" w:rsidR="00211514" w:rsidRDefault="00211514" w:rsidP="00211514">
      <w:pPr>
        <w:jc w:val="center"/>
      </w:pPr>
    </w:p>
    <w:sectPr w:rsidR="00211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14"/>
    <w:rsid w:val="000F33E3"/>
    <w:rsid w:val="001028DB"/>
    <w:rsid w:val="00211514"/>
    <w:rsid w:val="002158EA"/>
    <w:rsid w:val="003B13B3"/>
    <w:rsid w:val="00570367"/>
    <w:rsid w:val="005E13DF"/>
    <w:rsid w:val="006A68E7"/>
    <w:rsid w:val="006F0C20"/>
    <w:rsid w:val="00792DE6"/>
    <w:rsid w:val="009F7EBC"/>
    <w:rsid w:val="00AB799E"/>
    <w:rsid w:val="00AE7762"/>
    <w:rsid w:val="00B84E74"/>
    <w:rsid w:val="00D96F5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C503"/>
  <w15:chartTrackingRefBased/>
  <w15:docId w15:val="{A3E90F66-9EC1-4BCB-8753-9E025377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1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1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15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15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15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15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15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15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15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15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15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15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15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15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15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15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15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1514"/>
    <w:rPr>
      <w:rFonts w:eastAsiaTheme="majorEastAsia" w:cstheme="majorBidi"/>
      <w:color w:val="272727" w:themeColor="text1" w:themeTint="D8"/>
    </w:rPr>
  </w:style>
  <w:style w:type="paragraph" w:styleId="Ttulo">
    <w:name w:val="Title"/>
    <w:basedOn w:val="Normal"/>
    <w:next w:val="Normal"/>
    <w:link w:val="TtuloCar"/>
    <w:uiPriority w:val="10"/>
    <w:qFormat/>
    <w:rsid w:val="00211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15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15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15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1514"/>
    <w:pPr>
      <w:spacing w:before="160"/>
      <w:jc w:val="center"/>
    </w:pPr>
    <w:rPr>
      <w:i/>
      <w:iCs/>
      <w:color w:val="404040" w:themeColor="text1" w:themeTint="BF"/>
    </w:rPr>
  </w:style>
  <w:style w:type="character" w:customStyle="1" w:styleId="CitaCar">
    <w:name w:val="Cita Car"/>
    <w:basedOn w:val="Fuentedeprrafopredeter"/>
    <w:link w:val="Cita"/>
    <w:uiPriority w:val="29"/>
    <w:rsid w:val="00211514"/>
    <w:rPr>
      <w:i/>
      <w:iCs/>
      <w:color w:val="404040" w:themeColor="text1" w:themeTint="BF"/>
    </w:rPr>
  </w:style>
  <w:style w:type="paragraph" w:styleId="Prrafodelista">
    <w:name w:val="List Paragraph"/>
    <w:basedOn w:val="Normal"/>
    <w:uiPriority w:val="34"/>
    <w:qFormat/>
    <w:rsid w:val="00211514"/>
    <w:pPr>
      <w:ind w:left="720"/>
      <w:contextualSpacing/>
    </w:pPr>
  </w:style>
  <w:style w:type="character" w:styleId="nfasisintenso">
    <w:name w:val="Intense Emphasis"/>
    <w:basedOn w:val="Fuentedeprrafopredeter"/>
    <w:uiPriority w:val="21"/>
    <w:qFormat/>
    <w:rsid w:val="00211514"/>
    <w:rPr>
      <w:i/>
      <w:iCs/>
      <w:color w:val="0F4761" w:themeColor="accent1" w:themeShade="BF"/>
    </w:rPr>
  </w:style>
  <w:style w:type="paragraph" w:styleId="Citadestacada">
    <w:name w:val="Intense Quote"/>
    <w:basedOn w:val="Normal"/>
    <w:next w:val="Normal"/>
    <w:link w:val="CitadestacadaCar"/>
    <w:uiPriority w:val="30"/>
    <w:qFormat/>
    <w:rsid w:val="00211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1514"/>
    <w:rPr>
      <w:i/>
      <w:iCs/>
      <w:color w:val="0F4761" w:themeColor="accent1" w:themeShade="BF"/>
    </w:rPr>
  </w:style>
  <w:style w:type="character" w:styleId="Referenciaintensa">
    <w:name w:val="Intense Reference"/>
    <w:basedOn w:val="Fuentedeprrafopredeter"/>
    <w:uiPriority w:val="32"/>
    <w:qFormat/>
    <w:rsid w:val="00211514"/>
    <w:rPr>
      <w:b/>
      <w:bCs/>
      <w:smallCaps/>
      <w:color w:val="0F4761" w:themeColor="accent1" w:themeShade="BF"/>
      <w:spacing w:val="5"/>
    </w:rPr>
  </w:style>
  <w:style w:type="character" w:styleId="Hipervnculo">
    <w:name w:val="Hyperlink"/>
    <w:basedOn w:val="Fuentedeprrafopredeter"/>
    <w:uiPriority w:val="99"/>
    <w:unhideWhenUsed/>
    <w:rsid w:val="0021151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s://x.com/LudovicoEinaud%26amp;sa%3DD%26amp;source%3Deditors%26amp;ust%3D1738086444067156%26amp;usg%3DAOvVaw0dqGKqhbdiJ9NY0U-EX7NL&amp;sa=D&amp;source=docs&amp;ust=1738086444078737&amp;usg=AOvVaw2K44Ewcf-RgzrY86N5HZFn" TargetMode="External"/><Relationship Id="rId13" Type="http://schemas.openxmlformats.org/officeDocument/2006/relationships/hyperlink" Target="http://www.instagram.com/ocesa" TargetMode="External"/><Relationship Id="rId3" Type="http://schemas.openxmlformats.org/officeDocument/2006/relationships/webSettings" Target="webSettings.xml"/><Relationship Id="rId7" Type="http://schemas.openxmlformats.org/officeDocument/2006/relationships/hyperlink" Target="https://www.google.com/url?q=https://www.google.com/url?q%3Dhttps://www.instagram.com/ludovico_einaudi/%26amp;sa%3DD%26amp;source%3Deditors%26amp;ust%3D1738086444067104%26amp;usg%3DAOvVaw3tCuZ6hLdY-l7CDnUh5AUp&amp;sa=D&amp;source=docs&amp;ust=1738086444078660&amp;usg=AOvVaw3MJKDwFadaf6Kf54x5ksOU" TargetMode="External"/><Relationship Id="rId12" Type="http://schemas.openxmlformats.org/officeDocument/2006/relationships/hyperlink" Target="http://www.x.com/ocesa_tota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url?q=https://www.google.com/url?q%3Dhttps://www.facebook.com/ludovicoeinaudi%26amp;sa%3DD%26amp;source%3Deditors%26amp;ust%3D1738086444067036%26amp;usg%3DAOvVaw2-mVmhGcM27kdos8cLwV5w&amp;sa=D&amp;source=docs&amp;ust=1738086444078568&amp;usg=AOvVaw27DlDxR3iGnrtELPuz3kV-" TargetMode="External"/><Relationship Id="rId11" Type="http://schemas.openxmlformats.org/officeDocument/2006/relationships/hyperlink" Target="http://www.facebook.com/ocesamx" TargetMode="External"/><Relationship Id="rId5" Type="http://schemas.openxmlformats.org/officeDocument/2006/relationships/hyperlink" Target="https://www.google.com/url?q=https://www.google.com/url?q%3Dhttps://ludovicoeinaudi.com/%26amp;sa%3DD%26amp;source%3Deditors%26amp;ust%3D1738086444066956%26amp;usg%3DAOvVaw1BlzDbXpKrSYvnlI_fTEnl&amp;sa=D&amp;source=docs&amp;ust=1738086444078438&amp;usg=AOvVaw0DnpzquCgmEBxQWFJukRP4" TargetMode="External"/><Relationship Id="rId15" Type="http://schemas.openxmlformats.org/officeDocument/2006/relationships/fontTable" Target="fontTable.xml"/><Relationship Id="rId10" Type="http://schemas.openxmlformats.org/officeDocument/2006/relationships/hyperlink" Target="http://www.ocesa.com.mx/" TargetMode="External"/><Relationship Id="rId4" Type="http://schemas.openxmlformats.org/officeDocument/2006/relationships/image" Target="media/image1.png"/><Relationship Id="rId9" Type="http://schemas.openxmlformats.org/officeDocument/2006/relationships/hyperlink" Target="https://www.google.com/url?q=https://www.google.com/url?q%3Dhttps://www.youtube.com/channel/UCQxsahIsaO7_nDwVlFRMQiA%26amp;sa%3DD%26amp;source%3Deditors%26amp;ust%3D1738086444067225%26amp;usg%3DAOvVaw3hH89nzAWlLkdauYXTi_rY&amp;sa=D&amp;source=docs&amp;ust=1738086444078793&amp;usg=AOvVaw0GJ1TNQU2JTT0H4q7V5qKc" TargetMode="External"/><Relationship Id="rId14" Type="http://schemas.openxmlformats.org/officeDocument/2006/relationships/hyperlink" Target="http://www.tiktok.com/@oces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762</Words>
  <Characters>4191</Characters>
  <Application>Microsoft Office Word</Application>
  <DocSecurity>0</DocSecurity>
  <Lines>34</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Arantza Diaz Ramirez</cp:lastModifiedBy>
  <cp:revision>10</cp:revision>
  <dcterms:created xsi:type="dcterms:W3CDTF">2026-08-03T15:28:00Z</dcterms:created>
  <dcterms:modified xsi:type="dcterms:W3CDTF">2026-08-03T16:06:00Z</dcterms:modified>
</cp:coreProperties>
</file>