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D5F07" w14:textId="36475FAB" w:rsidR="00F15D37" w:rsidRDefault="00E0049C" w:rsidP="00E0049C">
      <w:pPr>
        <w:jc w:val="right"/>
      </w:pPr>
      <w:r>
        <w:t>Kraków, 3.08.2026r.</w:t>
      </w:r>
    </w:p>
    <w:p w14:paraId="6B2DE8BA" w14:textId="051CBBF7" w:rsidR="00E0049C" w:rsidRDefault="00E0049C" w:rsidP="00E0049C">
      <w:r>
        <w:t>INFORMACJA PRASOWA</w:t>
      </w:r>
    </w:p>
    <w:p w14:paraId="3A63A5D5" w14:textId="1BDDB193" w:rsidR="00E0049C" w:rsidRDefault="00E0049C" w:rsidP="00E0049C"/>
    <w:p w14:paraId="22F21C09" w14:textId="6BDE4A0D" w:rsidR="00E0049C" w:rsidRPr="00E0049C" w:rsidRDefault="00E0049C" w:rsidP="00E0049C">
      <w:pPr>
        <w:jc w:val="center"/>
        <w:rPr>
          <w:b/>
          <w:bCs/>
        </w:rPr>
      </w:pPr>
      <w:r w:rsidRPr="00E0049C">
        <w:rPr>
          <w:b/>
          <w:bCs/>
        </w:rPr>
        <w:t>Michał Pietrzykowski dołącza do Grupy RMF jako Head of YouTube</w:t>
      </w:r>
    </w:p>
    <w:p w14:paraId="62BF9816" w14:textId="3F741715" w:rsidR="004A56A0" w:rsidRDefault="00E0049C" w:rsidP="00E0049C">
      <w:pPr>
        <w:jc w:val="both"/>
        <w:rPr>
          <w:b/>
          <w:bCs/>
        </w:rPr>
      </w:pPr>
      <w:r w:rsidRPr="00E0049C">
        <w:rPr>
          <w:b/>
          <w:bCs/>
        </w:rPr>
        <w:t xml:space="preserve">Od sierpnia Michał Pietrzykowski obejmuje stanowisko Head of YouTube w Grupie RMF. Będzie odpowiadał za rozwój </w:t>
      </w:r>
      <w:r w:rsidR="004A56A0">
        <w:rPr>
          <w:b/>
          <w:bCs/>
        </w:rPr>
        <w:t>obecności marek</w:t>
      </w:r>
      <w:r w:rsidRPr="00E0049C">
        <w:rPr>
          <w:b/>
          <w:bCs/>
        </w:rPr>
        <w:t xml:space="preserve"> Grupy na YouTube</w:t>
      </w:r>
      <w:r w:rsidR="004A56A0">
        <w:rPr>
          <w:b/>
          <w:bCs/>
        </w:rPr>
        <w:t xml:space="preserve"> oraz budowanie strategii rozwoju obszaru wideo, której celem jest skuteczniejsze docieranie do odbiorców korzystających z platform cyfrowych i społecznościowych.</w:t>
      </w:r>
    </w:p>
    <w:p w14:paraId="39A17533" w14:textId="74B5BE9F" w:rsidR="004A7D98" w:rsidRDefault="00E0049C" w:rsidP="00E0049C">
      <w:pPr>
        <w:jc w:val="both"/>
      </w:pPr>
      <w:r>
        <w:t xml:space="preserve">Michał Pietrzykowski </w:t>
      </w:r>
      <w:r w:rsidR="004A56A0">
        <w:t>wraz ze swoim zespołem</w:t>
      </w:r>
      <w:r w:rsidR="004A7D98">
        <w:t xml:space="preserve"> będzie odpowiadał za rozwój kanałów Grupy RMF na YouTube, planowanie ich kierunków rozwoju, optymalizację publikowanych materiałów i analizę wyników. </w:t>
      </w:r>
      <w:r w:rsidR="00066721">
        <w:t>Jego zadaniem będzie też</w:t>
      </w:r>
      <w:r w:rsidR="004A7D98">
        <w:t xml:space="preserve"> wspieranie redakcji i ich zespołów odpowiadających za produkcję treści w tworzeniu formatów dopasowanych do specyfiki platform wideo i sposobów konsumpcji treści przez użytkowników.</w:t>
      </w:r>
      <w:r w:rsidR="00066721">
        <w:t xml:space="preserve"> Poza tym, będzie rozwijał kompetencje z zakresu audience development oraz wspierał redakcje w budowaniu trwałych relacji z odbiorcami treści wideo. Wspólnie z zespołami redakcyjnymi, digitalowymi i social mediowymi będzie pracował nad wzmacnianiem obecności marek Grupy RMF w ekosystemie cyfrowym oraz skuteczniejszym docieraniem do użytkowników na różnych platformach.</w:t>
      </w:r>
    </w:p>
    <w:p w14:paraId="0A32A30D" w14:textId="0DE853FB" w:rsidR="00066721" w:rsidRDefault="00066721" w:rsidP="00E0049C">
      <w:pPr>
        <w:jc w:val="both"/>
      </w:pPr>
      <w:r>
        <w:t>Celem tych działań jest rozwój zasięgu, zaangażowania i widowni wokół treści tworzonych przez Grupę RMF oraz lepsze wykorzystanie potencjału treści publikowanych na YouTube, Facebooku, Instagramie, TikToku czy platformie X. Istotnym elementem strategii będzie także rozwój formatów projektowanych z myślą o środowisku video-first oraz oczekiwaniach współczesnych odbiorców.</w:t>
      </w:r>
    </w:p>
    <w:p w14:paraId="23FBB6D9" w14:textId="5FAF86F9" w:rsidR="00BC4854" w:rsidRDefault="00BC4854" w:rsidP="00E0049C">
      <w:pPr>
        <w:jc w:val="both"/>
      </w:pPr>
      <w:r>
        <w:t>Zespół Michała Pietrzykowskiego będzie odpowiadał za kanały RMF FM i projekty z nimi związane, takie jak RMF Sceny Zbrodni czy RMF W Stylu Krychowiaka, a także za kanały RMF24, RMF MAXX i RMF Classic. Kanały YouTube należące do Grupy RMF gromadzą obecnie łącznie blisko milion subskrybentów i osiągają średnio 10 milionów wyświetleń miesięcznie.</w:t>
      </w:r>
    </w:p>
    <w:p w14:paraId="1F085290" w14:textId="325CCCAC" w:rsidR="00E0049C" w:rsidRDefault="00E0049C" w:rsidP="00E0049C">
      <w:pPr>
        <w:jc w:val="both"/>
      </w:pPr>
      <w:r>
        <w:t xml:space="preserve">Wzmocnienie obszaru </w:t>
      </w:r>
      <w:r w:rsidR="00BC4854">
        <w:t xml:space="preserve">wideo i </w:t>
      </w:r>
      <w:r>
        <w:t xml:space="preserve">YouTube jest </w:t>
      </w:r>
      <w:r w:rsidR="00BC4854">
        <w:t>elementem dalszedgo</w:t>
      </w:r>
      <w:r>
        <w:t xml:space="preserve"> rozwoju działalności digital Grupy RMF. </w:t>
      </w:r>
      <w:r w:rsidR="00BC4854">
        <w:t>Celem jest nie tylko rozwój kanałów i formatów wideo, ale również budowanie silniejszej obecności marek RMF tam, gdzie odbiorcy spędzają coraz więcej czasu. Grupa chce rozwijać treści odpowiadające współczesnym nawykom konsumpcji mediów oraz skuteczniej docierać do użytkowników niezależnie od platformy, z której korzystają.</w:t>
      </w:r>
    </w:p>
    <w:p w14:paraId="6DDA8945" w14:textId="76E07BF7" w:rsidR="00E0049C" w:rsidRDefault="00E0049C" w:rsidP="00E0049C">
      <w:pPr>
        <w:jc w:val="both"/>
      </w:pPr>
      <w:r>
        <w:t xml:space="preserve">- </w:t>
      </w:r>
      <w:r w:rsidRPr="00970E69">
        <w:rPr>
          <w:i/>
          <w:iCs/>
        </w:rPr>
        <w:t>Marki Grupy RMF mają ogromny potencjał treściowy</w:t>
      </w:r>
      <w:r w:rsidR="00BC4854">
        <w:rPr>
          <w:i/>
          <w:iCs/>
        </w:rPr>
        <w:t xml:space="preserve"> i zasięgowy</w:t>
      </w:r>
      <w:r w:rsidRPr="00970E69">
        <w:rPr>
          <w:i/>
          <w:iCs/>
        </w:rPr>
        <w:t xml:space="preserve">. Chcemy </w:t>
      </w:r>
      <w:r w:rsidR="00BC4854">
        <w:rPr>
          <w:i/>
          <w:iCs/>
        </w:rPr>
        <w:t>rozwijać go w sposób odpowiadający temu, jak dziś odbiorcy konsumują treści wideo. YouTube nie jest już wyłącznie platformą dystrybucji, ale miejscem budowania społeczności, odkrywania nowych formatów i codziennego kontaktu z markami. Naszym celem jest r</w:t>
      </w:r>
      <w:r w:rsidR="00B34A59">
        <w:rPr>
          <w:i/>
          <w:iCs/>
        </w:rPr>
        <w:t>ozwijanie kanałów RMF, tworzenie treści projektowanych z myślą o specyfice platformy oraz skuteczniejsze docierania do odbiorców wszędzie tam, gdzie oglądają materiały wideo</w:t>
      </w:r>
      <w:r w:rsidR="006F4E96">
        <w:t xml:space="preserve"> – mówi </w:t>
      </w:r>
      <w:r w:rsidR="006F4E96" w:rsidRPr="00970E69">
        <w:rPr>
          <w:b/>
          <w:bCs/>
        </w:rPr>
        <w:t>Michał Pietrzykowski, Head of YouTube w Grupie RMF</w:t>
      </w:r>
      <w:r w:rsidR="006F4E96">
        <w:t>.</w:t>
      </w:r>
      <w:r w:rsidR="00B34A59">
        <w:t xml:space="preserve"> – </w:t>
      </w:r>
      <w:r w:rsidR="00B34A59" w:rsidRPr="008C707D">
        <w:rPr>
          <w:i/>
          <w:iCs/>
        </w:rPr>
        <w:t>Chcemy wzmacniać obecnośc naszych marek w tym ekosystemie, rozwijać zaangażowaną społeczność widzów i budować długofalowe relacje z użytkownikami, niezależnie od tego, czy korzystają z YouTube’a, mediów społecznościowych czy innych platform cyfrowych</w:t>
      </w:r>
      <w:r w:rsidR="00B34A59">
        <w:t xml:space="preserve"> </w:t>
      </w:r>
      <w:r w:rsidR="008C707D">
        <w:t>–</w:t>
      </w:r>
      <w:r w:rsidR="00B34A59">
        <w:t xml:space="preserve"> dodaje</w:t>
      </w:r>
      <w:r w:rsidR="008C707D">
        <w:t>.</w:t>
      </w:r>
    </w:p>
    <w:p w14:paraId="27F9F26C" w14:textId="32F8F8FF" w:rsidR="006F4E96" w:rsidRDefault="006F4E96" w:rsidP="00E0049C">
      <w:pPr>
        <w:jc w:val="both"/>
      </w:pPr>
      <w:r>
        <w:t xml:space="preserve">Michał Pietrzykowski od ośmiu lat zajmuje się rozwojem kanałów i treści na platformie YouTube. Przed dołączeniem do Grupy RMF, pełnił funkcję Head of YouTube w Grupie ZPR Media. Wcześniej współpracował również z Kanałem </w:t>
      </w:r>
      <w:r>
        <w:lastRenderedPageBreak/>
        <w:t>Zero. Specjalizuje się w strategii</w:t>
      </w:r>
      <w:r w:rsidR="008C707D">
        <w:t xml:space="preserve"> rozwoju kanłów</w:t>
      </w:r>
      <w:r>
        <w:t xml:space="preserve"> YouTube, tworzeniu formatów wideo</w:t>
      </w:r>
      <w:r w:rsidR="00DF1D39">
        <w:t>, audience development oraz budowaniu zasięgu i zaangażowania marek w mediach społecznościowych.</w:t>
      </w:r>
    </w:p>
    <w:p w14:paraId="47791AB8" w14:textId="77777777" w:rsidR="00E0049C" w:rsidRDefault="00E0049C" w:rsidP="00E0049C">
      <w:pPr>
        <w:jc w:val="center"/>
      </w:pPr>
    </w:p>
    <w:sectPr w:rsidR="00E0049C" w:rsidSect="00F92223">
      <w:headerReference w:type="default" r:id="rId7"/>
      <w:footerReference w:type="default" r:id="rId8"/>
      <w:pgSz w:w="11906" w:h="16838" w:code="9"/>
      <w:pgMar w:top="2835" w:right="851" w:bottom="1701" w:left="85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B2EDA" w14:textId="77777777" w:rsidR="00E0049C" w:rsidRDefault="00E0049C" w:rsidP="00F92223">
      <w:pPr>
        <w:spacing w:after="0" w:line="240" w:lineRule="auto"/>
      </w:pPr>
      <w:r>
        <w:separator/>
      </w:r>
    </w:p>
  </w:endnote>
  <w:endnote w:type="continuationSeparator" w:id="0">
    <w:p w14:paraId="3B30ED25" w14:textId="77777777" w:rsidR="00E0049C" w:rsidRDefault="00E0049C" w:rsidP="00F92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3B89D" w14:textId="7EFDB137" w:rsidR="00F92223" w:rsidRDefault="006F4E96" w:rsidP="00F92223">
    <w:pPr>
      <w:pStyle w:val="Stopka"/>
      <w:jc w:val="center"/>
    </w:pPr>
    <w:r>
      <w:rPr>
        <w:noProof/>
        <w:lang w:eastAsia="pl-PL"/>
      </w:rPr>
      <w:drawing>
        <wp:inline distT="0" distB="0" distL="0" distR="0" wp14:anchorId="4316B4EA" wp14:editId="6D80BDC9">
          <wp:extent cx="6461760" cy="1905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1760" cy="1905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35B38" w14:textId="77777777" w:rsidR="00E0049C" w:rsidRDefault="00E0049C" w:rsidP="00F92223">
      <w:pPr>
        <w:spacing w:after="0" w:line="240" w:lineRule="auto"/>
      </w:pPr>
      <w:r>
        <w:separator/>
      </w:r>
    </w:p>
  </w:footnote>
  <w:footnote w:type="continuationSeparator" w:id="0">
    <w:p w14:paraId="2FA1778F" w14:textId="77777777" w:rsidR="00E0049C" w:rsidRDefault="00E0049C" w:rsidP="00F92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B8714" w14:textId="0DC041B4" w:rsidR="00F92223" w:rsidRDefault="006F4E96">
    <w:pPr>
      <w:pStyle w:val="Nagwek"/>
    </w:pPr>
    <w:r>
      <w:rPr>
        <w:noProof/>
        <w:lang w:eastAsia="pl-PL"/>
      </w:rPr>
      <w:drawing>
        <wp:inline distT="0" distB="0" distL="0" distR="0" wp14:anchorId="623269EE" wp14:editId="6017D7D7">
          <wp:extent cx="6461760" cy="9144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1760"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49C"/>
    <w:rsid w:val="00066721"/>
    <w:rsid w:val="00191ACF"/>
    <w:rsid w:val="00381C88"/>
    <w:rsid w:val="004A56A0"/>
    <w:rsid w:val="004A7D98"/>
    <w:rsid w:val="006F4E96"/>
    <w:rsid w:val="007F5ABD"/>
    <w:rsid w:val="00892FE1"/>
    <w:rsid w:val="008C707D"/>
    <w:rsid w:val="00970E69"/>
    <w:rsid w:val="00A01F46"/>
    <w:rsid w:val="00B34A59"/>
    <w:rsid w:val="00BC4854"/>
    <w:rsid w:val="00DF1D39"/>
    <w:rsid w:val="00E0049C"/>
    <w:rsid w:val="00E96292"/>
    <w:rsid w:val="00F15D37"/>
    <w:rsid w:val="00F922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E3775"/>
  <w15:chartTrackingRefBased/>
  <w15:docId w15:val="{B7E90F8F-BA90-4127-A9E9-ED8450EF6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922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223"/>
  </w:style>
  <w:style w:type="paragraph" w:styleId="Stopka">
    <w:name w:val="footer"/>
    <w:basedOn w:val="Normalny"/>
    <w:link w:val="StopkaZnak"/>
    <w:uiPriority w:val="99"/>
    <w:unhideWhenUsed/>
    <w:rsid w:val="00F922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223"/>
  </w:style>
  <w:style w:type="character" w:styleId="Odwoaniedokomentarza">
    <w:name w:val="annotation reference"/>
    <w:basedOn w:val="Domylnaczcionkaakapitu"/>
    <w:uiPriority w:val="99"/>
    <w:semiHidden/>
    <w:unhideWhenUsed/>
    <w:rsid w:val="006F4E96"/>
    <w:rPr>
      <w:sz w:val="16"/>
      <w:szCs w:val="16"/>
    </w:rPr>
  </w:style>
  <w:style w:type="paragraph" w:styleId="Tekstkomentarza">
    <w:name w:val="annotation text"/>
    <w:basedOn w:val="Normalny"/>
    <w:link w:val="TekstkomentarzaZnak"/>
    <w:uiPriority w:val="99"/>
    <w:unhideWhenUsed/>
    <w:rsid w:val="006F4E96"/>
    <w:rPr>
      <w:sz w:val="20"/>
      <w:szCs w:val="20"/>
    </w:rPr>
  </w:style>
  <w:style w:type="character" w:customStyle="1" w:styleId="TekstkomentarzaZnak">
    <w:name w:val="Tekst komentarza Znak"/>
    <w:basedOn w:val="Domylnaczcionkaakapitu"/>
    <w:link w:val="Tekstkomentarza"/>
    <w:uiPriority w:val="99"/>
    <w:rsid w:val="006F4E96"/>
    <w:rPr>
      <w:lang w:eastAsia="en-US"/>
    </w:rPr>
  </w:style>
  <w:style w:type="paragraph" w:styleId="Tematkomentarza">
    <w:name w:val="annotation subject"/>
    <w:basedOn w:val="Tekstkomentarza"/>
    <w:next w:val="Tekstkomentarza"/>
    <w:link w:val="TematkomentarzaZnak"/>
    <w:uiPriority w:val="99"/>
    <w:semiHidden/>
    <w:unhideWhenUsed/>
    <w:rsid w:val="006F4E96"/>
    <w:rPr>
      <w:b/>
      <w:bCs/>
    </w:rPr>
  </w:style>
  <w:style w:type="character" w:customStyle="1" w:styleId="TematkomentarzaZnak">
    <w:name w:val="Temat komentarza Znak"/>
    <w:basedOn w:val="TekstkomentarzaZnak"/>
    <w:link w:val="Tematkomentarza"/>
    <w:uiPriority w:val="99"/>
    <w:semiHidden/>
    <w:rsid w:val="006F4E96"/>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20Langner\OneDrive%20-%2038PR%20&amp;%20Content%20Communication\RMF%20Fm\materia&#322;y%20od%20klienta\papier_firmowy\papier%20firmowy%20Grupa%20RMF.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papier firmowy Grupa RMF</Template>
  <TotalTime>27</TotalTime>
  <Pages>2</Pages>
  <Words>507</Words>
  <Characters>3042</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Grupa RMF Sp. z o.o. Sp. k.</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Langner</dc:creator>
  <cp:keywords/>
  <dc:description/>
  <cp:lastModifiedBy>Monika Langner</cp:lastModifiedBy>
  <cp:revision>9</cp:revision>
  <dcterms:created xsi:type="dcterms:W3CDTF">2026-08-03T07:48:00Z</dcterms:created>
  <dcterms:modified xsi:type="dcterms:W3CDTF">2026-08-03T10:29:00Z</dcterms:modified>
</cp:coreProperties>
</file>