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4CFA8" w14:textId="77777777" w:rsidR="00A65CB7" w:rsidRPr="00CD7118" w:rsidRDefault="00A65CB7" w:rsidP="00A65CB7">
      <w:pPr>
        <w:spacing w:before="120" w:after="120" w:line="240" w:lineRule="auto"/>
        <w:rPr>
          <w:rFonts w:ascii="Noto Sans" w:eastAsia="Times New Roman" w:hAnsi="Noto Sans" w:cs="Noto Sans"/>
          <w:sz w:val="22"/>
          <w:lang w:val="de-DE"/>
        </w:rPr>
      </w:pPr>
      <w:bookmarkStart w:id="0" w:name="_Hlk46133219"/>
      <w:r>
        <w:rPr>
          <w:rFonts w:ascii="Noto Sans" w:eastAsia="Times New Roman" w:hAnsi="Noto Sans" w:cs="Noto Sans"/>
          <w:b/>
          <w:bCs/>
          <w:sz w:val="22"/>
          <w:lang w:val="de"/>
        </w:rPr>
        <w:t>PRESSEMITTEILUNG</w:t>
      </w:r>
    </w:p>
    <w:p w14:paraId="02440ADA" w14:textId="74492517" w:rsidR="001F4A67" w:rsidRDefault="00D60F70" w:rsidP="00B15DBB">
      <w:pPr>
        <w:spacing w:line="240" w:lineRule="auto"/>
        <w:rPr>
          <w:rFonts w:ascii="Noto Sans" w:eastAsia="Gill Sans" w:hAnsi="Noto Sans" w:cs="Noto Sans"/>
          <w:b/>
          <w:szCs w:val="18"/>
          <w:lang w:val="de-DE"/>
        </w:rPr>
      </w:pPr>
      <w:r>
        <w:rPr>
          <w:rFonts w:ascii="Noto Sans" w:eastAsia="Times New Roman" w:hAnsi="Noto Sans" w:cs="Noto Sans"/>
          <w:b/>
          <w:bCs/>
          <w:sz w:val="28"/>
          <w:szCs w:val="28"/>
          <w:lang w:val="de"/>
        </w:rPr>
        <w:t xml:space="preserve">Crown Labels erweitert seine Kapazitäten im digitalen Etikettendruck mit der Domino N730i </w:t>
      </w:r>
      <w:r w:rsidR="00C613F8">
        <w:rPr>
          <w:rFonts w:ascii="Noto Sans" w:eastAsia="Times New Roman" w:hAnsi="Noto Sans" w:cs="Noto Sans"/>
          <w:b/>
          <w:bCs/>
          <w:sz w:val="28"/>
          <w:szCs w:val="28"/>
          <w:lang w:val="de-DE"/>
        </w:rPr>
        <w:br/>
      </w:r>
      <w:r w:rsidR="00C613F8">
        <w:rPr>
          <w:rFonts w:ascii="Noto Sans" w:eastAsia="Times New Roman" w:hAnsi="Noto Sans" w:cs="Noto Sans"/>
          <w:b/>
          <w:bCs/>
          <w:sz w:val="28"/>
          <w:szCs w:val="28"/>
          <w:lang w:val="de-DE"/>
        </w:rPr>
        <w:br/>
      </w:r>
      <w:r w:rsidRPr="00CD7118">
        <w:rPr>
          <w:rFonts w:ascii="Noto Sans" w:eastAsia="Times New Roman" w:hAnsi="Noto Sans" w:cs="Noto Sans"/>
          <w:sz w:val="22"/>
          <w:lang w:val="de"/>
        </w:rPr>
        <w:t xml:space="preserve">Der britische Hersteller von Selbstklebeetiketten </w:t>
      </w:r>
      <w:hyperlink r:id="rId6" w:history="1">
        <w:r w:rsidRPr="00CD7118">
          <w:rPr>
            <w:rStyle w:val="Hyperlink"/>
            <w:rFonts w:ascii="Noto Sans" w:eastAsia="Times New Roman" w:hAnsi="Noto Sans" w:cs="Noto Sans"/>
            <w:sz w:val="22"/>
            <w:lang w:val="de"/>
          </w:rPr>
          <w:t>Crown Labels</w:t>
        </w:r>
      </w:hyperlink>
      <w:r>
        <w:rPr>
          <w:rFonts w:ascii="Noto Sans" w:hAnsi="Noto Sans"/>
          <w:sz w:val="22"/>
          <w:lang w:val="de"/>
        </w:rPr>
        <w:t xml:space="preserve"> hat seine Produktionskapazität mit einer Etikettendruckmaschine </w:t>
      </w:r>
      <w:r>
        <w:rPr>
          <w:rFonts w:ascii="Noto Sans" w:hAnsi="Noto Sans"/>
          <w:b/>
          <w:bCs/>
          <w:sz w:val="22"/>
          <w:lang w:val="de"/>
        </w:rPr>
        <w:t>N730i</w:t>
      </w:r>
      <w:r>
        <w:rPr>
          <w:rFonts w:ascii="Noto Sans" w:hAnsi="Noto Sans"/>
          <w:sz w:val="22"/>
          <w:lang w:val="de"/>
        </w:rPr>
        <w:t xml:space="preserve"> von </w:t>
      </w:r>
      <w:hyperlink r:id="rId7" w:history="1">
        <w:r>
          <w:rPr>
            <w:rStyle w:val="Hyperlink"/>
            <w:rFonts w:ascii="Noto Sans" w:eastAsia="Times New Roman" w:hAnsi="Noto Sans" w:cs="Noto Sans"/>
            <w:sz w:val="22"/>
            <w:lang w:val="de"/>
          </w:rPr>
          <w:t>Domino Printing Sciences</w:t>
        </w:r>
      </w:hyperlink>
      <w:r>
        <w:rPr>
          <w:rFonts w:ascii="Noto Sans" w:hAnsi="Noto Sans"/>
          <w:sz w:val="22"/>
          <w:lang w:val="de"/>
        </w:rPr>
        <w:t xml:space="preserve"> (Domino) erweitert.</w:t>
      </w:r>
      <w:r w:rsidR="00C613F8">
        <w:rPr>
          <w:rFonts w:ascii="Noto Sans" w:eastAsia="Times New Roman" w:hAnsi="Noto Sans" w:cs="Noto Sans"/>
          <w:sz w:val="22"/>
          <w:lang w:val="de-DE"/>
        </w:rPr>
        <w:br/>
      </w:r>
      <w:r w:rsidR="00C613F8">
        <w:rPr>
          <w:rFonts w:ascii="Noto Sans" w:eastAsia="Times New Roman" w:hAnsi="Noto Sans" w:cs="Noto Sans"/>
          <w:sz w:val="22"/>
          <w:lang w:val="de-DE"/>
        </w:rPr>
        <w:br/>
      </w:r>
      <w:r>
        <w:rPr>
          <w:rFonts w:ascii="Noto Sans" w:eastAsia="Times New Roman" w:hAnsi="Noto Sans" w:cs="Noto Sans"/>
          <w:sz w:val="22"/>
          <w:lang w:val="de"/>
        </w:rPr>
        <w:t xml:space="preserve">Die Hochleistungsdruckmaschine ersetzt eine der beiden bisherigen digitalen Etikettendruckmaschinen Domino </w:t>
      </w:r>
      <w:r w:rsidRPr="00F56E7E">
        <w:rPr>
          <w:rFonts w:ascii="Noto Sans" w:eastAsia="Times New Roman" w:hAnsi="Noto Sans" w:cs="Noto Sans"/>
          <w:b/>
          <w:bCs/>
          <w:sz w:val="22"/>
          <w:lang w:val="de"/>
        </w:rPr>
        <w:t>N610i</w:t>
      </w:r>
      <w:r>
        <w:rPr>
          <w:rFonts w:ascii="Noto Sans" w:eastAsia="Times New Roman" w:hAnsi="Noto Sans" w:cs="Noto Sans"/>
          <w:sz w:val="22"/>
          <w:lang w:val="de"/>
        </w:rPr>
        <w:t xml:space="preserve"> des Unternehmens. Dadurch kann Crown Labels der steigenden Kundennachfrage gerecht werden, seine Produktionsleistung erhöhen und neue Möglichkeiten im Premium-Etikettensegment erschließen. </w:t>
      </w:r>
      <w:r w:rsidR="00C613F8">
        <w:rPr>
          <w:rFonts w:ascii="Noto Sans" w:eastAsia="Times New Roman" w:hAnsi="Noto Sans" w:cs="Noto Sans"/>
          <w:sz w:val="22"/>
          <w:lang w:val="de-DE"/>
        </w:rPr>
        <w:br/>
      </w:r>
      <w:r w:rsidR="00C613F8">
        <w:rPr>
          <w:rFonts w:ascii="Noto Sans" w:eastAsia="Times New Roman" w:hAnsi="Noto Sans" w:cs="Noto Sans"/>
          <w:sz w:val="22"/>
          <w:lang w:val="de-DE"/>
        </w:rPr>
        <w:br/>
      </w:r>
      <w:r>
        <w:rPr>
          <w:rFonts w:ascii="Noto Sans" w:eastAsia="Times New Roman" w:hAnsi="Noto Sans" w:cs="Noto Sans"/>
          <w:sz w:val="22"/>
          <w:lang w:val="de"/>
        </w:rPr>
        <w:t xml:space="preserve">„Als wir die Qualität der </w:t>
      </w:r>
      <w:r>
        <w:rPr>
          <w:rFonts w:ascii="Noto Sans" w:eastAsia="Times New Roman" w:hAnsi="Noto Sans" w:cs="Noto Sans"/>
          <w:b/>
          <w:bCs/>
          <w:sz w:val="22"/>
          <w:lang w:val="de"/>
        </w:rPr>
        <w:t>N730i</w:t>
      </w:r>
      <w:r>
        <w:rPr>
          <w:rFonts w:ascii="Noto Sans" w:eastAsia="Times New Roman" w:hAnsi="Noto Sans" w:cs="Noto Sans"/>
          <w:sz w:val="22"/>
          <w:lang w:val="de"/>
        </w:rPr>
        <w:t>, die höhere Auflösung und die schnelleren Geschwindigkeiten gesehen haben, war die Entscheidung für uns sofort klar“, sagt Tom Hardy, Direktor bei Crown Labels. „Farbverläufe werden hervorragend wiedergegeben, ausgesparte</w:t>
      </w:r>
      <w:r w:rsidR="00F56E7E">
        <w:rPr>
          <w:rFonts w:ascii="Noto Sans" w:eastAsia="Times New Roman" w:hAnsi="Noto Sans" w:cs="Noto Sans"/>
          <w:sz w:val="22"/>
          <w:lang w:val="de"/>
        </w:rPr>
        <w:t>r Text ist</w:t>
      </w:r>
      <w:r>
        <w:rPr>
          <w:rFonts w:ascii="Noto Sans" w:eastAsia="Times New Roman" w:hAnsi="Noto Sans" w:cs="Noto Sans"/>
          <w:sz w:val="22"/>
          <w:lang w:val="de"/>
        </w:rPr>
        <w:t xml:space="preserve"> deutlich feiner, und alles, was wir bisher auf der neuen Maschine produziert haben, hat uns überzeugt. Sie hebt unsere Produktion auf ein neues Niveau und steigert unsere Kapazität.“</w:t>
      </w:r>
      <w:r w:rsidR="00C613F8">
        <w:rPr>
          <w:rFonts w:ascii="Noto Sans" w:eastAsia="Times New Roman" w:hAnsi="Noto Sans" w:cs="Noto Sans"/>
          <w:sz w:val="22"/>
          <w:lang w:val="de-DE"/>
        </w:rPr>
        <w:br/>
      </w:r>
      <w:r w:rsidR="00C613F8">
        <w:rPr>
          <w:rFonts w:ascii="Noto Sans" w:eastAsia="Times New Roman" w:hAnsi="Noto Sans" w:cs="Noto Sans"/>
          <w:sz w:val="22"/>
          <w:lang w:val="de-DE"/>
        </w:rPr>
        <w:br/>
      </w:r>
      <w:r>
        <w:rPr>
          <w:rFonts w:ascii="Noto Sans" w:eastAsia="Times New Roman" w:hAnsi="Noto Sans" w:cs="Noto Sans"/>
          <w:sz w:val="22"/>
          <w:lang w:val="de"/>
        </w:rPr>
        <w:t xml:space="preserve">Mit der </w:t>
      </w:r>
      <w:r>
        <w:rPr>
          <w:rFonts w:ascii="Noto Sans" w:eastAsia="Times New Roman" w:hAnsi="Noto Sans" w:cs="Noto Sans"/>
          <w:b/>
          <w:bCs/>
          <w:sz w:val="22"/>
          <w:lang w:val="de"/>
        </w:rPr>
        <w:t>N730i</w:t>
      </w:r>
      <w:r>
        <w:rPr>
          <w:rFonts w:ascii="Noto Sans" w:eastAsia="Times New Roman" w:hAnsi="Noto Sans" w:cs="Noto Sans"/>
          <w:sz w:val="22"/>
          <w:lang w:val="de"/>
        </w:rPr>
        <w:t xml:space="preserve"> konnte Crown Labels die Produktionsgeschwindigkeit im High-Speed-Produktivitätsmodus auf bis zu 90 m/min steigern und profitiert gleichzeitig von einer Druckauflösung von bis zu 1200 dpi. Darüber hinaus ermöglicht der erweiterte Farbraum der 7-Farben-</w:t>
      </w:r>
      <w:r>
        <w:rPr>
          <w:rFonts w:ascii="Noto Sans" w:eastAsia="Times New Roman" w:hAnsi="Noto Sans" w:cs="Noto Sans"/>
          <w:b/>
          <w:bCs/>
          <w:sz w:val="22"/>
          <w:lang w:val="de"/>
        </w:rPr>
        <w:t xml:space="preserve">N730i </w:t>
      </w:r>
      <w:r>
        <w:rPr>
          <w:rFonts w:ascii="Noto Sans" w:eastAsia="Times New Roman" w:hAnsi="Noto Sans" w:cs="Noto Sans"/>
          <w:sz w:val="22"/>
          <w:lang w:val="de"/>
        </w:rPr>
        <w:t xml:space="preserve">mit den zusätzlichen Farben Orange und Violett, noch mehr Druckaufträge vom Flexodruck auf den Digitaldruck zu verlagern. </w:t>
      </w:r>
      <w:r w:rsidR="00C613F8">
        <w:rPr>
          <w:rFonts w:ascii="Noto Sans" w:eastAsia="Times New Roman" w:hAnsi="Noto Sans" w:cs="Noto Sans"/>
          <w:sz w:val="22"/>
          <w:lang w:val="de-DE"/>
        </w:rPr>
        <w:br/>
      </w:r>
      <w:r w:rsidR="00C613F8">
        <w:rPr>
          <w:rFonts w:ascii="Noto Sans" w:eastAsia="Times New Roman" w:hAnsi="Noto Sans" w:cs="Noto Sans"/>
          <w:sz w:val="22"/>
          <w:lang w:val="de-DE"/>
        </w:rPr>
        <w:br/>
      </w:r>
      <w:r>
        <w:rPr>
          <w:rFonts w:ascii="Noto Sans" w:eastAsia="Times New Roman" w:hAnsi="Noto Sans" w:cs="Noto Sans"/>
          <w:sz w:val="22"/>
          <w:lang w:val="de"/>
        </w:rPr>
        <w:t>„Bei vielen Anwendungen ist die digitale Produktion heute wirtschaftlicher als der Flexodruck. Wir konnten unsere Lieferzeiten deutlich verkürzen und praktisch sofort mit der Produktion beginnen. Die bei herkömmlichen Druckverfahren üblichen aufwendigen Rüstprozesse entfallen“, erläutert Tom Hardy.</w:t>
      </w:r>
      <w:r w:rsidR="00C613F8">
        <w:rPr>
          <w:rFonts w:ascii="Noto Sans" w:eastAsia="Times New Roman" w:hAnsi="Noto Sans" w:cs="Noto Sans"/>
          <w:sz w:val="22"/>
          <w:lang w:val="de-DE"/>
        </w:rPr>
        <w:br/>
      </w:r>
      <w:r w:rsidR="00C613F8">
        <w:rPr>
          <w:rFonts w:ascii="Noto Sans" w:eastAsia="Times New Roman" w:hAnsi="Noto Sans" w:cs="Noto Sans"/>
          <w:sz w:val="22"/>
          <w:lang w:val="de-DE"/>
        </w:rPr>
        <w:br/>
      </w:r>
      <w:r>
        <w:rPr>
          <w:rFonts w:ascii="Noto Sans" w:eastAsia="Times New Roman" w:hAnsi="Noto Sans" w:cs="Noto Sans"/>
          <w:sz w:val="22"/>
          <w:lang w:val="de"/>
        </w:rPr>
        <w:t xml:space="preserve">Crown Labels investierte 2019 erstmals in eine Druckmaschine von Domino, nachdem Kunden kürzere Lieferzeiten, mehr SKUs und häufigere Änderungen der Druckvorlagen gefordert hatten. Ausschlaggebend für die Entscheidung zugunsten der Domino </w:t>
      </w:r>
      <w:r>
        <w:rPr>
          <w:rFonts w:ascii="Noto Sans" w:eastAsia="Times New Roman" w:hAnsi="Noto Sans" w:cs="Noto Sans"/>
          <w:b/>
          <w:bCs/>
          <w:sz w:val="22"/>
          <w:lang w:val="de"/>
        </w:rPr>
        <w:t>N610i</w:t>
      </w:r>
      <w:r>
        <w:rPr>
          <w:rFonts w:ascii="Noto Sans" w:eastAsia="Times New Roman" w:hAnsi="Noto Sans" w:cs="Noto Sans"/>
          <w:sz w:val="22"/>
          <w:lang w:val="de"/>
        </w:rPr>
        <w:t xml:space="preserve"> waren ihre hohe Druckgeschwindigkeit, die ausgezeichnete Druckqualität und die wettbewerbsfähigen Betriebskosten. </w:t>
      </w:r>
      <w:r w:rsidR="00C613F8">
        <w:rPr>
          <w:rFonts w:ascii="Noto Sans" w:eastAsia="Times New Roman" w:hAnsi="Noto Sans" w:cs="Noto Sans"/>
          <w:sz w:val="22"/>
          <w:lang w:val="de-DE"/>
        </w:rPr>
        <w:br/>
      </w:r>
      <w:r w:rsidR="00C613F8">
        <w:rPr>
          <w:rFonts w:ascii="Noto Sans" w:eastAsia="Times New Roman" w:hAnsi="Noto Sans" w:cs="Noto Sans"/>
          <w:sz w:val="22"/>
          <w:lang w:val="de-DE"/>
        </w:rPr>
        <w:br/>
      </w:r>
      <w:r>
        <w:rPr>
          <w:rFonts w:ascii="Noto Sans" w:eastAsia="Times New Roman" w:hAnsi="Noto Sans" w:cs="Noto Sans"/>
          <w:sz w:val="22"/>
          <w:lang w:val="de"/>
        </w:rPr>
        <w:t xml:space="preserve">Aufgrund der überzeugenden Leistung der </w:t>
      </w:r>
      <w:r>
        <w:rPr>
          <w:rFonts w:ascii="Noto Sans" w:eastAsia="Times New Roman" w:hAnsi="Noto Sans" w:cs="Noto Sans"/>
          <w:b/>
          <w:bCs/>
          <w:sz w:val="22"/>
          <w:lang w:val="de"/>
        </w:rPr>
        <w:t>N610i</w:t>
      </w:r>
      <w:r>
        <w:rPr>
          <w:rFonts w:ascii="Noto Sans" w:eastAsia="Times New Roman" w:hAnsi="Noto Sans" w:cs="Noto Sans"/>
          <w:sz w:val="22"/>
          <w:lang w:val="de"/>
        </w:rPr>
        <w:t xml:space="preserve"> und des zuverlässigen Supports von Domino investierte Crown Labels 2022 in eine zweite </w:t>
      </w:r>
      <w:r>
        <w:rPr>
          <w:rFonts w:ascii="Noto Sans" w:eastAsia="Times New Roman" w:hAnsi="Noto Sans" w:cs="Noto Sans"/>
          <w:b/>
          <w:bCs/>
          <w:sz w:val="22"/>
          <w:lang w:val="de"/>
        </w:rPr>
        <w:t>N610i</w:t>
      </w:r>
      <w:r>
        <w:rPr>
          <w:rFonts w:ascii="Noto Sans" w:eastAsia="Times New Roman" w:hAnsi="Noto Sans" w:cs="Noto Sans"/>
          <w:sz w:val="22"/>
          <w:lang w:val="de"/>
        </w:rPr>
        <w:t xml:space="preserve">. Um seine Kapazitäten weiter auszubauen, entschied sich das Unternehmen nun, eine der beiden Maschinen </w:t>
      </w:r>
      <w:r>
        <w:rPr>
          <w:rFonts w:ascii="Noto Sans" w:eastAsia="Times New Roman" w:hAnsi="Noto Sans" w:cs="Noto Sans"/>
          <w:sz w:val="22"/>
          <w:lang w:val="de"/>
        </w:rPr>
        <w:lastRenderedPageBreak/>
        <w:t xml:space="preserve">durch die leistungsstarke Domino </w:t>
      </w:r>
      <w:r>
        <w:rPr>
          <w:rFonts w:ascii="Noto Sans" w:eastAsia="Times New Roman" w:hAnsi="Noto Sans" w:cs="Noto Sans"/>
          <w:b/>
          <w:bCs/>
          <w:sz w:val="22"/>
          <w:lang w:val="de"/>
        </w:rPr>
        <w:t>N730i</w:t>
      </w:r>
      <w:r>
        <w:rPr>
          <w:rFonts w:ascii="Noto Sans" w:eastAsia="Times New Roman" w:hAnsi="Noto Sans" w:cs="Noto Sans"/>
          <w:sz w:val="22"/>
          <w:lang w:val="de"/>
        </w:rPr>
        <w:t xml:space="preserve"> zu ersetzen.  </w:t>
      </w:r>
      <w:r w:rsidR="00C613F8">
        <w:rPr>
          <w:rFonts w:ascii="Noto Sans" w:eastAsia="Times New Roman" w:hAnsi="Noto Sans" w:cs="Noto Sans"/>
          <w:sz w:val="22"/>
          <w:lang w:val="de-DE"/>
        </w:rPr>
        <w:br/>
      </w:r>
      <w:r w:rsidR="00C613F8">
        <w:rPr>
          <w:rFonts w:ascii="Noto Sans" w:eastAsia="Times New Roman" w:hAnsi="Noto Sans" w:cs="Noto Sans"/>
          <w:sz w:val="22"/>
          <w:lang w:val="de-DE"/>
        </w:rPr>
        <w:br/>
      </w:r>
      <w:r>
        <w:rPr>
          <w:rFonts w:ascii="Noto Sans" w:eastAsia="Times New Roman" w:hAnsi="Noto Sans" w:cs="Noto Sans"/>
          <w:sz w:val="22"/>
          <w:lang w:val="de"/>
        </w:rPr>
        <w:t>Inzwischen entfallen mehr als 65 % des Unternehmensumsatzes auf den Digitaldruck. 2019 lag dieser Anteil noch bei nur rund 20 %. Domino hat dieses Wachstum als wichtiger Partner maßgeblich begleitet.</w:t>
      </w:r>
      <w:r w:rsidR="00C613F8">
        <w:rPr>
          <w:rFonts w:ascii="Noto Sans" w:eastAsia="Times New Roman" w:hAnsi="Noto Sans" w:cs="Noto Sans"/>
          <w:sz w:val="22"/>
          <w:lang w:val="de-DE"/>
        </w:rPr>
        <w:br/>
      </w:r>
      <w:r w:rsidR="00C613F8">
        <w:rPr>
          <w:rFonts w:ascii="Noto Sans" w:eastAsia="Times New Roman" w:hAnsi="Noto Sans" w:cs="Noto Sans"/>
          <w:sz w:val="22"/>
          <w:lang w:val="de-DE"/>
        </w:rPr>
        <w:br/>
      </w:r>
      <w:r>
        <w:rPr>
          <w:rFonts w:ascii="Noto Sans" w:eastAsia="Times New Roman" w:hAnsi="Noto Sans" w:cs="Noto Sans"/>
          <w:sz w:val="22"/>
          <w:lang w:val="de"/>
        </w:rPr>
        <w:t>„Wir würden Domino jedem Etikettendrucker uneingeschränkt empfehlen. Der Service und die Reaktionszeiten sind seit dem ersten Tag hervorragend. Ob bei der Beratung während der Auswahl neuer Maschinen oder durch die Servicetechniker vor Ort, die Zusammenarbeit war jederzeit ausgesprochen angenehm“, so Tom Hardy.</w:t>
      </w:r>
      <w:r w:rsidR="00C613F8">
        <w:rPr>
          <w:rFonts w:ascii="Noto Sans" w:eastAsia="Times New Roman" w:hAnsi="Noto Sans" w:cs="Noto Sans"/>
          <w:sz w:val="22"/>
          <w:lang w:val="de-DE"/>
        </w:rPr>
        <w:br/>
      </w:r>
      <w:r w:rsidR="00C613F8">
        <w:rPr>
          <w:rFonts w:ascii="Noto Sans" w:eastAsia="Times New Roman" w:hAnsi="Noto Sans" w:cs="Noto Sans"/>
          <w:sz w:val="22"/>
          <w:lang w:val="de-DE"/>
        </w:rPr>
        <w:br/>
      </w:r>
      <w:r>
        <w:rPr>
          <w:rFonts w:ascii="Noto Sans" w:eastAsia="Times New Roman" w:hAnsi="Noto Sans" w:cs="Noto Sans"/>
          <w:sz w:val="22"/>
          <w:lang w:val="de"/>
        </w:rPr>
        <w:t xml:space="preserve">Craig Clawson, UK Sales Manager bei Domino Printing Sciences, ergänzt: „Crown Labels ist für uns weit mehr als ein Kunde. Das Unternehmen ist ein langjähriger Partner. Es freut uns sehr, Crown Labels auf seinem Weg in den Digitaldruck begleiten zu dürfen – zunächst mit der </w:t>
      </w:r>
      <w:r>
        <w:rPr>
          <w:rFonts w:ascii="Noto Sans" w:eastAsia="Times New Roman" w:hAnsi="Noto Sans" w:cs="Noto Sans"/>
          <w:b/>
          <w:bCs/>
          <w:sz w:val="22"/>
          <w:lang w:val="de"/>
        </w:rPr>
        <w:t>N610i</w:t>
      </w:r>
      <w:r>
        <w:rPr>
          <w:rFonts w:ascii="Noto Sans" w:eastAsia="Times New Roman" w:hAnsi="Noto Sans" w:cs="Noto Sans"/>
          <w:sz w:val="22"/>
          <w:lang w:val="de"/>
        </w:rPr>
        <w:t xml:space="preserve"> und jetzt mit der </w:t>
      </w:r>
      <w:r>
        <w:rPr>
          <w:rFonts w:ascii="Noto Sans" w:eastAsia="Times New Roman" w:hAnsi="Noto Sans" w:cs="Noto Sans"/>
          <w:b/>
          <w:bCs/>
          <w:sz w:val="22"/>
          <w:lang w:val="de"/>
        </w:rPr>
        <w:t>N730i</w:t>
      </w:r>
      <w:r>
        <w:rPr>
          <w:rFonts w:ascii="Noto Sans" w:eastAsia="Times New Roman" w:hAnsi="Noto Sans" w:cs="Noto Sans"/>
          <w:sz w:val="22"/>
          <w:lang w:val="de"/>
        </w:rPr>
        <w:t xml:space="preserve">, die Qualität und Produktionskapazität auf ein neues Niveau hebt. Wir freuen uns darauf, Crown Labels auch in den kommenden Jahren zu unterstützen.“ </w:t>
      </w:r>
      <w:r w:rsidR="00C613F8">
        <w:rPr>
          <w:rFonts w:ascii="Noto Sans" w:eastAsia="Times New Roman" w:hAnsi="Noto Sans" w:cs="Noto Sans"/>
          <w:sz w:val="22"/>
          <w:lang w:val="de-DE"/>
        </w:rPr>
        <w:br/>
      </w:r>
      <w:r w:rsidR="00C613F8">
        <w:rPr>
          <w:rFonts w:ascii="Noto Sans" w:eastAsia="Times New Roman" w:hAnsi="Noto Sans" w:cs="Noto Sans"/>
          <w:sz w:val="22"/>
          <w:lang w:val="de-DE"/>
        </w:rPr>
        <w:br/>
      </w:r>
      <w:r>
        <w:rPr>
          <w:rFonts w:ascii="Noto Sans" w:eastAsia="Times New Roman" w:hAnsi="Noto Sans" w:cs="Noto Sans"/>
          <w:sz w:val="22"/>
          <w:lang w:val="de"/>
        </w:rPr>
        <w:t xml:space="preserve">Erfahren Sie mehr über die digitale Etikettendruckmaschine Domino </w:t>
      </w:r>
      <w:r>
        <w:rPr>
          <w:rFonts w:ascii="Noto Sans" w:eastAsia="Times New Roman" w:hAnsi="Noto Sans" w:cs="Noto Sans"/>
          <w:b/>
          <w:bCs/>
          <w:sz w:val="22"/>
          <w:lang w:val="de"/>
        </w:rPr>
        <w:t>N730i</w:t>
      </w:r>
      <w:r>
        <w:rPr>
          <w:rFonts w:ascii="Noto Sans" w:eastAsia="Times New Roman" w:hAnsi="Noto Sans" w:cs="Noto Sans"/>
          <w:sz w:val="22"/>
          <w:lang w:val="de"/>
        </w:rPr>
        <w:t xml:space="preserve"> </w:t>
      </w:r>
      <w:hyperlink r:id="rId8" w:anchor="productComparisonComponent?utm_medium=non-paid&amp;utm_source=onlinepublication&amp;utm_content=pr-dp-crown-labels&amp;utm_campaign=2026-int-de-Global-PR-DP-FY26-Q2" w:history="1">
        <w:r>
          <w:rPr>
            <w:rStyle w:val="Hyperlink"/>
            <w:rFonts w:ascii="Noto Sans" w:eastAsia="Times New Roman" w:hAnsi="Noto Sans" w:cs="Noto Sans"/>
            <w:sz w:val="22"/>
            <w:lang w:val="de"/>
          </w:rPr>
          <w:t>hier</w:t>
        </w:r>
      </w:hyperlink>
      <w:r w:rsidRPr="00CD7118">
        <w:rPr>
          <w:lang w:val="de-DE"/>
        </w:rPr>
        <w:t>.</w:t>
      </w:r>
      <w:r w:rsidR="00C613F8">
        <w:rPr>
          <w:rFonts w:ascii="Noto Sans" w:eastAsia="Times New Roman" w:hAnsi="Noto Sans" w:cs="Noto Sans"/>
          <w:sz w:val="22"/>
          <w:lang w:val="de-DE"/>
        </w:rPr>
        <w:br/>
      </w:r>
      <w:r w:rsidR="001F4A67" w:rsidRPr="001F4A67">
        <w:rPr>
          <w:rFonts w:ascii="Noto Sans" w:hAnsi="Noto Sans" w:cs="Noto Sans"/>
          <w:szCs w:val="18"/>
          <w:lang w:val="de-DE"/>
        </w:rPr>
        <w:br/>
      </w:r>
      <w:r w:rsidR="001F4A67" w:rsidRPr="001F4A67">
        <w:rPr>
          <w:rFonts w:ascii="Noto Sans" w:eastAsia="Gill Sans" w:hAnsi="Noto Sans" w:cs="Noto Sans"/>
          <w:b/>
          <w:szCs w:val="18"/>
          <w:lang w:val="de-DE"/>
        </w:rPr>
        <w:t>———</w:t>
      </w:r>
    </w:p>
    <w:p w14:paraId="07610805" w14:textId="69C6C3E0" w:rsidR="005524DB" w:rsidRPr="00494047" w:rsidRDefault="001F4A67" w:rsidP="00B15DBB">
      <w:pPr>
        <w:spacing w:line="240" w:lineRule="auto"/>
        <w:rPr>
          <w:rFonts w:ascii="Noto Sans" w:hAnsi="Noto Sans" w:cs="Noto Sans"/>
          <w:sz w:val="20"/>
          <w:szCs w:val="20"/>
          <w:lang w:val="de-DE"/>
        </w:rPr>
      </w:pPr>
      <w:r>
        <w:rPr>
          <w:rFonts w:ascii="Noto Sans" w:eastAsia="Gill Sans" w:hAnsi="Noto Sans" w:cs="Noto Sans"/>
          <w:b/>
          <w:szCs w:val="18"/>
          <w:lang w:val="de-DE"/>
        </w:rPr>
        <w:br/>
      </w:r>
      <w:r w:rsidR="00CF6D5D" w:rsidRPr="00CF6D5D">
        <w:rPr>
          <w:rFonts w:ascii="Noto Sans" w:eastAsia="Gill Sans" w:hAnsi="Noto Sans" w:cs="Noto Sans"/>
          <w:b/>
          <w:szCs w:val="18"/>
          <w:lang w:val="de-DE"/>
        </w:rPr>
        <w:t>Haftungsausschlüsse</w:t>
      </w:r>
      <w:r>
        <w:rPr>
          <w:rFonts w:ascii="Noto Sans" w:eastAsia="Gill Sans" w:hAnsi="Noto Sans" w:cs="Noto Sans"/>
          <w:bCs/>
          <w:szCs w:val="18"/>
          <w:lang w:val="de-DE"/>
        </w:rPr>
        <w:br/>
      </w:r>
      <w:r>
        <w:rPr>
          <w:rFonts w:ascii="Noto Sans" w:eastAsia="Gill Sans" w:hAnsi="Noto Sans" w:cs="Noto Sans"/>
          <w:bCs/>
          <w:szCs w:val="18"/>
          <w:lang w:val="de-DE"/>
        </w:rPr>
        <w:br/>
      </w:r>
      <w:r w:rsidR="00CF6D5D" w:rsidRPr="00CF6D5D">
        <w:rPr>
          <w:rFonts w:ascii="Noto Sans" w:eastAsia="Gill Sans" w:hAnsi="Noto Sans" w:cs="Noto Sans"/>
          <w:b/>
          <w:szCs w:val="18"/>
          <w:lang w:val="de-DE"/>
        </w:rPr>
        <w:t>Tinten</w:t>
      </w:r>
      <w:r>
        <w:rPr>
          <w:rFonts w:ascii="Noto Sans" w:eastAsia="Gill Sans" w:hAnsi="Noto Sans" w:cs="Noto Sans"/>
          <w:b/>
          <w:szCs w:val="18"/>
          <w:lang w:val="de-DE"/>
        </w:rPr>
        <w:br/>
      </w:r>
      <w:r w:rsidR="00CF6D5D" w:rsidRPr="00CF6D5D">
        <w:rPr>
          <w:rFonts w:ascii="Noto Sans" w:eastAsia="Gill Sans" w:hAnsi="Noto Sans" w:cs="Noto Sans"/>
          <w:bCs/>
          <w:szCs w:val="18"/>
          <w:lang w:val="de-DE"/>
        </w:rPr>
        <w:t>Die in diesem Dokument enthaltenen Informationen sind nicht als Ersatz für geeignete Tests für Ihre spezifische Nutzung und Umstände gedacht. Weder Domino UK Limited noch eines der Unternehmen der Domino-Gruppe haftet in irgendeiner Weise für das Vertrauen, das Sie in dieses Dokument hinsichtlich der Eignung einer bestimmten Tinte für Ihre Anwendung setzen. Dieses Dokument ist kein Bestandteil der allgemeinen Geschäftsbedingungen zwischen Ihnen und Domino, rechtliche Haftungsausschlüsse v.1.0 Februar 2018 und die Allgemeinen Geschäftsbedingungen von Domino gelten für jeden Kauf von Produkten durch Sie.</w:t>
      </w:r>
      <w:r>
        <w:rPr>
          <w:rFonts w:ascii="Noto Sans" w:eastAsia="Gill Sans" w:hAnsi="Noto Sans" w:cs="Noto Sans"/>
          <w:bCs/>
          <w:szCs w:val="18"/>
          <w:lang w:val="de-DE"/>
        </w:rPr>
        <w:br/>
      </w:r>
      <w:r>
        <w:rPr>
          <w:rFonts w:ascii="Noto Sans" w:eastAsia="Gill Sans" w:hAnsi="Noto Sans" w:cs="Noto Sans"/>
          <w:bCs/>
          <w:szCs w:val="18"/>
          <w:lang w:val="de-DE"/>
        </w:rPr>
        <w:br/>
      </w:r>
      <w:r w:rsidR="00CF6D5D" w:rsidRPr="00CF6D5D">
        <w:rPr>
          <w:rFonts w:ascii="Noto Sans" w:eastAsia="Gill Sans" w:hAnsi="Noto Sans" w:cs="Noto Sans"/>
          <w:b/>
          <w:szCs w:val="18"/>
          <w:lang w:val="de-DE"/>
        </w:rPr>
        <w:t>Allgemeines</w:t>
      </w:r>
      <w:r>
        <w:rPr>
          <w:rFonts w:ascii="Noto Sans" w:eastAsia="Gill Sans" w:hAnsi="Noto Sans" w:cs="Noto Sans"/>
          <w:b/>
          <w:szCs w:val="18"/>
          <w:lang w:val="de-DE"/>
        </w:rPr>
        <w:br/>
      </w:r>
      <w:r w:rsidR="00CF6D5D" w:rsidRPr="00CF6D5D">
        <w:rPr>
          <w:rFonts w:ascii="Noto Sans" w:eastAsia="Gill Sans" w:hAnsi="Noto Sans" w:cs="Noto Sans"/>
          <w:bCs/>
          <w:szCs w:val="18"/>
          <w:lang w:val="de-DE"/>
        </w:rPr>
        <w:t xml:space="preserve">Die in dieser Pressemitteilung enthaltenen Informationen gelten zum Zeitpunkt der Veröffentlichung durch Domino als wahr und korrekt, Änderungen der Umstände nach dem Zeitpunkt der Veröffentlichung können die Genauigkeit der Informationen beeinträchtigen. Alle leistungsbezogene Zahlen und Ansprüche, die in diesem Dokument zitiert werden, wurden unter spezifischen Bedingungen erlangt und </w:t>
      </w:r>
      <w:r w:rsidR="00774DE8">
        <w:rPr>
          <w:rFonts w:ascii="Noto Sans" w:eastAsia="Gill Sans" w:hAnsi="Noto Sans" w:cs="Noto Sans"/>
          <w:bCs/>
          <w:szCs w:val="18"/>
          <w:lang w:val="de-DE"/>
        </w:rPr>
        <w:t>können</w:t>
      </w:r>
      <w:r w:rsidR="00CF6D5D" w:rsidRPr="00CF6D5D">
        <w:rPr>
          <w:rFonts w:ascii="Noto Sans" w:eastAsia="Gill Sans" w:hAnsi="Noto Sans" w:cs="Noto Sans"/>
          <w:bCs/>
          <w:szCs w:val="18"/>
          <w:lang w:val="de-DE"/>
        </w:rPr>
        <w:t xml:space="preserve"> nur unter ähnlichen Bedingungen reproduziert werden. Für spezifische Produktdetails sollten Sie Ihren Domino-Verkaufsberater kontaktieren. Dieses Dokument ist kein Bestandteil von Bedingungen und Konditionen zwischen Ihnen und Domino. </w:t>
      </w:r>
      <w:r>
        <w:rPr>
          <w:rFonts w:ascii="Noto Sans" w:eastAsia="Gill Sans" w:hAnsi="Noto Sans" w:cs="Noto Sans"/>
          <w:bCs/>
          <w:szCs w:val="18"/>
          <w:lang w:val="de-DE"/>
        </w:rPr>
        <w:br/>
      </w:r>
      <w:r>
        <w:rPr>
          <w:rFonts w:ascii="Noto Sans" w:eastAsia="Gill Sans" w:hAnsi="Noto Sans" w:cs="Noto Sans"/>
          <w:bCs/>
          <w:szCs w:val="18"/>
          <w:lang w:val="de-DE"/>
        </w:rPr>
        <w:br/>
      </w:r>
      <w:r w:rsidR="00CF6D5D" w:rsidRPr="00CF6D5D">
        <w:rPr>
          <w:rFonts w:ascii="Noto Sans" w:eastAsia="Gill Sans" w:hAnsi="Noto Sans" w:cs="Noto Sans"/>
          <w:b/>
          <w:szCs w:val="18"/>
          <w:lang w:val="de-DE"/>
        </w:rPr>
        <w:t xml:space="preserve">Bilder </w:t>
      </w:r>
      <w:r>
        <w:rPr>
          <w:rFonts w:ascii="Noto Sans" w:eastAsia="Gill Sans" w:hAnsi="Noto Sans" w:cs="Noto Sans"/>
          <w:bCs/>
          <w:szCs w:val="18"/>
          <w:lang w:val="de-DE"/>
        </w:rPr>
        <w:br/>
      </w:r>
      <w:r w:rsidR="00CF6D5D" w:rsidRPr="00CF6D5D">
        <w:rPr>
          <w:rFonts w:ascii="Noto Sans" w:eastAsia="Gill Sans" w:hAnsi="Noto Sans" w:cs="Noto Sans"/>
          <w:bCs/>
          <w:szCs w:val="18"/>
          <w:lang w:val="de-DE"/>
        </w:rPr>
        <w:t xml:space="preserve">Bilder können optionale Extras oder Upgrades enthalten. Die Druckqualität kann je nach Verbrauchsmaterialien, Drucker, Substraten und anderen Faktoren variieren. Bilder und Fotografien sind kein Bestandteil von </w:t>
      </w:r>
      <w:r w:rsidR="00774DE8">
        <w:rPr>
          <w:rFonts w:ascii="Noto Sans" w:eastAsia="Gill Sans" w:hAnsi="Noto Sans" w:cs="Noto Sans"/>
          <w:bCs/>
          <w:szCs w:val="18"/>
          <w:lang w:val="de-DE"/>
        </w:rPr>
        <w:t>Verkaufsb</w:t>
      </w:r>
      <w:r w:rsidR="00CF6D5D" w:rsidRPr="00CF6D5D">
        <w:rPr>
          <w:rFonts w:ascii="Noto Sans" w:eastAsia="Gill Sans" w:hAnsi="Noto Sans" w:cs="Noto Sans"/>
          <w:bCs/>
          <w:szCs w:val="18"/>
          <w:lang w:val="de-DE"/>
        </w:rPr>
        <w:t xml:space="preserve">edingungen und Konditionen zwischen Ihnen und Domino. </w:t>
      </w:r>
      <w:r>
        <w:rPr>
          <w:rFonts w:ascii="Noto Sans" w:eastAsia="Gill Sans" w:hAnsi="Noto Sans" w:cs="Noto Sans"/>
          <w:bCs/>
          <w:szCs w:val="18"/>
          <w:lang w:val="de-DE"/>
        </w:rPr>
        <w:br/>
      </w:r>
      <w:r>
        <w:rPr>
          <w:rFonts w:ascii="Noto Sans" w:eastAsia="Gill Sans" w:hAnsi="Noto Sans" w:cs="Noto Sans"/>
          <w:b/>
          <w:szCs w:val="18"/>
          <w:lang w:val="de-DE"/>
        </w:rPr>
        <w:lastRenderedPageBreak/>
        <w:br/>
      </w:r>
      <w:r w:rsidR="00CF6D5D" w:rsidRPr="00CF6D5D">
        <w:rPr>
          <w:rFonts w:ascii="Noto Sans" w:eastAsia="Gill Sans" w:hAnsi="Noto Sans" w:cs="Noto Sans"/>
          <w:b/>
          <w:szCs w:val="18"/>
          <w:lang w:val="de-DE"/>
        </w:rPr>
        <w:t>Videos</w:t>
      </w:r>
      <w:r w:rsidR="00CF6D5D" w:rsidRPr="00CF6D5D">
        <w:rPr>
          <w:rFonts w:ascii="Noto Sans" w:eastAsia="Gill Sans" w:hAnsi="Noto Sans" w:cs="Noto Sans"/>
          <w:bCs/>
          <w:szCs w:val="18"/>
          <w:lang w:val="de-DE"/>
        </w:rPr>
        <w:t xml:space="preserve"> </w:t>
      </w:r>
      <w:r>
        <w:rPr>
          <w:rFonts w:ascii="Noto Sans" w:eastAsia="Gill Sans" w:hAnsi="Noto Sans" w:cs="Noto Sans"/>
          <w:bCs/>
          <w:szCs w:val="18"/>
          <w:lang w:val="de-DE"/>
        </w:rPr>
        <w:br/>
      </w:r>
      <w:r w:rsidR="00CF6D5D" w:rsidRPr="00CF6D5D">
        <w:rPr>
          <w:rFonts w:ascii="Noto Sans" w:eastAsia="Gill Sans" w:hAnsi="Noto Sans" w:cs="Noto Sans"/>
          <w:bCs/>
          <w:szCs w:val="18"/>
          <w:lang w:val="de-DE"/>
        </w:rPr>
        <w:t xml:space="preserve">Dieses Video dient nur zur Veranschaulichung und kann optionale Extras enthalten. Leistungszahlen wurden unter spezifischen Bedingungen erlangt; die individuelle Leistung kann variieren. Fehler und Ausfallzeiten an Produktionslinien können unvermeidbar sein. Nichts in diesem Video ist Bestandteil eines Vertrags zwischen Ihnen und Domino. </w:t>
      </w:r>
      <w:r>
        <w:rPr>
          <w:rFonts w:ascii="Noto Sans" w:eastAsia="Gill Sans" w:hAnsi="Noto Sans" w:cs="Noto Sans"/>
          <w:bCs/>
          <w:szCs w:val="18"/>
          <w:lang w:val="de-DE"/>
        </w:rPr>
        <w:br/>
      </w:r>
      <w:r>
        <w:rPr>
          <w:rFonts w:ascii="Noto Sans" w:eastAsia="Gill Sans" w:hAnsi="Noto Sans" w:cs="Noto Sans"/>
          <w:bCs/>
          <w:szCs w:val="18"/>
          <w:lang w:val="de-DE"/>
        </w:rPr>
        <w:br/>
      </w:r>
      <w:r w:rsidR="00CF6D5D" w:rsidRPr="00CF6D5D">
        <w:rPr>
          <w:rFonts w:ascii="Noto Sans" w:eastAsia="Gill Sans" w:hAnsi="Noto Sans" w:cs="Noto Sans"/>
          <w:b/>
          <w:szCs w:val="18"/>
          <w:lang w:val="de-DE"/>
        </w:rPr>
        <w:t>Hinweise für Redakteure:</w:t>
      </w:r>
      <w:r w:rsidR="00CF6D5D" w:rsidRPr="00CF6D5D">
        <w:rPr>
          <w:rFonts w:ascii="Noto Sans" w:eastAsia="Gill Sans" w:hAnsi="Noto Sans" w:cs="Noto Sans"/>
          <w:bCs/>
          <w:szCs w:val="18"/>
          <w:lang w:val="de-DE"/>
        </w:rPr>
        <w:t xml:space="preserve"> </w:t>
      </w:r>
      <w:r>
        <w:rPr>
          <w:rFonts w:ascii="Noto Sans" w:eastAsia="Gill Sans" w:hAnsi="Noto Sans" w:cs="Noto Sans"/>
          <w:bCs/>
          <w:szCs w:val="18"/>
          <w:lang w:val="de-DE"/>
        </w:rPr>
        <w:br/>
      </w:r>
      <w:r>
        <w:rPr>
          <w:rFonts w:ascii="Noto Sans" w:eastAsia="Gill Sans" w:hAnsi="Noto Sans" w:cs="Noto Sans"/>
          <w:bCs/>
          <w:szCs w:val="18"/>
          <w:lang w:val="de-DE"/>
        </w:rPr>
        <w:br/>
      </w:r>
      <w:r w:rsidR="00CF6D5D" w:rsidRPr="00CF6D5D">
        <w:rPr>
          <w:rFonts w:ascii="Noto Sans" w:eastAsia="Gill Sans" w:hAnsi="Noto Sans" w:cs="Noto Sans"/>
          <w:b/>
          <w:szCs w:val="18"/>
          <w:lang w:val="de-DE"/>
        </w:rPr>
        <w:t>Über Domino</w:t>
      </w:r>
      <w:r>
        <w:rPr>
          <w:rFonts w:ascii="Noto Sans" w:eastAsia="Gill Sans" w:hAnsi="Noto Sans" w:cs="Noto Sans"/>
          <w:b/>
          <w:szCs w:val="18"/>
          <w:lang w:val="de-DE"/>
        </w:rPr>
        <w:br/>
      </w:r>
      <w:r>
        <w:rPr>
          <w:rFonts w:ascii="Noto Sans" w:eastAsia="Gill Sans" w:hAnsi="Noto Sans" w:cs="Noto Sans"/>
          <w:bCs/>
          <w:szCs w:val="18"/>
          <w:lang w:val="de-DE"/>
        </w:rPr>
        <w:br/>
      </w:r>
      <w:r w:rsidR="00CF6D5D" w:rsidRPr="00CF6D5D">
        <w:rPr>
          <w:rFonts w:ascii="Noto Sans" w:eastAsia="Gill Sans" w:hAnsi="Noto Sans" w:cs="Noto Sans"/>
          <w:bCs/>
          <w:szCs w:val="18"/>
          <w:lang w:val="de-DE"/>
        </w:rPr>
        <w:t xml:space="preserve">Domino Digital Printing Solutions ist ein Geschäftsbereich von Domino Printing Sciences. Das 1978 gegründete Unternehmen hat sich weltweit einen Namen in der Entwicklung und Herstellung digitaler Inkjet-Drucktechnologien sowie mit seinen weltweiten Aftermarket-Produkten und seinem Kundenservice gemacht. Zu den Dienstleistungen für den </w:t>
      </w:r>
      <w:r w:rsidR="00774DE8">
        <w:rPr>
          <w:rFonts w:ascii="Noto Sans" w:eastAsia="Gill Sans" w:hAnsi="Noto Sans" w:cs="Noto Sans"/>
          <w:bCs/>
          <w:szCs w:val="18"/>
          <w:lang w:val="de-DE"/>
        </w:rPr>
        <w:t>kommerziellen D</w:t>
      </w:r>
      <w:r w:rsidR="00CF6D5D" w:rsidRPr="00CF6D5D">
        <w:rPr>
          <w:rFonts w:ascii="Noto Sans" w:eastAsia="Gill Sans" w:hAnsi="Noto Sans" w:cs="Noto Sans"/>
          <w:bCs/>
          <w:szCs w:val="18"/>
          <w:lang w:val="de-DE"/>
        </w:rPr>
        <w:t>ruck gehören digitale Inkjet-Drucker und Steuerungssysteme, die Lösungen für ein umfassendes Spektrum an Etiketten-, Wellpappen- und variablen Druckanwendungen bieten.</w:t>
      </w:r>
      <w:r>
        <w:rPr>
          <w:rFonts w:ascii="Noto Sans" w:eastAsia="Gill Sans" w:hAnsi="Noto Sans" w:cs="Noto Sans"/>
          <w:bCs/>
          <w:szCs w:val="18"/>
          <w:lang w:val="de-DE"/>
        </w:rPr>
        <w:br/>
      </w:r>
      <w:r>
        <w:rPr>
          <w:rFonts w:ascii="Noto Sans" w:eastAsia="Gill Sans" w:hAnsi="Noto Sans" w:cs="Noto Sans"/>
          <w:bCs/>
          <w:szCs w:val="18"/>
          <w:lang w:val="de-DE"/>
        </w:rPr>
        <w:br/>
      </w:r>
      <w:r w:rsidR="00CF6D5D" w:rsidRPr="00CF6D5D">
        <w:rPr>
          <w:rFonts w:ascii="Noto Sans" w:eastAsia="Gill Sans" w:hAnsi="Noto Sans" w:cs="Noto Sans"/>
          <w:bCs/>
          <w:szCs w:val="18"/>
          <w:lang w:val="de-DE"/>
        </w:rPr>
        <w:t xml:space="preserve">Alle Drucker von Domino erfüllen die hohen Geschwindigkeits- und Qualitätsanforderungen im </w:t>
      </w:r>
      <w:r w:rsidR="00774DE8">
        <w:rPr>
          <w:rFonts w:ascii="Noto Sans" w:eastAsia="Gill Sans" w:hAnsi="Noto Sans" w:cs="Noto Sans"/>
          <w:bCs/>
          <w:szCs w:val="18"/>
          <w:lang w:val="de-DE"/>
        </w:rPr>
        <w:t>kommerziellen Druck</w:t>
      </w:r>
      <w:r w:rsidR="00CF6D5D" w:rsidRPr="00CF6D5D">
        <w:rPr>
          <w:rFonts w:ascii="Noto Sans" w:eastAsia="Gill Sans" w:hAnsi="Noto Sans" w:cs="Noto Sans"/>
          <w:bCs/>
          <w:szCs w:val="18"/>
          <w:lang w:val="de-DE"/>
        </w:rPr>
        <w:t xml:space="preserve"> und eröffnen neue Möglichkeiten für zahlreiche Branchen, darunter Etiketten-, Wellpappen-, Publikations- und Sicherheitsdruck, Transaktions- und Verpackungsverarbeitung, Plastikkarten, Tickets, Spielkarten und Formulare sowie Direktwerbung und Post.</w:t>
      </w:r>
      <w:r>
        <w:rPr>
          <w:rFonts w:ascii="Noto Sans" w:eastAsia="Gill Sans" w:hAnsi="Noto Sans" w:cs="Noto Sans"/>
          <w:bCs/>
          <w:szCs w:val="18"/>
          <w:lang w:val="de-DE"/>
        </w:rPr>
        <w:br/>
      </w:r>
      <w:r>
        <w:rPr>
          <w:rFonts w:ascii="Noto Sans" w:eastAsia="Gill Sans" w:hAnsi="Noto Sans" w:cs="Noto Sans"/>
          <w:bCs/>
          <w:szCs w:val="18"/>
          <w:lang w:val="de-DE"/>
        </w:rPr>
        <w:br/>
      </w:r>
      <w:r w:rsidR="00CF6D5D" w:rsidRPr="00CF6D5D">
        <w:rPr>
          <w:rFonts w:ascii="Noto Sans" w:eastAsia="Gill Sans" w:hAnsi="Noto Sans" w:cs="Noto Sans"/>
          <w:bCs/>
          <w:szCs w:val="18"/>
          <w:lang w:val="de-DE"/>
        </w:rPr>
        <w:t xml:space="preserve">Domino beschäftigt weltweit </w:t>
      </w:r>
      <w:r w:rsidR="00774DE8">
        <w:rPr>
          <w:rFonts w:ascii="Noto Sans" w:eastAsia="Gill Sans" w:hAnsi="Noto Sans" w:cs="Noto Sans"/>
          <w:bCs/>
          <w:szCs w:val="18"/>
          <w:lang w:val="de-DE"/>
        </w:rPr>
        <w:t xml:space="preserve">mehr als </w:t>
      </w:r>
      <w:r w:rsidR="00CF6D5D" w:rsidRPr="00CF6D5D">
        <w:rPr>
          <w:rFonts w:ascii="Noto Sans" w:eastAsia="Gill Sans" w:hAnsi="Noto Sans" w:cs="Noto Sans"/>
          <w:bCs/>
          <w:szCs w:val="18"/>
          <w:lang w:val="de-DE"/>
        </w:rPr>
        <w:t xml:space="preserve">3.000 Mitarbeiter und vertreibt seine Produkte über ein globales Netzwerk von 29 Niederlassungen und </w:t>
      </w:r>
      <w:r w:rsidR="00774DE8">
        <w:rPr>
          <w:rFonts w:ascii="Noto Sans" w:eastAsia="Gill Sans" w:hAnsi="Noto Sans" w:cs="Noto Sans"/>
          <w:bCs/>
          <w:szCs w:val="18"/>
          <w:lang w:val="de-DE"/>
        </w:rPr>
        <w:t>mehr als</w:t>
      </w:r>
      <w:r w:rsidR="00CF6D5D" w:rsidRPr="00CF6D5D">
        <w:rPr>
          <w:rFonts w:ascii="Noto Sans" w:eastAsia="Gill Sans" w:hAnsi="Noto Sans" w:cs="Noto Sans"/>
          <w:bCs/>
          <w:szCs w:val="18"/>
          <w:lang w:val="de-DE"/>
        </w:rPr>
        <w:t xml:space="preserve"> 200 </w:t>
      </w:r>
      <w:r w:rsidR="00774DE8">
        <w:rPr>
          <w:rFonts w:ascii="Noto Sans" w:eastAsia="Gill Sans" w:hAnsi="Noto Sans" w:cs="Noto Sans"/>
          <w:bCs/>
          <w:szCs w:val="18"/>
          <w:lang w:val="de-DE"/>
        </w:rPr>
        <w:t>Vertriebspartnern</w:t>
      </w:r>
      <w:r w:rsidR="00CF6D5D" w:rsidRPr="00CF6D5D">
        <w:rPr>
          <w:rFonts w:ascii="Noto Sans" w:eastAsia="Gill Sans" w:hAnsi="Noto Sans" w:cs="Noto Sans"/>
          <w:bCs/>
          <w:szCs w:val="18"/>
          <w:lang w:val="de-DE"/>
        </w:rPr>
        <w:t xml:space="preserve"> in </w:t>
      </w:r>
      <w:r w:rsidR="00774DE8">
        <w:rPr>
          <w:rFonts w:ascii="Noto Sans" w:eastAsia="Gill Sans" w:hAnsi="Noto Sans" w:cs="Noto Sans"/>
          <w:bCs/>
          <w:szCs w:val="18"/>
          <w:lang w:val="de-DE"/>
        </w:rPr>
        <w:t xml:space="preserve">mehr als </w:t>
      </w:r>
      <w:r w:rsidR="00CF6D5D" w:rsidRPr="00CF6D5D">
        <w:rPr>
          <w:rFonts w:ascii="Noto Sans" w:eastAsia="Gill Sans" w:hAnsi="Noto Sans" w:cs="Noto Sans"/>
          <w:bCs/>
          <w:szCs w:val="18"/>
          <w:lang w:val="de-DE"/>
        </w:rPr>
        <w:t>120 Länder. Domino verfügt über Produktions</w:t>
      </w:r>
      <w:r w:rsidR="00774DE8">
        <w:rPr>
          <w:rFonts w:ascii="Noto Sans" w:eastAsia="Gill Sans" w:hAnsi="Noto Sans" w:cs="Noto Sans"/>
          <w:bCs/>
          <w:szCs w:val="18"/>
          <w:lang w:val="de-DE"/>
        </w:rPr>
        <w:t>standorte</w:t>
      </w:r>
      <w:r w:rsidR="00CF6D5D" w:rsidRPr="00CF6D5D">
        <w:rPr>
          <w:rFonts w:ascii="Noto Sans" w:eastAsia="Gill Sans" w:hAnsi="Noto Sans" w:cs="Noto Sans"/>
          <w:bCs/>
          <w:szCs w:val="18"/>
          <w:lang w:val="de-DE"/>
        </w:rPr>
        <w:t xml:space="preserve"> in </w:t>
      </w:r>
      <w:r w:rsidR="00774DE8" w:rsidRPr="00CF6D5D">
        <w:rPr>
          <w:rFonts w:ascii="Noto Sans" w:eastAsia="Gill Sans" w:hAnsi="Noto Sans" w:cs="Noto Sans"/>
          <w:bCs/>
          <w:szCs w:val="18"/>
          <w:lang w:val="de-DE"/>
        </w:rPr>
        <w:t>Großbritannien</w:t>
      </w:r>
      <w:r w:rsidR="00774DE8">
        <w:rPr>
          <w:rFonts w:ascii="Noto Sans" w:eastAsia="Gill Sans" w:hAnsi="Noto Sans" w:cs="Noto Sans"/>
          <w:bCs/>
          <w:szCs w:val="18"/>
          <w:lang w:val="de-DE"/>
        </w:rPr>
        <w:t>,</w:t>
      </w:r>
      <w:r w:rsidR="00774DE8" w:rsidRPr="00CF6D5D">
        <w:rPr>
          <w:rFonts w:ascii="Noto Sans" w:eastAsia="Gill Sans" w:hAnsi="Noto Sans" w:cs="Noto Sans"/>
          <w:bCs/>
          <w:szCs w:val="18"/>
          <w:lang w:val="de-DE"/>
        </w:rPr>
        <w:t xml:space="preserve"> </w:t>
      </w:r>
      <w:r w:rsidR="00CF6D5D" w:rsidRPr="00CF6D5D">
        <w:rPr>
          <w:rFonts w:ascii="Noto Sans" w:eastAsia="Gill Sans" w:hAnsi="Noto Sans" w:cs="Noto Sans"/>
          <w:bCs/>
          <w:szCs w:val="18"/>
          <w:lang w:val="de-DE"/>
        </w:rPr>
        <w:t>China, Deutschland, Indien, Schweden, der Schweiz, und den USA.</w:t>
      </w:r>
      <w:r>
        <w:rPr>
          <w:rFonts w:ascii="Noto Sans" w:eastAsia="Gill Sans" w:hAnsi="Noto Sans" w:cs="Noto Sans"/>
          <w:bCs/>
          <w:szCs w:val="18"/>
          <w:lang w:val="de-DE"/>
        </w:rPr>
        <w:br/>
      </w:r>
      <w:r>
        <w:rPr>
          <w:rFonts w:ascii="Noto Sans" w:eastAsia="Gill Sans" w:hAnsi="Noto Sans" w:cs="Noto Sans"/>
          <w:bCs/>
          <w:szCs w:val="18"/>
          <w:lang w:val="de-DE"/>
        </w:rPr>
        <w:br/>
      </w:r>
      <w:r w:rsidR="00CF6D5D" w:rsidRPr="00CF6D5D">
        <w:rPr>
          <w:rFonts w:ascii="Noto Sans" w:eastAsia="Gill Sans" w:hAnsi="Noto Sans" w:cs="Noto Sans"/>
          <w:bCs/>
          <w:szCs w:val="18"/>
          <w:lang w:val="de-DE"/>
        </w:rPr>
        <w:t xml:space="preserve">Domino wurde am 11. Juni 2015 </w:t>
      </w:r>
      <w:r w:rsidR="00774DE8">
        <w:rPr>
          <w:rFonts w:ascii="Noto Sans" w:eastAsia="Gill Sans" w:hAnsi="Noto Sans" w:cs="Noto Sans"/>
          <w:bCs/>
          <w:szCs w:val="18"/>
          <w:lang w:val="de-DE"/>
        </w:rPr>
        <w:t>ein</w:t>
      </w:r>
      <w:r w:rsidR="00CF6D5D" w:rsidRPr="00CF6D5D">
        <w:rPr>
          <w:rFonts w:ascii="Noto Sans" w:eastAsia="Gill Sans" w:hAnsi="Noto Sans" w:cs="Noto Sans"/>
          <w:bCs/>
          <w:szCs w:val="18"/>
          <w:lang w:val="de-DE"/>
        </w:rPr>
        <w:t xml:space="preserve"> eigenständige</w:t>
      </w:r>
      <w:r w:rsidR="00774DE8">
        <w:rPr>
          <w:rFonts w:ascii="Noto Sans" w:eastAsia="Gill Sans" w:hAnsi="Noto Sans" w:cs="Noto Sans"/>
          <w:bCs/>
          <w:szCs w:val="18"/>
          <w:lang w:val="de-DE"/>
        </w:rPr>
        <w:t>r Unternehmensbereich</w:t>
      </w:r>
      <w:r w:rsidR="00CF6D5D" w:rsidRPr="00CF6D5D">
        <w:rPr>
          <w:rFonts w:ascii="Noto Sans" w:eastAsia="Gill Sans" w:hAnsi="Noto Sans" w:cs="Noto Sans"/>
          <w:bCs/>
          <w:szCs w:val="18"/>
          <w:lang w:val="de-DE"/>
        </w:rPr>
        <w:t xml:space="preserve"> </w:t>
      </w:r>
      <w:r w:rsidR="00774DE8">
        <w:rPr>
          <w:rFonts w:ascii="Noto Sans" w:eastAsia="Gill Sans" w:hAnsi="Noto Sans" w:cs="Noto Sans"/>
          <w:bCs/>
          <w:szCs w:val="18"/>
          <w:lang w:val="de-DE"/>
        </w:rPr>
        <w:t>von</w:t>
      </w:r>
      <w:r w:rsidR="00CF6D5D" w:rsidRPr="00CF6D5D">
        <w:rPr>
          <w:rFonts w:ascii="Noto Sans" w:eastAsia="Gill Sans" w:hAnsi="Noto Sans" w:cs="Noto Sans"/>
          <w:bCs/>
          <w:szCs w:val="18"/>
          <w:lang w:val="de-DE"/>
        </w:rPr>
        <w:t xml:space="preserve"> Brother Industries.</w:t>
      </w:r>
      <w:r>
        <w:rPr>
          <w:rFonts w:ascii="Noto Sans" w:eastAsia="Gill Sans" w:hAnsi="Noto Sans" w:cs="Noto Sans"/>
          <w:bCs/>
          <w:szCs w:val="18"/>
          <w:lang w:val="de-DE"/>
        </w:rPr>
        <w:br/>
      </w:r>
      <w:r>
        <w:rPr>
          <w:rFonts w:ascii="Noto Sans" w:eastAsia="Gill Sans" w:hAnsi="Noto Sans" w:cs="Noto Sans"/>
          <w:bCs/>
          <w:szCs w:val="18"/>
          <w:lang w:val="de-DE"/>
        </w:rPr>
        <w:br/>
      </w:r>
      <w:r w:rsidR="00CF6D5D" w:rsidRPr="00CF6D5D">
        <w:rPr>
          <w:rFonts w:ascii="Noto Sans" w:eastAsia="Gill Sans" w:hAnsi="Noto Sans" w:cs="Noto Sans"/>
          <w:bCs/>
          <w:szCs w:val="18"/>
          <w:lang w:val="de-DE"/>
        </w:rPr>
        <w:t>Weitere Informationen zu Domino finden Sie unter www.domino-printing.com.</w:t>
      </w:r>
      <w:r>
        <w:rPr>
          <w:rFonts w:ascii="Noto Sans" w:eastAsia="Gill Sans" w:hAnsi="Noto Sans" w:cs="Noto Sans"/>
          <w:bCs/>
          <w:szCs w:val="18"/>
          <w:lang w:val="de-DE"/>
        </w:rPr>
        <w:br/>
      </w:r>
      <w:r>
        <w:rPr>
          <w:rFonts w:ascii="Noto Sans" w:eastAsia="Gill Sans" w:hAnsi="Noto Sans" w:cs="Noto Sans"/>
          <w:bCs/>
          <w:szCs w:val="18"/>
          <w:lang w:val="de-DE"/>
        </w:rPr>
        <w:br/>
      </w:r>
      <w:r w:rsidR="00CF6D5D" w:rsidRPr="00CF6D5D">
        <w:rPr>
          <w:rFonts w:ascii="Noto Sans" w:eastAsia="Gill Sans" w:hAnsi="Noto Sans" w:cs="Noto Sans"/>
          <w:b/>
          <w:szCs w:val="18"/>
          <w:lang w:val="de-DE"/>
        </w:rPr>
        <w:t>Für weitere Informationen wenden Sie sich bitte an:</w:t>
      </w:r>
      <w:r>
        <w:rPr>
          <w:rFonts w:ascii="Noto Sans" w:eastAsia="Gill Sans" w:hAnsi="Noto Sans" w:cs="Noto Sans"/>
          <w:b/>
          <w:szCs w:val="18"/>
          <w:lang w:val="de-DE"/>
        </w:rPr>
        <w:br/>
      </w:r>
      <w:bookmarkStart w:id="1" w:name="_Hlk61949672"/>
      <w:r w:rsidR="00240801" w:rsidRPr="001F4A67">
        <w:rPr>
          <w:rFonts w:ascii="Noto Sans" w:hAnsi="Noto Sans" w:cs="Noto Sans"/>
          <w:szCs w:val="18"/>
          <w:lang w:val="de-DE"/>
        </w:rPr>
        <w:br/>
        <w:t>Kathrin Farr</w:t>
      </w:r>
      <w:r w:rsidR="00240801" w:rsidRPr="001F4A67">
        <w:rPr>
          <w:rFonts w:ascii="Noto Sans" w:hAnsi="Noto Sans" w:cs="Noto Sans"/>
          <w:szCs w:val="18"/>
          <w:lang w:val="de-DE"/>
        </w:rPr>
        <w:br/>
        <w:t xml:space="preserve">Content Executive and Copywriter  </w:t>
      </w:r>
      <w:r w:rsidR="00240801" w:rsidRPr="001F4A67">
        <w:rPr>
          <w:rFonts w:ascii="Noto Sans" w:hAnsi="Noto Sans" w:cs="Noto Sans"/>
          <w:szCs w:val="18"/>
          <w:lang w:val="de-DE"/>
        </w:rPr>
        <w:br/>
        <w:t>Domino Printing Sciences</w:t>
      </w:r>
      <w:r w:rsidR="00240801" w:rsidRPr="001F4A67">
        <w:rPr>
          <w:rFonts w:ascii="Noto Sans" w:hAnsi="Noto Sans" w:cs="Noto Sans"/>
          <w:szCs w:val="18"/>
          <w:lang w:val="de-DE"/>
        </w:rPr>
        <w:br/>
        <w:t>Tel: +44 (0) 1954 782551</w:t>
      </w:r>
      <w:r w:rsidR="00240801" w:rsidRPr="001F4A67">
        <w:rPr>
          <w:rFonts w:ascii="Noto Sans" w:hAnsi="Noto Sans" w:cs="Noto Sans"/>
          <w:szCs w:val="18"/>
          <w:lang w:val="de-DE"/>
        </w:rPr>
        <w:br/>
      </w:r>
      <w:hyperlink r:id="rId9" w:history="1">
        <w:r w:rsidR="00240801" w:rsidRPr="001F4A67">
          <w:rPr>
            <w:rStyle w:val="Hyperlink"/>
            <w:rFonts w:ascii="Noto Sans" w:hAnsi="Noto Sans" w:cs="Noto Sans"/>
            <w:szCs w:val="18"/>
            <w:lang w:val="de-DE"/>
          </w:rPr>
          <w:t>Kathrin.Farr@domino-uk.com</w:t>
        </w:r>
      </w:hyperlink>
      <w:r w:rsidR="00240801" w:rsidRPr="001F4A67">
        <w:rPr>
          <w:rFonts w:ascii="Noto Sans" w:hAnsi="Noto Sans" w:cs="Noto Sans"/>
          <w:szCs w:val="18"/>
          <w:lang w:val="de-DE"/>
        </w:rPr>
        <w:t xml:space="preserve"> </w:t>
      </w:r>
      <w:r w:rsidR="00240801" w:rsidRPr="001F4A67">
        <w:rPr>
          <w:rFonts w:ascii="Noto Sans" w:hAnsi="Noto Sans" w:cs="Noto Sans"/>
          <w:szCs w:val="18"/>
          <w:lang w:val="de-DE"/>
        </w:rPr>
        <w:br/>
      </w:r>
      <w:bookmarkEnd w:id="0"/>
      <w:bookmarkEnd w:id="1"/>
      <w:r w:rsidR="00240801" w:rsidRPr="001F4A67">
        <w:rPr>
          <w:rFonts w:ascii="Noto Sans" w:hAnsi="Noto Sans" w:cs="Noto Sans"/>
          <w:szCs w:val="18"/>
          <w:lang w:val="de-DE"/>
        </w:rPr>
        <w:br/>
      </w:r>
      <w:r w:rsidR="00494047" w:rsidRPr="00494047">
        <w:rPr>
          <w:rFonts w:ascii="Noto Sans" w:hAnsi="Noto Sans" w:cs="Noto Sans"/>
          <w:szCs w:val="18"/>
          <w:lang w:val="de-DE"/>
        </w:rPr>
        <w:t xml:space="preserve">Jade Taylor-Salazar </w:t>
      </w:r>
      <w:r w:rsidR="00494047" w:rsidRPr="00494047">
        <w:rPr>
          <w:rFonts w:ascii="Noto Sans" w:hAnsi="Noto Sans" w:cs="Noto Sans"/>
          <w:szCs w:val="18"/>
          <w:lang w:val="de-DE"/>
        </w:rPr>
        <w:br/>
        <w:t xml:space="preserve">PR and Content Manager </w:t>
      </w:r>
      <w:r w:rsidR="00494047" w:rsidRPr="00494047">
        <w:rPr>
          <w:rFonts w:ascii="Noto Sans" w:hAnsi="Noto Sans" w:cs="Noto Sans"/>
          <w:szCs w:val="18"/>
          <w:lang w:val="de-DE"/>
        </w:rPr>
        <w:br/>
        <w:t xml:space="preserve">Domino Printing Sciences </w:t>
      </w:r>
      <w:r w:rsidR="00494047" w:rsidRPr="00494047">
        <w:rPr>
          <w:rFonts w:ascii="Noto Sans" w:hAnsi="Noto Sans" w:cs="Noto Sans"/>
          <w:szCs w:val="18"/>
          <w:lang w:val="de-DE"/>
        </w:rPr>
        <w:br/>
        <w:t>Tel: +44 (0) 1954 778780</w:t>
      </w:r>
      <w:r w:rsidR="00494047" w:rsidRPr="00494047">
        <w:rPr>
          <w:rFonts w:ascii="Noto Sans" w:hAnsi="Noto Sans" w:cs="Noto Sans"/>
          <w:szCs w:val="18"/>
          <w:lang w:val="de-DE"/>
        </w:rPr>
        <w:br/>
      </w:r>
      <w:hyperlink r:id="rId10" w:history="1">
        <w:r w:rsidR="00494047" w:rsidRPr="00494047">
          <w:rPr>
            <w:rStyle w:val="Hyperlink"/>
            <w:rFonts w:ascii="Noto Sans" w:hAnsi="Noto Sans" w:cs="Noto Sans"/>
            <w:szCs w:val="18"/>
            <w:lang w:val="de-DE"/>
          </w:rPr>
          <w:t>Jade.Taylor-Salazar@domino-uk.com</w:t>
        </w:r>
      </w:hyperlink>
    </w:p>
    <w:sectPr w:rsidR="005524DB" w:rsidRPr="00494047" w:rsidSect="000F6D00">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1531" w:footer="22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590DA" w14:textId="77777777" w:rsidR="004B2E82" w:rsidRDefault="004B2E82" w:rsidP="00785717">
      <w:pPr>
        <w:spacing w:line="240" w:lineRule="auto"/>
      </w:pPr>
      <w:r>
        <w:separator/>
      </w:r>
    </w:p>
  </w:endnote>
  <w:endnote w:type="continuationSeparator" w:id="0">
    <w:p w14:paraId="214A1AD5" w14:textId="77777777" w:rsidR="004B2E82" w:rsidRDefault="004B2E82" w:rsidP="007857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oto Sans">
    <w:panose1 w:val="020B0502040504020204"/>
    <w:charset w:val="00"/>
    <w:family w:val="swiss"/>
    <w:pitch w:val="variable"/>
    <w:sig w:usb0="E00082FF" w:usb1="400078FF" w:usb2="08000029" w:usb3="00000000" w:csb0="0000019F" w:csb1="00000000"/>
  </w:font>
  <w:font w:name="Gill Sans">
    <w:panose1 w:val="00000000000000000000"/>
    <w:charset w:val="00"/>
    <w:family w:val="swiss"/>
    <w:notTrueType/>
    <w:pitch w:val="variable"/>
    <w:sig w:usb0="A00000AF" w:usb1="5000205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43CFC" w14:textId="77777777" w:rsidR="00EC1C5A" w:rsidRDefault="00EC1C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27495" w14:textId="77777777" w:rsidR="00785717" w:rsidRDefault="000F6D00" w:rsidP="00785717">
    <w:pPr>
      <w:pStyle w:val="Footer"/>
    </w:pPr>
    <w:r>
      <w:rPr>
        <w:noProof/>
      </w:rPr>
      <w:drawing>
        <wp:anchor distT="0" distB="0" distL="114300" distR="114300" simplePos="0" relativeHeight="251659264" behindDoc="0" locked="0" layoutInCell="1" allowOverlap="1" wp14:anchorId="1E422896" wp14:editId="6B1BCCBE">
          <wp:simplePos x="0" y="0"/>
          <wp:positionH relativeFrom="column">
            <wp:posOffset>4953000</wp:posOffset>
          </wp:positionH>
          <wp:positionV relativeFrom="paragraph">
            <wp:posOffset>1231440</wp:posOffset>
          </wp:positionV>
          <wp:extent cx="1466850" cy="1393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66850" cy="139350"/>
                  </a:xfrm>
                  <a:prstGeom prst="rect">
                    <a:avLst/>
                  </a:prstGeom>
                </pic:spPr>
              </pic:pic>
            </a:graphicData>
          </a:graphic>
          <wp14:sizeRelH relativeFrom="margin">
            <wp14:pctWidth>0</wp14:pctWidth>
          </wp14:sizeRelH>
          <wp14:sizeRelV relativeFrom="margin">
            <wp14:pctHeight>0</wp14:pctHeight>
          </wp14:sizeRelV>
        </wp:anchor>
      </w:drawing>
    </w:r>
    <w:r w:rsidR="00BC7C15">
      <w:rPr>
        <w:noProof/>
      </w:rPr>
      <w:drawing>
        <wp:anchor distT="0" distB="0" distL="114300" distR="114300" simplePos="0" relativeHeight="251658240" behindDoc="1" locked="0" layoutInCell="1" allowOverlap="1" wp14:anchorId="248A9574" wp14:editId="73944380">
          <wp:simplePos x="0" y="0"/>
          <wp:positionH relativeFrom="page">
            <wp:posOffset>47625</wp:posOffset>
          </wp:positionH>
          <wp:positionV relativeFrom="page">
            <wp:posOffset>9247505</wp:posOffset>
          </wp:positionV>
          <wp:extent cx="7448550" cy="1259840"/>
          <wp:effectExtent l="0" t="0" r="0" b="0"/>
          <wp:wrapNone/>
          <wp:docPr id="1" name="Picture 1" descr="A picture containing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knif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448550" cy="125984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CD641" w14:textId="77777777" w:rsidR="00EC1C5A" w:rsidRDefault="00EC1C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6321B" w14:textId="77777777" w:rsidR="004B2E82" w:rsidRDefault="004B2E82" w:rsidP="00785717">
      <w:pPr>
        <w:spacing w:line="240" w:lineRule="auto"/>
      </w:pPr>
      <w:r>
        <w:separator/>
      </w:r>
    </w:p>
  </w:footnote>
  <w:footnote w:type="continuationSeparator" w:id="0">
    <w:p w14:paraId="4768EC04" w14:textId="77777777" w:rsidR="004B2E82" w:rsidRDefault="004B2E82" w:rsidP="0078571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89C4E" w14:textId="77777777" w:rsidR="00EC1C5A" w:rsidRDefault="00EC1C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77BBA" w14:textId="77777777" w:rsidR="000F6D00" w:rsidRDefault="002766D9">
    <w:pPr>
      <w:pStyle w:val="Header"/>
    </w:pPr>
    <w:r>
      <w:rPr>
        <w:noProof/>
      </w:rPr>
      <w:drawing>
        <wp:anchor distT="0" distB="0" distL="114300" distR="114300" simplePos="0" relativeHeight="251661312" behindDoc="0" locked="0" layoutInCell="1" allowOverlap="1" wp14:anchorId="6CD68A14" wp14:editId="7D7C2270">
          <wp:simplePos x="0" y="0"/>
          <wp:positionH relativeFrom="page">
            <wp:posOffset>228600</wp:posOffset>
          </wp:positionH>
          <wp:positionV relativeFrom="paragraph">
            <wp:posOffset>-972185</wp:posOffset>
          </wp:positionV>
          <wp:extent cx="2781300" cy="1096645"/>
          <wp:effectExtent l="0" t="0" r="0" b="0"/>
          <wp:wrapSquare wrapText="bothSides"/>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rotWithShape="1">
                  <a:blip r:embed="rId1">
                    <a:clrChange>
                      <a:clrFrom>
                        <a:srgbClr val="FFFEFD"/>
                      </a:clrFrom>
                      <a:clrTo>
                        <a:srgbClr val="FFFEFD">
                          <a:alpha val="0"/>
                        </a:srgbClr>
                      </a:clrTo>
                    </a:clrChange>
                    <a:extLst>
                      <a:ext uri="{28A0092B-C50C-407E-A947-70E740481C1C}">
                        <a14:useLocalDpi xmlns:a14="http://schemas.microsoft.com/office/drawing/2010/main" val="0"/>
                      </a:ext>
                    </a:extLst>
                  </a:blip>
                  <a:srcRect b="11420"/>
                  <a:stretch/>
                </pic:blipFill>
                <pic:spPr bwMode="auto">
                  <a:xfrm>
                    <a:off x="0" y="0"/>
                    <a:ext cx="2781300" cy="10966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3E840" w14:textId="77777777" w:rsidR="00EC1C5A" w:rsidRDefault="00EC1C5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DE8"/>
    <w:rsid w:val="0002201E"/>
    <w:rsid w:val="00026728"/>
    <w:rsid w:val="00085561"/>
    <w:rsid w:val="000F5A91"/>
    <w:rsid w:val="000F6D00"/>
    <w:rsid w:val="001D743C"/>
    <w:rsid w:val="001F4A67"/>
    <w:rsid w:val="002202E3"/>
    <w:rsid w:val="00222312"/>
    <w:rsid w:val="00240801"/>
    <w:rsid w:val="002766D9"/>
    <w:rsid w:val="00372E92"/>
    <w:rsid w:val="003810AA"/>
    <w:rsid w:val="003E7580"/>
    <w:rsid w:val="004219F2"/>
    <w:rsid w:val="00475B63"/>
    <w:rsid w:val="00494047"/>
    <w:rsid w:val="004B2E82"/>
    <w:rsid w:val="005272B1"/>
    <w:rsid w:val="005524DB"/>
    <w:rsid w:val="005741C7"/>
    <w:rsid w:val="005E6C45"/>
    <w:rsid w:val="00647055"/>
    <w:rsid w:val="00660F46"/>
    <w:rsid w:val="00774DE8"/>
    <w:rsid w:val="00785717"/>
    <w:rsid w:val="00791A4F"/>
    <w:rsid w:val="008220B7"/>
    <w:rsid w:val="00823B77"/>
    <w:rsid w:val="008916A8"/>
    <w:rsid w:val="008B6461"/>
    <w:rsid w:val="008E5E0C"/>
    <w:rsid w:val="008F3E38"/>
    <w:rsid w:val="00931996"/>
    <w:rsid w:val="009A1716"/>
    <w:rsid w:val="009A1DEC"/>
    <w:rsid w:val="009D6280"/>
    <w:rsid w:val="009E5D98"/>
    <w:rsid w:val="00A34918"/>
    <w:rsid w:val="00A65CB7"/>
    <w:rsid w:val="00AB11DA"/>
    <w:rsid w:val="00AB3368"/>
    <w:rsid w:val="00AC1D0A"/>
    <w:rsid w:val="00B15DBB"/>
    <w:rsid w:val="00B23C3C"/>
    <w:rsid w:val="00B546C5"/>
    <w:rsid w:val="00B7088D"/>
    <w:rsid w:val="00BC7C15"/>
    <w:rsid w:val="00C063FE"/>
    <w:rsid w:val="00C44603"/>
    <w:rsid w:val="00C541FE"/>
    <w:rsid w:val="00C613F8"/>
    <w:rsid w:val="00CF1AD5"/>
    <w:rsid w:val="00CF6D5D"/>
    <w:rsid w:val="00D60F70"/>
    <w:rsid w:val="00DE1F9A"/>
    <w:rsid w:val="00E03029"/>
    <w:rsid w:val="00E34DD8"/>
    <w:rsid w:val="00EC1C5A"/>
    <w:rsid w:val="00F56E7E"/>
    <w:rsid w:val="00F67E02"/>
    <w:rsid w:val="00F82F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B73A45"/>
  <w15:chartTrackingRefBased/>
  <w15:docId w15:val="{B142BC79-D75D-4EB7-9FE7-135D1D5FC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43C"/>
    <w:pPr>
      <w:spacing w:after="0" w:line="360" w:lineRule="auto"/>
    </w:pPr>
    <w:rPr>
      <w:rFonts w:ascii="Verdana" w:eastAsia="Calibri" w:hAnsi="Verdana" w:cs="Times New Roman"/>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HeaderChar">
    <w:name w:val="Header Char"/>
    <w:basedOn w:val="DefaultParagraphFont"/>
    <w:link w:val="Header"/>
    <w:uiPriority w:val="99"/>
    <w:rsid w:val="00785717"/>
  </w:style>
  <w:style w:type="paragraph" w:styleId="Footer">
    <w:name w:val="footer"/>
    <w:basedOn w:val="Normal"/>
    <w:link w:val="Foot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FooterChar">
    <w:name w:val="Footer Char"/>
    <w:basedOn w:val="DefaultParagraphFont"/>
    <w:link w:val="Footer"/>
    <w:uiPriority w:val="99"/>
    <w:rsid w:val="00785717"/>
  </w:style>
  <w:style w:type="character" w:styleId="Hyperlink">
    <w:name w:val="Hyperlink"/>
    <w:basedOn w:val="DefaultParagraphFont"/>
    <w:uiPriority w:val="99"/>
    <w:rsid w:val="001D743C"/>
    <w:rPr>
      <w:color w:val="0000FF"/>
      <w:u w:val="single"/>
    </w:rPr>
  </w:style>
  <w:style w:type="paragraph" w:styleId="NoSpacing">
    <w:name w:val="No Spacing"/>
    <w:uiPriority w:val="1"/>
    <w:qFormat/>
    <w:rsid w:val="001D743C"/>
    <w:pPr>
      <w:spacing w:after="0" w:line="240" w:lineRule="auto"/>
    </w:pPr>
    <w:rPr>
      <w:rFonts w:ascii="Verdana" w:eastAsia="Calibri" w:hAnsi="Verdana" w:cs="Times New Roman"/>
      <w:sz w:val="18"/>
    </w:rPr>
  </w:style>
  <w:style w:type="character" w:styleId="UnresolvedMention">
    <w:name w:val="Unresolved Mention"/>
    <w:basedOn w:val="DefaultParagraphFont"/>
    <w:uiPriority w:val="99"/>
    <w:semiHidden/>
    <w:unhideWhenUsed/>
    <w:rsid w:val="009319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mino-printing.com/de-de/products/n-serie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domino-printing.com/de-de/home.aspx?utm_medium=non-paid&amp;utm_source=onlinepublication&amp;utm_content=pr-dp-crown-labels&amp;utm_campaign=2026-int-de-Global-PR-DP-FY26-Q2"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crownlabels.co.uk/"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hyperlink" Target="mailto:Jade.Taylor-Salazar@domino-uk.com" TargetMode="External"/><Relationship Id="rId4" Type="http://schemas.openxmlformats.org/officeDocument/2006/relationships/footnotes" Target="footnotes.xml"/><Relationship Id="rId9" Type="http://schemas.openxmlformats.org/officeDocument/2006/relationships/hyperlink" Target="mailto:Kathrin.Farr@domino-uk.com"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1142</Words>
  <Characters>6514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Kathrin Farr</dc:creator>
  <cp:keywords/>
  <dc:description/>
  <cp:lastModifiedBy>Kathrin Farr</cp:lastModifiedBy>
  <cp:revision>3</cp:revision>
  <dcterms:created xsi:type="dcterms:W3CDTF">2026-07-30T13:13:00Z</dcterms:created>
  <dcterms:modified xsi:type="dcterms:W3CDTF">2026-07-30T13:13:00Z</dcterms:modified>
</cp:coreProperties>
</file>