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1C7FD9" w14:textId="5017D81E" w:rsidR="000A211C" w:rsidRPr="000A211C" w:rsidRDefault="00A65D3F" w:rsidP="0030592F">
      <w:pPr>
        <w:jc w:val="center"/>
        <w:rPr>
          <w:b/>
          <w:bCs/>
        </w:rPr>
      </w:pPr>
      <w:r>
        <w:rPr>
          <w:b/>
          <w:bCs/>
        </w:rPr>
        <w:t xml:space="preserve">Shows de </w:t>
      </w:r>
      <w:r w:rsidR="000A211C" w:rsidRPr="000A211C">
        <w:rPr>
          <w:b/>
          <w:bCs/>
        </w:rPr>
        <w:t>Harry Styles</w:t>
      </w:r>
      <w:r w:rsidR="0089617E">
        <w:rPr>
          <w:b/>
          <w:bCs/>
        </w:rPr>
        <w:t xml:space="preserve"> </w:t>
      </w:r>
      <w:r w:rsidR="0089617E" w:rsidRPr="000A211C">
        <w:rPr>
          <w:b/>
          <w:bCs/>
        </w:rPr>
        <w:t>en el Estadio GNP Seguros</w:t>
      </w:r>
      <w:r w:rsidR="000A211C" w:rsidRPr="000A211C">
        <w:rPr>
          <w:b/>
          <w:bCs/>
        </w:rPr>
        <w:t xml:space="preserve"> </w:t>
      </w:r>
      <w:r>
        <w:rPr>
          <w:b/>
          <w:bCs/>
        </w:rPr>
        <w:t>podrían impulsar</w:t>
      </w:r>
      <w:r w:rsidR="000A211C" w:rsidRPr="000A211C">
        <w:rPr>
          <w:b/>
          <w:bCs/>
        </w:rPr>
        <w:t xml:space="preserve"> una derrama económica de hasta 3,000 millones de pesos</w:t>
      </w:r>
      <w:r w:rsidR="0027713E">
        <w:rPr>
          <w:b/>
          <w:bCs/>
        </w:rPr>
        <w:t>, de acuerdo con la CANACO</w:t>
      </w:r>
    </w:p>
    <w:p w14:paraId="5F4A4F26" w14:textId="77777777" w:rsidR="001A1723" w:rsidRDefault="001A1723" w:rsidP="00D55DBB">
      <w:pPr>
        <w:spacing w:after="0"/>
        <w:jc w:val="both"/>
      </w:pPr>
    </w:p>
    <w:p w14:paraId="3C61638D" w14:textId="10689F5E" w:rsidR="000A211C" w:rsidRPr="000A211C" w:rsidRDefault="000A211C" w:rsidP="00873AD4">
      <w:pPr>
        <w:jc w:val="both"/>
      </w:pPr>
      <w:r w:rsidRPr="000A211C">
        <w:t xml:space="preserve">La residencia </w:t>
      </w:r>
      <w:r w:rsidR="001A05BE">
        <w:t>que tendrá</w:t>
      </w:r>
      <w:r w:rsidRPr="000A211C">
        <w:t xml:space="preserve"> </w:t>
      </w:r>
      <w:r w:rsidRPr="000A211C">
        <w:rPr>
          <w:b/>
          <w:bCs/>
        </w:rPr>
        <w:t>Harry Styles</w:t>
      </w:r>
      <w:r w:rsidRPr="000A211C">
        <w:t xml:space="preserve"> en el </w:t>
      </w:r>
      <w:r w:rsidRPr="000A211C">
        <w:rPr>
          <w:b/>
          <w:bCs/>
        </w:rPr>
        <w:t>Estadio GNP Seguros</w:t>
      </w:r>
      <w:r>
        <w:t xml:space="preserve">, presentada por OCESA, </w:t>
      </w:r>
      <w:r w:rsidRPr="000A211C">
        <w:t xml:space="preserve">se perfila como uno de los acontecimientos de entretenimiento en vivo más relevantes del año, </w:t>
      </w:r>
      <w:r w:rsidR="002B5505">
        <w:t xml:space="preserve">tanto </w:t>
      </w:r>
      <w:r w:rsidRPr="000A211C">
        <w:t xml:space="preserve">por su dimensión artística, </w:t>
      </w:r>
      <w:r w:rsidR="002B5505">
        <w:t xml:space="preserve">como </w:t>
      </w:r>
      <w:r w:rsidRPr="000A211C">
        <w:t>por el impacto económico que generará para la Ciudad de México.</w:t>
      </w:r>
    </w:p>
    <w:p w14:paraId="4905C0BB" w14:textId="03CA9F3C" w:rsidR="0098209F" w:rsidRDefault="0098209F" w:rsidP="00873AD4">
      <w:pPr>
        <w:jc w:val="both"/>
      </w:pPr>
      <w:r w:rsidRPr="000A211C">
        <w:t xml:space="preserve">De acuerdo con estimaciones </w:t>
      </w:r>
      <w:r>
        <w:t xml:space="preserve">de la CANACO </w:t>
      </w:r>
      <w:r w:rsidRPr="000A211C">
        <w:t xml:space="preserve">elaboradas a partir de residencias </w:t>
      </w:r>
      <w:r>
        <w:t xml:space="preserve">recientes </w:t>
      </w:r>
      <w:r w:rsidRPr="000A211C">
        <w:t xml:space="preserve">de artistas internacionales en el Estadio GNP Seguros, el evento generará una </w:t>
      </w:r>
      <w:r w:rsidRPr="000A211C">
        <w:rPr>
          <w:b/>
          <w:bCs/>
        </w:rPr>
        <w:t>derrama económica de entre 2,550 y 3,000 millones de pesos</w:t>
      </w:r>
      <w:r w:rsidRPr="000A211C">
        <w:t xml:space="preserve">, con un escenario central cercano a </w:t>
      </w:r>
      <w:r w:rsidRPr="000A211C">
        <w:rPr>
          <w:b/>
          <w:bCs/>
        </w:rPr>
        <w:t>2,800 millones de pesos</w:t>
      </w:r>
      <w:r w:rsidRPr="000A211C">
        <w:t>.</w:t>
      </w:r>
    </w:p>
    <w:p w14:paraId="7F34E924" w14:textId="4E12F9CB" w:rsidR="000A211C" w:rsidRPr="000A211C" w:rsidRDefault="000A211C" w:rsidP="00873AD4">
      <w:pPr>
        <w:jc w:val="both"/>
      </w:pPr>
      <w:r w:rsidRPr="000A211C">
        <w:t xml:space="preserve">Con </w:t>
      </w:r>
      <w:r w:rsidR="002B5505">
        <w:t xml:space="preserve">seis presentaciones programadas y siendo la mayoría de ellas </w:t>
      </w:r>
      <w:proofErr w:type="spellStart"/>
      <w:r w:rsidR="002B5505">
        <w:rPr>
          <w:i/>
          <w:iCs/>
        </w:rPr>
        <w:t>sold</w:t>
      </w:r>
      <w:proofErr w:type="spellEnd"/>
      <w:r w:rsidR="002B5505">
        <w:rPr>
          <w:i/>
          <w:iCs/>
        </w:rPr>
        <w:t xml:space="preserve"> out</w:t>
      </w:r>
      <w:r w:rsidRPr="000A211C">
        <w:t xml:space="preserve">, la residencia reunirá entre </w:t>
      </w:r>
      <w:r w:rsidRPr="002B5505">
        <w:t>378,000 y 390,000 asistentes,</w:t>
      </w:r>
      <w:r w:rsidRPr="000A211C">
        <w:t xml:space="preserve"> consolidando a la capital del país como uno de los principales destinos de espectáculos en vivo de América Latina</w:t>
      </w:r>
      <w:r w:rsidR="002B5505">
        <w:t xml:space="preserve">, además de ser la segunda ciudad de la región y el destino con más </w:t>
      </w:r>
      <w:r w:rsidR="0030592F">
        <w:t>shows en esta parte del mundo</w:t>
      </w:r>
      <w:r w:rsidR="002B5505">
        <w:t xml:space="preserve"> </w:t>
      </w:r>
      <w:r w:rsidR="0030592F">
        <w:t>de</w:t>
      </w:r>
      <w:r w:rsidR="002B5505">
        <w:t xml:space="preserve"> la aclamada gira </w:t>
      </w:r>
      <w:proofErr w:type="spellStart"/>
      <w:r w:rsidR="002B5505" w:rsidRPr="002B5505">
        <w:rPr>
          <w:i/>
          <w:iCs/>
        </w:rPr>
        <w:t>Together</w:t>
      </w:r>
      <w:proofErr w:type="spellEnd"/>
      <w:r w:rsidR="002B5505" w:rsidRPr="002B5505">
        <w:rPr>
          <w:i/>
          <w:iCs/>
        </w:rPr>
        <w:t xml:space="preserve">, </w:t>
      </w:r>
      <w:proofErr w:type="spellStart"/>
      <w:r w:rsidR="002B5505" w:rsidRPr="002B5505">
        <w:rPr>
          <w:i/>
          <w:iCs/>
        </w:rPr>
        <w:t>Together</w:t>
      </w:r>
      <w:proofErr w:type="spellEnd"/>
      <w:r w:rsidR="002B5505" w:rsidRPr="002B5505">
        <w:rPr>
          <w:i/>
          <w:iCs/>
        </w:rPr>
        <w:t>.</w:t>
      </w:r>
    </w:p>
    <w:p w14:paraId="74513285" w14:textId="5E08E9E2" w:rsidR="000A211C" w:rsidRPr="000A211C" w:rsidRDefault="000A211C" w:rsidP="00873AD4">
      <w:pPr>
        <w:jc w:val="both"/>
      </w:pPr>
      <w:r w:rsidRPr="000A211C">
        <w:t xml:space="preserve">La actividad económica derivada de </w:t>
      </w:r>
      <w:r w:rsidR="00D83BB6">
        <w:t xml:space="preserve">estas presentaciones </w:t>
      </w:r>
      <w:r w:rsidRPr="000A211C">
        <w:t>se distribuir</w:t>
      </w:r>
      <w:r w:rsidR="0030592F">
        <w:t>á</w:t>
      </w:r>
      <w:r w:rsidRPr="000A211C">
        <w:t xml:space="preserve"> en diversos sectores estratégicos</w:t>
      </w:r>
      <w:r w:rsidR="00D83BB6">
        <w:t>, entre los que están</w:t>
      </w:r>
      <w:r w:rsidRPr="000A211C">
        <w:t>:</w:t>
      </w:r>
    </w:p>
    <w:p w14:paraId="6B74AAE3" w14:textId="77777777" w:rsidR="000A211C" w:rsidRPr="000A211C" w:rsidRDefault="000A211C" w:rsidP="00873AD4">
      <w:pPr>
        <w:numPr>
          <w:ilvl w:val="0"/>
          <w:numId w:val="1"/>
        </w:numPr>
        <w:jc w:val="both"/>
      </w:pPr>
      <w:r w:rsidRPr="000A211C">
        <w:t xml:space="preserve">Hotelería: </w:t>
      </w:r>
      <w:r w:rsidRPr="000A211C">
        <w:rPr>
          <w:b/>
          <w:bCs/>
        </w:rPr>
        <w:t>350 a 400 millones de pesos</w:t>
      </w:r>
    </w:p>
    <w:p w14:paraId="75CCC3E4" w14:textId="77777777" w:rsidR="000A211C" w:rsidRPr="000A211C" w:rsidRDefault="000A211C" w:rsidP="00873AD4">
      <w:pPr>
        <w:numPr>
          <w:ilvl w:val="0"/>
          <w:numId w:val="1"/>
        </w:numPr>
        <w:jc w:val="both"/>
      </w:pPr>
      <w:r w:rsidRPr="000A211C">
        <w:t xml:space="preserve">Restaurantes y bares: </w:t>
      </w:r>
      <w:r w:rsidRPr="000A211C">
        <w:rPr>
          <w:b/>
          <w:bCs/>
        </w:rPr>
        <w:t>250 a 300 millones de pesos</w:t>
      </w:r>
    </w:p>
    <w:p w14:paraId="4B8404BA" w14:textId="77777777" w:rsidR="000A211C" w:rsidRPr="000A211C" w:rsidRDefault="000A211C" w:rsidP="00873AD4">
      <w:pPr>
        <w:numPr>
          <w:ilvl w:val="0"/>
          <w:numId w:val="1"/>
        </w:numPr>
        <w:jc w:val="both"/>
      </w:pPr>
      <w:r w:rsidRPr="000A211C">
        <w:t xml:space="preserve">Transporte: </w:t>
      </w:r>
      <w:r w:rsidRPr="000A211C">
        <w:rPr>
          <w:b/>
          <w:bCs/>
        </w:rPr>
        <w:t>100 a 150 millones de pesos</w:t>
      </w:r>
    </w:p>
    <w:p w14:paraId="22B63A00" w14:textId="77777777" w:rsidR="000A211C" w:rsidRPr="000A211C" w:rsidRDefault="000A211C" w:rsidP="00873AD4">
      <w:pPr>
        <w:numPr>
          <w:ilvl w:val="0"/>
          <w:numId w:val="1"/>
        </w:numPr>
        <w:jc w:val="both"/>
      </w:pPr>
      <w:r w:rsidRPr="000A211C">
        <w:t xml:space="preserve">Comercio y </w:t>
      </w:r>
      <w:r w:rsidRPr="00D83BB6">
        <w:rPr>
          <w:i/>
          <w:iCs/>
        </w:rPr>
        <w:t>souvenirs</w:t>
      </w:r>
      <w:r w:rsidRPr="000A211C">
        <w:t xml:space="preserve">: </w:t>
      </w:r>
      <w:r w:rsidRPr="000A211C">
        <w:rPr>
          <w:b/>
          <w:bCs/>
        </w:rPr>
        <w:t>150 a 200 millones de pesos</w:t>
      </w:r>
    </w:p>
    <w:p w14:paraId="43DBD117" w14:textId="77777777" w:rsidR="000A211C" w:rsidRPr="000A211C" w:rsidRDefault="000A211C" w:rsidP="00873AD4">
      <w:pPr>
        <w:numPr>
          <w:ilvl w:val="0"/>
          <w:numId w:val="1"/>
        </w:numPr>
        <w:jc w:val="both"/>
      </w:pPr>
      <w:r w:rsidRPr="000A211C">
        <w:t xml:space="preserve">Otros servicios: </w:t>
      </w:r>
      <w:r w:rsidRPr="000A211C">
        <w:rPr>
          <w:b/>
          <w:bCs/>
        </w:rPr>
        <w:t>100 a 150 millones de pesos</w:t>
      </w:r>
    </w:p>
    <w:p w14:paraId="62F136F2" w14:textId="7023FA35" w:rsidR="000A211C" w:rsidRDefault="00D83BB6" w:rsidP="00873AD4">
      <w:pPr>
        <w:jc w:val="both"/>
      </w:pPr>
      <w:r>
        <w:t>Est</w:t>
      </w:r>
      <w:r w:rsidR="0030592F">
        <w:t xml:space="preserve">o </w:t>
      </w:r>
      <w:r w:rsidR="000A211C" w:rsidRPr="000A211C">
        <w:t xml:space="preserve">representará un impulso significativo para las industrias de alojamiento, gastronomía, movilidad, comercio, entretenimiento y servicios </w:t>
      </w:r>
      <w:r>
        <w:t xml:space="preserve">desde el 31 de julio (fecha en la que se realizará el primer concierto) hasta el término de la residencia el 10 de agosto, </w:t>
      </w:r>
      <w:r w:rsidR="000A211C" w:rsidRPr="000A211C">
        <w:t>fortaleciendo la economía local y beneficiando a miles de negocios vinculados al turismo y al consumo.</w:t>
      </w:r>
    </w:p>
    <w:p w14:paraId="5AD5C8B7" w14:textId="31BE8A98" w:rsidR="000A211C" w:rsidRPr="000A211C" w:rsidRDefault="00873AD4" w:rsidP="00873AD4">
      <w:pPr>
        <w:jc w:val="both"/>
      </w:pPr>
      <w:r>
        <w:t>E</w:t>
      </w:r>
      <w:r w:rsidR="000A211C" w:rsidRPr="000A211C">
        <w:t xml:space="preserve">l alcance del evento </w:t>
      </w:r>
      <w:r>
        <w:t xml:space="preserve">es tal que incluso </w:t>
      </w:r>
      <w:r w:rsidR="000A211C" w:rsidRPr="000A211C">
        <w:t>trasciende a la propia Ciudad de México</w:t>
      </w:r>
      <w:r>
        <w:t>, pues de acuerdo con</w:t>
      </w:r>
      <w:r w:rsidR="000A211C" w:rsidRPr="000A211C">
        <w:t xml:space="preserve"> información de Ticketmaster </w:t>
      </w:r>
      <w:r>
        <w:t xml:space="preserve">México, se </w:t>
      </w:r>
      <w:r w:rsidR="000A211C" w:rsidRPr="000A211C">
        <w:t xml:space="preserve">anticipa que </w:t>
      </w:r>
      <w:r w:rsidR="000A211C" w:rsidRPr="0030592F">
        <w:t>alrededor del 60% de los asistentes se desplazará para asistir a los conciertos en la capital,</w:t>
      </w:r>
      <w:r w:rsidR="000A211C" w:rsidRPr="000A211C">
        <w:t xml:space="preserve"> generando una estancia promedio de entre dos y tres noches</w:t>
      </w:r>
      <w:r>
        <w:t>,</w:t>
      </w:r>
      <w:r w:rsidR="000A211C" w:rsidRPr="000A211C">
        <w:t xml:space="preserve"> fortaleciendo</w:t>
      </w:r>
      <w:r>
        <w:t xml:space="preserve"> además</w:t>
      </w:r>
      <w:r w:rsidR="000A211C" w:rsidRPr="000A211C">
        <w:t xml:space="preserve"> la </w:t>
      </w:r>
      <w:r w:rsidR="000A211C" w:rsidRPr="000A211C">
        <w:lastRenderedPageBreak/>
        <w:t>ocupación hotelera, la actividad restaurantera y el consumo en comercios locales</w:t>
      </w:r>
      <w:r>
        <w:t xml:space="preserve"> y otros servicios como el transporte público y privado.</w:t>
      </w:r>
    </w:p>
    <w:p w14:paraId="5681F669" w14:textId="4D94850D" w:rsidR="000A211C" w:rsidRPr="000A211C" w:rsidRDefault="000A211C" w:rsidP="00873AD4">
      <w:pPr>
        <w:jc w:val="both"/>
      </w:pPr>
      <w:r w:rsidRPr="000A211C">
        <w:t xml:space="preserve">El interés por la residencia también se </w:t>
      </w:r>
      <w:r w:rsidR="00873AD4">
        <w:t>reflejó</w:t>
      </w:r>
      <w:r w:rsidRPr="000A211C">
        <w:t xml:space="preserve"> en </w:t>
      </w:r>
      <w:r w:rsidR="00873AD4">
        <w:t>el tráfico</w:t>
      </w:r>
      <w:r w:rsidRPr="000A211C">
        <w:t xml:space="preserve"> digital</w:t>
      </w:r>
      <w:r w:rsidR="00873AD4">
        <w:t xml:space="preserve">, pues durante </w:t>
      </w:r>
      <w:r w:rsidRPr="000A211C">
        <w:t>el anuncio de las fechas</w:t>
      </w:r>
      <w:r w:rsidR="00873AD4">
        <w:t xml:space="preserve"> de </w:t>
      </w:r>
      <w:proofErr w:type="spellStart"/>
      <w:r w:rsidR="00873AD4">
        <w:rPr>
          <w:i/>
          <w:iCs/>
        </w:rPr>
        <w:t>Together</w:t>
      </w:r>
      <w:proofErr w:type="spellEnd"/>
      <w:r w:rsidR="00873AD4">
        <w:rPr>
          <w:i/>
          <w:iCs/>
        </w:rPr>
        <w:t xml:space="preserve">, </w:t>
      </w:r>
      <w:proofErr w:type="spellStart"/>
      <w:r w:rsidR="00873AD4">
        <w:rPr>
          <w:i/>
          <w:iCs/>
        </w:rPr>
        <w:t>Together</w:t>
      </w:r>
      <w:proofErr w:type="spellEnd"/>
      <w:r w:rsidR="00873AD4">
        <w:rPr>
          <w:i/>
          <w:iCs/>
        </w:rPr>
        <w:t xml:space="preserve"> </w:t>
      </w:r>
      <w:r w:rsidR="00873AD4">
        <w:t>de Harry Styles en México</w:t>
      </w:r>
      <w:r w:rsidRPr="000A211C">
        <w:t xml:space="preserve">, </w:t>
      </w:r>
      <w:r w:rsidRPr="000A211C">
        <w:rPr>
          <w:b/>
          <w:bCs/>
        </w:rPr>
        <w:t>más de 1.1 millones de personas visitaron Ticketmaster</w:t>
      </w:r>
      <w:r w:rsidRPr="000A211C">
        <w:t xml:space="preserve">, confirmando la enorme expectativa que ha </w:t>
      </w:r>
      <w:r w:rsidR="00873AD4">
        <w:t>generado</w:t>
      </w:r>
      <w:r w:rsidRPr="000A211C">
        <w:t xml:space="preserve"> el regreso de</w:t>
      </w:r>
      <w:r w:rsidR="00873AD4">
        <w:t xml:space="preserve">l artista británico </w:t>
      </w:r>
      <w:r w:rsidRPr="000A211C">
        <w:t>y el atractivo internacional de la residencia</w:t>
      </w:r>
      <w:r w:rsidR="00873AD4">
        <w:t xml:space="preserve"> al ser una de las siete ciudades del mundo que eligió el cantante para presentarse durante 2026.</w:t>
      </w:r>
    </w:p>
    <w:p w14:paraId="52D7037E" w14:textId="0DEC5A46" w:rsidR="000A211C" w:rsidRPr="000A211C" w:rsidRDefault="00873AD4" w:rsidP="00873AD4">
      <w:pPr>
        <w:jc w:val="both"/>
      </w:pPr>
      <w:r>
        <w:t>En cuanto a la</w:t>
      </w:r>
      <w:r w:rsidR="000A211C" w:rsidRPr="000A211C">
        <w:t xml:space="preserve"> convocatoria del artista</w:t>
      </w:r>
      <w:r>
        <w:t>,</w:t>
      </w:r>
      <w:r w:rsidR="000A211C" w:rsidRPr="000A211C">
        <w:t xml:space="preserve"> destaca el perfil de su audiencia</w:t>
      </w:r>
      <w:r>
        <w:t>, ya que s</w:t>
      </w:r>
      <w:r w:rsidR="000A211C" w:rsidRPr="000A211C">
        <w:t xml:space="preserve">e estima que </w:t>
      </w:r>
      <w:r w:rsidR="000A211C" w:rsidRPr="000A211C">
        <w:rPr>
          <w:b/>
          <w:bCs/>
        </w:rPr>
        <w:t>el 60% de los asistentes serán mujeres</w:t>
      </w:r>
      <w:r w:rsidR="000A211C" w:rsidRPr="000A211C">
        <w:t xml:space="preserve">, mientras que </w:t>
      </w:r>
      <w:r w:rsidR="000A211C" w:rsidRPr="000A211C">
        <w:rPr>
          <w:b/>
          <w:bCs/>
        </w:rPr>
        <w:t>el 35% tendrá menos de 25 años</w:t>
      </w:r>
      <w:r w:rsidR="000A211C" w:rsidRPr="000A211C">
        <w:t xml:space="preserve">, reflejando la capacidad de la música en vivo para conectar con nuevas generaciones y </w:t>
      </w:r>
      <w:r>
        <w:t>poner en movimiento</w:t>
      </w:r>
      <w:r w:rsidR="000A211C" w:rsidRPr="000A211C">
        <w:t xml:space="preserve"> segmentos d</w:t>
      </w:r>
      <w:r>
        <w:t>inámicos para e</w:t>
      </w:r>
      <w:r w:rsidR="000A211C" w:rsidRPr="000A211C">
        <w:t>l consumo cultural y turístico.</w:t>
      </w:r>
    </w:p>
    <w:p w14:paraId="66D00CDE" w14:textId="132A02D7" w:rsidR="0049034C" w:rsidRDefault="000A211C" w:rsidP="00873AD4">
      <w:pPr>
        <w:jc w:val="both"/>
      </w:pPr>
      <w:r w:rsidRPr="000A211C">
        <w:t xml:space="preserve">La residencia de </w:t>
      </w:r>
      <w:r w:rsidRPr="0030592F">
        <w:rPr>
          <w:b/>
          <w:bCs/>
        </w:rPr>
        <w:t>Harry Styles</w:t>
      </w:r>
      <w:r w:rsidRPr="000A211C">
        <w:t xml:space="preserve"> reafirma el papel de la </w:t>
      </w:r>
      <w:r w:rsidRPr="0030592F">
        <w:rPr>
          <w:b/>
          <w:bCs/>
        </w:rPr>
        <w:t>Ciudad de México</w:t>
      </w:r>
      <w:r w:rsidRPr="000A211C">
        <w:t xml:space="preserve"> como uno de los mercados más importantes para el entretenimiento en vivo a nivel mundial y confirma la capacidad de los grandes espectáculos </w:t>
      </w:r>
      <w:r w:rsidR="0030592F">
        <w:t>de</w:t>
      </w:r>
      <w:r w:rsidRPr="000A211C">
        <w:t xml:space="preserve"> convertirse en motores de desarrollo económico, generación de empleo</w:t>
      </w:r>
      <w:r w:rsidR="00873AD4">
        <w:t>s,</w:t>
      </w:r>
      <w:r w:rsidRPr="000A211C">
        <w:t xml:space="preserve"> promoción turística y fortalecimiento de la industria </w:t>
      </w:r>
      <w:r w:rsidR="0030592F">
        <w:t>cultural</w:t>
      </w:r>
      <w:r w:rsidR="00873AD4">
        <w:t xml:space="preserve">. </w:t>
      </w:r>
    </w:p>
    <w:sectPr w:rsidR="004903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C54169"/>
    <w:multiLevelType w:val="multilevel"/>
    <w:tmpl w:val="3386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85E68"/>
    <w:multiLevelType w:val="multilevel"/>
    <w:tmpl w:val="23D0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976831">
    <w:abstractNumId w:val="0"/>
  </w:num>
  <w:num w:numId="2" w16cid:durableId="209512751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1C"/>
    <w:rsid w:val="00043DC6"/>
    <w:rsid w:val="000A211C"/>
    <w:rsid w:val="001A05BE"/>
    <w:rsid w:val="001A1723"/>
    <w:rsid w:val="0027713E"/>
    <w:rsid w:val="002B5505"/>
    <w:rsid w:val="0030592F"/>
    <w:rsid w:val="0049034C"/>
    <w:rsid w:val="00752668"/>
    <w:rsid w:val="007D0730"/>
    <w:rsid w:val="00817CDB"/>
    <w:rsid w:val="00873AD4"/>
    <w:rsid w:val="0089617E"/>
    <w:rsid w:val="0098209F"/>
    <w:rsid w:val="00A65D3F"/>
    <w:rsid w:val="00C663F3"/>
    <w:rsid w:val="00CB4141"/>
    <w:rsid w:val="00CE2D0A"/>
    <w:rsid w:val="00CF138B"/>
    <w:rsid w:val="00D34CFA"/>
    <w:rsid w:val="00D43800"/>
    <w:rsid w:val="00D55DBB"/>
    <w:rsid w:val="00D8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B3650"/>
  <w15:chartTrackingRefBased/>
  <w15:docId w15:val="{1DBD6C0D-7758-4AE8-8091-60E78A9B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2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2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2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2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2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21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21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21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21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21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21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21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21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21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2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21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21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Valencia Rojas</dc:creator>
  <cp:keywords/>
  <dc:description/>
  <cp:lastModifiedBy>María Fernanda Martínez Domínguez</cp:lastModifiedBy>
  <cp:revision>7</cp:revision>
  <dcterms:created xsi:type="dcterms:W3CDTF">2026-07-29T20:05:00Z</dcterms:created>
  <dcterms:modified xsi:type="dcterms:W3CDTF">2026-07-29T20:11:00Z</dcterms:modified>
</cp:coreProperties>
</file>