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94131" w14:textId="77777777" w:rsidR="005613A7" w:rsidRDefault="005613A7">
      <w:pPr>
        <w:widowControl w:val="0"/>
        <w:pBdr>
          <w:top w:val="nil"/>
          <w:left w:val="nil"/>
          <w:bottom w:val="nil"/>
          <w:right w:val="nil"/>
          <w:between w:val="nil"/>
        </w:pBdr>
        <w:spacing w:after="0" w:line="276" w:lineRule="auto"/>
      </w:pPr>
    </w:p>
    <w:p w14:paraId="1F494133" w14:textId="31495CC4" w:rsidR="005613A7" w:rsidRPr="00EB6E65" w:rsidRDefault="7AB11CDD" w:rsidP="60B32329">
      <w:pPr>
        <w:rPr>
          <w:rFonts w:ascii="Styrene B" w:eastAsia="Styrene B" w:hAnsi="Styrene B" w:cs="Styrene B"/>
          <w:b/>
          <w:bCs/>
          <w:sz w:val="22"/>
          <w:szCs w:val="22"/>
        </w:rPr>
      </w:pPr>
      <w:r w:rsidRPr="60B32329">
        <w:rPr>
          <w:rFonts w:ascii="Styrene B" w:eastAsia="Styrene B" w:hAnsi="Styrene B" w:cs="Styrene B"/>
          <w:b/>
          <w:bCs/>
          <w:sz w:val="22"/>
          <w:szCs w:val="22"/>
        </w:rPr>
        <w:t>Nowy najemca w CTPark Warsaw Janki. InterPadel otworzy klub z 9 kortami</w:t>
      </w:r>
    </w:p>
    <w:p w14:paraId="4545FEA8" w14:textId="034ED8DF" w:rsidR="60B32329" w:rsidRDefault="60B32329" w:rsidP="60B32329">
      <w:pPr>
        <w:rPr>
          <w:b/>
          <w:bCs/>
        </w:rPr>
      </w:pPr>
    </w:p>
    <w:p w14:paraId="76CCE738" w14:textId="517BB434" w:rsidR="00EB6E65" w:rsidRDefault="002C5741">
      <w:r>
        <w:t>28</w:t>
      </w:r>
      <w:r w:rsidR="027A428C">
        <w:t xml:space="preserve"> lipca 2026, Warszawa</w:t>
      </w:r>
    </w:p>
    <w:p w14:paraId="3D4689D5" w14:textId="78D139F9" w:rsidR="00EB6E65" w:rsidRDefault="00EB6E65"/>
    <w:p w14:paraId="1F494134" w14:textId="141A81D6" w:rsidR="005613A7" w:rsidRDefault="5668455A" w:rsidP="60B32329">
      <w:r>
        <w:t xml:space="preserve">CTP, wiodący europejski deweloper nieruchomości przemysłowo-logistycznych, sfinalizował 10-letnią umowę najmu z firmą InterPadel. Największa sieć klubów padlowych w Polsce zajmie łącznie </w:t>
      </w:r>
      <w:r w:rsidR="6633E3D1">
        <w:t xml:space="preserve">blisko 3 000 </w:t>
      </w:r>
      <w:r>
        <w:t>mkw. powierzchni w budynku WJAN03</w:t>
      </w:r>
      <w:r w:rsidR="242B280F">
        <w:t>, będącym częścią kompleksu</w:t>
      </w:r>
      <w:r w:rsidR="786602C0">
        <w:t xml:space="preserve"> CTPark Warsaw Janki</w:t>
      </w:r>
      <w:r>
        <w:t>. W obiekcie powstanie nowoczesne centrum sportowe, które połączy infrastrukturę do gry z przestrzenią relaksu i strefą gastronomiczną.</w:t>
      </w:r>
    </w:p>
    <w:p w14:paraId="1F494135" w14:textId="77777777" w:rsidR="005613A7" w:rsidRDefault="005613A7"/>
    <w:p w14:paraId="1F494136" w14:textId="1BE8E7EA" w:rsidR="005613A7" w:rsidRDefault="77E53235" w:rsidP="05FE325C">
      <w:r>
        <w:t>Na zadaszon</w:t>
      </w:r>
      <w:r w:rsidR="21FFB4AF">
        <w:t>y klub padlowy</w:t>
      </w:r>
      <w:r>
        <w:t xml:space="preserve"> przeznaczono 2 552 mkw. </w:t>
      </w:r>
      <w:r w:rsidR="49EAD190">
        <w:t>P</w:t>
      </w:r>
      <w:r>
        <w:t xml:space="preserve">owstanie tam </w:t>
      </w:r>
      <w:r w:rsidR="35AD891C">
        <w:t>dziewięć</w:t>
      </w:r>
      <w:r>
        <w:t xml:space="preserve"> kortów</w:t>
      </w:r>
      <w:r w:rsidR="45E045E2">
        <w:t xml:space="preserve"> </w:t>
      </w:r>
      <w:r w:rsidR="0CBD11CF">
        <w:t>–</w:t>
      </w:r>
      <w:r w:rsidR="45E045E2">
        <w:t xml:space="preserve"> </w:t>
      </w:r>
      <w:r w:rsidR="46536681">
        <w:t>osiem</w:t>
      </w:r>
      <w:r>
        <w:t xml:space="preserve"> deblowych oraz jeden singlowy. Pozostałe 431 mkw. zajmie biuro firmy. Przekazanie gotowych hal zaplanowano na </w:t>
      </w:r>
      <w:r w:rsidR="501F96A9">
        <w:t xml:space="preserve">II kwartał </w:t>
      </w:r>
      <w:r>
        <w:t>2027 roku</w:t>
      </w:r>
      <w:r w:rsidR="2EA1C9CB">
        <w:t>.</w:t>
      </w:r>
      <w:r w:rsidR="73EA9294">
        <w:t xml:space="preserve"> To kolejny etap rozwoju InterPadel w Polsce – </w:t>
      </w:r>
      <w:r w:rsidR="140D3141">
        <w:t xml:space="preserve">ośrodki </w:t>
      </w:r>
      <w:r w:rsidR="73EA9294">
        <w:t xml:space="preserve">tej marki </w:t>
      </w:r>
      <w:r w:rsidR="28ED64A8">
        <w:t>działają</w:t>
      </w:r>
      <w:r w:rsidR="404F7260">
        <w:t xml:space="preserve"> już w Warszawie, Gdyni, Toruniu, Poznaniu i Bydgoszczy.</w:t>
      </w:r>
      <w:r w:rsidR="2F157752">
        <w:t xml:space="preserve"> Z kolei dla CTP to pierwszy </w:t>
      </w:r>
      <w:r w:rsidR="0D2E2179">
        <w:t xml:space="preserve">najemca </w:t>
      </w:r>
      <w:r w:rsidR="51D2B698">
        <w:t xml:space="preserve">z sektora </w:t>
      </w:r>
      <w:r w:rsidR="2F157752">
        <w:t>sportowo-rekreacyjn</w:t>
      </w:r>
      <w:r w:rsidR="79056C68">
        <w:t>ego</w:t>
      </w:r>
      <w:r w:rsidR="2F157752">
        <w:t xml:space="preserve"> w polskim portfolio</w:t>
      </w:r>
      <w:r w:rsidR="5DC133C1">
        <w:t>, a zarazem</w:t>
      </w:r>
      <w:r w:rsidR="2F157752">
        <w:t xml:space="preserve"> kolejny przykład poszerzania funkcji parków logistyczno-magazynowych o usługi. </w:t>
      </w:r>
    </w:p>
    <w:p w14:paraId="63C0DD6E" w14:textId="77777777" w:rsidR="0020268B" w:rsidRDefault="0020268B"/>
    <w:p w14:paraId="1F494139" w14:textId="53078D34" w:rsidR="005613A7" w:rsidRDefault="692DFF4E">
      <w:pPr>
        <w:rPr>
          <w:b/>
          <w:bCs/>
        </w:rPr>
      </w:pPr>
      <w:r w:rsidRPr="42E4DFC1">
        <w:rPr>
          <w:b/>
          <w:bCs/>
        </w:rPr>
        <w:t xml:space="preserve">Rynek wychodzi poza standardowy model </w:t>
      </w:r>
    </w:p>
    <w:p w14:paraId="57D7F045" w14:textId="77777777" w:rsidR="002C5741" w:rsidRDefault="002C5741"/>
    <w:p w14:paraId="1F49413C" w14:textId="510D74B0" w:rsidR="005613A7" w:rsidRDefault="5668455A" w:rsidP="2E0776FF">
      <w:r>
        <w:t>Padel to obecnie jeden z najszybciej rozwijających się sportów na świecie. Łącząc zasady tenisa i squasha, wyróżnia się wyjątkowo niskim progiem wejścia. Koncept InterPadel</w:t>
      </w:r>
      <w:r w:rsidR="5D9CFD39">
        <w:t>, rozwijany w Polsce od 2022 roku,</w:t>
      </w:r>
      <w:r>
        <w:t xml:space="preserve"> wykracza jednak poza samą rekreację</w:t>
      </w:r>
      <w:r w:rsidR="4B46C946">
        <w:t xml:space="preserve"> </w:t>
      </w:r>
      <w:r w:rsidR="2524B3A1">
        <w:t>–</w:t>
      </w:r>
      <w:r w:rsidR="4B46C946">
        <w:t xml:space="preserve"> w myśl zasady, że padel to nie tylko</w:t>
      </w:r>
      <w:r w:rsidR="6D32CF57">
        <w:t xml:space="preserve"> dyscyplina sportowa</w:t>
      </w:r>
      <w:r w:rsidR="4B46C946">
        <w:t>, ale i sposób na budow</w:t>
      </w:r>
      <w:r w:rsidR="2BE4BCD2">
        <w:t>anie</w:t>
      </w:r>
      <w:r w:rsidR="4B46C946">
        <w:t xml:space="preserve"> relacji społecznych</w:t>
      </w:r>
      <w:r>
        <w:t xml:space="preserve">. </w:t>
      </w:r>
      <w:r w:rsidR="75DFC577">
        <w:t>Dlatego w</w:t>
      </w:r>
      <w:r>
        <w:t xml:space="preserve"> obiekcie</w:t>
      </w:r>
      <w:r w:rsidR="67E35AFF">
        <w:t xml:space="preserve"> w Jankach</w:t>
      </w:r>
      <w:r w:rsidR="1A474B5A">
        <w:t>, oprócz kortów,</w:t>
      </w:r>
      <w:r>
        <w:t xml:space="preserve"> </w:t>
      </w:r>
      <w:r w:rsidR="512E8440">
        <w:t>zaprojektowano</w:t>
      </w:r>
      <w:r w:rsidR="001B4DB9">
        <w:t xml:space="preserve"> </w:t>
      </w:r>
      <w:r w:rsidR="59738CE4">
        <w:t xml:space="preserve">przestrzeń </w:t>
      </w:r>
      <w:r w:rsidR="7B299655">
        <w:t>wspierającą wellbeing graczy – ze strefą gastronomiczną</w:t>
      </w:r>
      <w:r>
        <w:t xml:space="preserve"> ze zdrowym menu i kawą</w:t>
      </w:r>
      <w:r w:rsidR="16068013">
        <w:t>. W ten sposób</w:t>
      </w:r>
      <w:r w:rsidR="00516D59">
        <w:t xml:space="preserve"> </w:t>
      </w:r>
      <w:r w:rsidR="65F9202F">
        <w:t>powstanie</w:t>
      </w:r>
      <w:r w:rsidR="3759E315">
        <w:t xml:space="preserve"> </w:t>
      </w:r>
      <w:r w:rsidR="00516D59">
        <w:t xml:space="preserve">natularne </w:t>
      </w:r>
      <w:r>
        <w:t>miejsce do spotkań, odpoczynku i rozmów po mecz</w:t>
      </w:r>
      <w:r w:rsidR="65A9D7D9">
        <w:t>ach</w:t>
      </w:r>
      <w:r>
        <w:t>.</w:t>
      </w:r>
    </w:p>
    <w:p w14:paraId="5C365C56" w14:textId="77777777" w:rsidR="002C5741" w:rsidRDefault="002C5741" w:rsidP="2E0776FF"/>
    <w:p w14:paraId="7439C378" w14:textId="7E7D066A" w:rsidR="002C5741" w:rsidRDefault="002C5741" w:rsidP="002C5741">
      <w:pPr>
        <w:ind w:left="720"/>
      </w:pPr>
      <w:r>
        <w:t xml:space="preserve">–  </w:t>
      </w:r>
      <w:proofErr w:type="spellStart"/>
      <w:r w:rsidRPr="002C5741">
        <w:t>Padel</w:t>
      </w:r>
      <w:proofErr w:type="spellEnd"/>
      <w:r w:rsidRPr="002C5741">
        <w:t xml:space="preserve"> zyskuje ogromną popularność na całym świecie, dynamicznie rosnąc głównie dzięki temu, że jest dyscypliną dostępną dla każdego. Od czasu otwarcia naszego pierwszego klubu w Warszawie konsekwentnie rozwijamy sieć, a podpisana właśnie umowa najmu z CTP pozwala jeszcze mocniej zaznaczyć naszą obecność na Mazowszu. Trafiamy przy tym w idealny moment, bo choć świadomość dotycząca </w:t>
      </w:r>
      <w:proofErr w:type="spellStart"/>
      <w:r w:rsidRPr="002C5741">
        <w:t>padla</w:t>
      </w:r>
      <w:proofErr w:type="spellEnd"/>
      <w:r w:rsidRPr="002C5741">
        <w:t xml:space="preserve"> w Polsce rośnie lawinowo, tutejszy rynek wciąż nie jest nasycony. Przyszła lokalizacja w </w:t>
      </w:r>
      <w:proofErr w:type="spellStart"/>
      <w:r w:rsidRPr="002C5741">
        <w:t>CTPark</w:t>
      </w:r>
      <w:proofErr w:type="spellEnd"/>
      <w:r w:rsidRPr="002C5741">
        <w:t xml:space="preserve"> </w:t>
      </w:r>
      <w:proofErr w:type="spellStart"/>
      <w:r w:rsidRPr="002C5741">
        <w:t>Warsaw</w:t>
      </w:r>
      <w:proofErr w:type="spellEnd"/>
      <w:r w:rsidRPr="002C5741">
        <w:t xml:space="preserve"> Janki będzie więc doskonałą okazją dla każdego, kto chce spróbować swoich sił na korcie. Dla nas to z kolei cenna szansa biznesowa i kolejny naturalny krok w ekspansji </w:t>
      </w:r>
      <w:proofErr w:type="spellStart"/>
      <w:r w:rsidRPr="002C5741">
        <w:t>InterPadel</w:t>
      </w:r>
      <w:proofErr w:type="spellEnd"/>
      <w:r w:rsidRPr="002C5741">
        <w:t xml:space="preserve">  – komentuje </w:t>
      </w:r>
      <w:r w:rsidRPr="002C5741">
        <w:rPr>
          <w:b/>
          <w:bCs/>
        </w:rPr>
        <w:t xml:space="preserve">Jacek Sobala, Prezes Zarządu w </w:t>
      </w:r>
      <w:proofErr w:type="spellStart"/>
      <w:r w:rsidRPr="002C5741">
        <w:rPr>
          <w:b/>
          <w:bCs/>
        </w:rPr>
        <w:t>InterPadel</w:t>
      </w:r>
      <w:proofErr w:type="spellEnd"/>
      <w:r w:rsidRPr="002C5741">
        <w:t>.</w:t>
      </w:r>
    </w:p>
    <w:p w14:paraId="1F49413D" w14:textId="77777777" w:rsidR="005613A7" w:rsidRDefault="005613A7">
      <w:pPr>
        <w:ind w:left="720"/>
      </w:pPr>
    </w:p>
    <w:p w14:paraId="1F49413E" w14:textId="77777777" w:rsidR="005613A7" w:rsidRDefault="0051242F">
      <w:pPr>
        <w:rPr>
          <w:b/>
          <w:bCs/>
        </w:rPr>
      </w:pPr>
      <w:r>
        <w:rPr>
          <w:b/>
          <w:bCs/>
        </w:rPr>
        <w:t xml:space="preserve">Elastyczność </w:t>
      </w:r>
      <w:proofErr w:type="spellStart"/>
      <w:r>
        <w:rPr>
          <w:b/>
          <w:bCs/>
        </w:rPr>
        <w:t>CTFlex</w:t>
      </w:r>
      <w:proofErr w:type="spellEnd"/>
      <w:r>
        <w:rPr>
          <w:b/>
          <w:bCs/>
        </w:rPr>
        <w:t xml:space="preserve"> i standardy ESG</w:t>
      </w:r>
    </w:p>
    <w:p w14:paraId="5C73E80A" w14:textId="77777777" w:rsidR="002C5741" w:rsidRDefault="002C5741">
      <w:pPr>
        <w:rPr>
          <w:b/>
          <w:bCs/>
        </w:rPr>
      </w:pPr>
    </w:p>
    <w:p w14:paraId="1F494141" w14:textId="03D1688B" w:rsidR="005613A7" w:rsidRDefault="28A73C75" w:rsidP="21C4CDC4">
      <w:r>
        <w:t xml:space="preserve">Nowy klub powstanie w wolnostojącym budynku, który zostanie wybudowany na terenie CTPark Warsaw Janki specjalnie na potrzeby Interpadel. Cała hala będzie przeznaczona wyłącznie na działalność </w:t>
      </w:r>
      <w:r w:rsidR="11677A88">
        <w:t>centrum sportowego</w:t>
      </w:r>
      <w:r>
        <w:t xml:space="preserve"> i od podstaw dostosowan</w:t>
      </w:r>
      <w:r w:rsidR="7F336EE8">
        <w:t>a</w:t>
      </w:r>
      <w:r>
        <w:t xml:space="preserve"> do wymagań związanych z funkcjonowaniem kortów do padla.</w:t>
      </w:r>
    </w:p>
    <w:p w14:paraId="03C859C4" w14:textId="02264502" w:rsidR="21C4CDC4" w:rsidRDefault="21C4CDC4" w:rsidP="21C4CDC4"/>
    <w:p w14:paraId="1F494142" w14:textId="08985949" w:rsidR="005613A7" w:rsidRDefault="5668455A" w:rsidP="21C4CDC4">
      <w:pPr>
        <w:ind w:left="720"/>
      </w:pPr>
      <w:r>
        <w:t xml:space="preserve">–  </w:t>
      </w:r>
      <w:r w:rsidR="1084FA4C">
        <w:t xml:space="preserve">Współpraca z InterPadel to świetny przykład na to, jak zmienia się rola parków przemysłowo-magazynowych w kierunku przestrzeni o wielu zastosowaniach. </w:t>
      </w:r>
      <w:r w:rsidR="02F81960">
        <w:t>Elastyczny</w:t>
      </w:r>
      <w:r w:rsidR="1084FA4C">
        <w:t xml:space="preserve"> </w:t>
      </w:r>
      <w:r w:rsidR="02F81960">
        <w:t xml:space="preserve">format </w:t>
      </w:r>
      <w:r w:rsidR="6AFD5AA3">
        <w:t xml:space="preserve">CTPark </w:t>
      </w:r>
      <w:r w:rsidR="1084FA4C">
        <w:t xml:space="preserve">pozwolił odpowiednio zaaranżować </w:t>
      </w:r>
      <w:r w:rsidR="1937A3B3">
        <w:t>powierzchnię</w:t>
      </w:r>
      <w:r w:rsidR="1084FA4C">
        <w:t xml:space="preserve"> i połączyć funkcję sportową z zapleczem biurowym. Z kolei sama specyfika padla opiera się na budowaniu społeczności, co pasuje do naszej wizji otwartych, nowoczesnych inwestycji. W Jankach ta idea zyska bardzo konkretny wymiar </w:t>
      </w:r>
      <w:r>
        <w:t xml:space="preserve">– mówi </w:t>
      </w:r>
      <w:r w:rsidRPr="21C4CDC4">
        <w:rPr>
          <w:b/>
          <w:bCs/>
        </w:rPr>
        <w:t>Ewelina Sowa, Business Developer w CTP Poland</w:t>
      </w:r>
      <w:r>
        <w:t>.</w:t>
      </w:r>
    </w:p>
    <w:p w14:paraId="1F494143" w14:textId="77777777" w:rsidR="005613A7" w:rsidRDefault="005613A7"/>
    <w:p w14:paraId="1F494144" w14:textId="77777777" w:rsidR="005613A7" w:rsidRDefault="0051242F">
      <w:pPr>
        <w:rPr>
          <w:b/>
          <w:bCs/>
        </w:rPr>
      </w:pPr>
      <w:r>
        <w:rPr>
          <w:b/>
          <w:bCs/>
        </w:rPr>
        <w:t>Strategiczny hub w aglomeracji warszawskiej</w:t>
      </w:r>
    </w:p>
    <w:p w14:paraId="1F494145" w14:textId="77777777" w:rsidR="005613A7" w:rsidRDefault="005613A7"/>
    <w:p w14:paraId="1F494146" w14:textId="1FA71B0B" w:rsidR="005613A7" w:rsidRDefault="647D0D41">
      <w:r>
        <w:t>CTPark Warsaw Janki to jedna z siedmiu inwestycji dewelopera w aglomeracji warszawskiej. Park znajduje się bezpośrednio przy trasie S8, co zapewnia szybki dojazd do stolicy, autostrady A2 i tras wylotowych. Lokalizacja w podwarszawskiej strefie handlowo-logistycznej sprawia, że obiekt jest łatwo dostępny zarówno dl</w:t>
      </w:r>
      <w:r w:rsidR="0D1DDE3C">
        <w:t>a dużych operatorów przemysłowych i magazynowych, lokalnych przedsiębiorstw oraz klientów indywidualnych, chcących odwiedzić nowy punkt rekreacyjny na mapie regionu</w:t>
      </w:r>
      <w:r w:rsidR="602E59A2">
        <w:t xml:space="preserve"> i spróbować swoich sił w padlu</w:t>
      </w:r>
      <w:r w:rsidR="0D1DDE3C">
        <w:t>.</w:t>
      </w:r>
    </w:p>
    <w:p w14:paraId="36DEF4E6" w14:textId="7478F7F3" w:rsidR="60B32329" w:rsidRDefault="60B32329"/>
    <w:p w14:paraId="32649E2C" w14:textId="397B9E70" w:rsidR="6AD9FAA4" w:rsidRDefault="6AD9FAA4" w:rsidP="60B32329">
      <w:pPr>
        <w:spacing w:after="120" w:line="276" w:lineRule="auto"/>
      </w:pPr>
      <w:r w:rsidRPr="60B32329">
        <w:rPr>
          <w:rFonts w:ascii="Styrene B Med" w:eastAsia="Styrene B Med" w:hAnsi="Styrene B Med" w:cs="Styrene B Med"/>
          <w:color w:val="E94E1B"/>
          <w:sz w:val="24"/>
          <w:szCs w:val="24"/>
        </w:rPr>
        <w:t>O CTP</w:t>
      </w:r>
    </w:p>
    <w:p w14:paraId="1F2169A7" w14:textId="7415DE7D" w:rsidR="6AD9FAA4" w:rsidRDefault="6AD9FAA4" w:rsidP="60B32329">
      <w:pPr>
        <w:spacing w:line="278" w:lineRule="auto"/>
      </w:pPr>
      <w:r w:rsidRPr="60B32329">
        <w:t xml:space="preserve">CTP jest największym notowanym na giełdzie deweloperem, właścicielem i zarządcą nieruchomości logistycznych i przemysłowych w Europie pod względem całkowitej powierzchni najmu (GLA). Na dzień 31 marca 2026 r. portfel spółki obejmował 14,7 mln mkw. GLA w 11 krajach. CTP certyfikuje wszystkie nowe budynki zgodnie ze standardem BREEAM na poziomie „Very Good” lub wyższym oraz konsekwentnie uzyskuje wysokie oceny ESG od niezależnych podmiotów, co potwierdza zaangażowanie firmy w prowadzenie zrównoważonego biznesu. Więcej informacji można znaleźć na stronie: </w:t>
      </w:r>
      <w:hyperlink r:id="rId7">
        <w:r w:rsidRPr="60B32329">
          <w:rPr>
            <w:rStyle w:val="Hipercze"/>
          </w:rPr>
          <w:t>https://ctp.eu/</w:t>
        </w:r>
      </w:hyperlink>
    </w:p>
    <w:p w14:paraId="7A7077B7" w14:textId="1C246C1A" w:rsidR="6AD9FAA4" w:rsidRDefault="6AD9FAA4" w:rsidP="60B32329">
      <w:pPr>
        <w:spacing w:line="278" w:lineRule="auto"/>
      </w:pPr>
    </w:p>
    <w:p w14:paraId="49AF89A3" w14:textId="76E875BB" w:rsidR="6AD9FAA4" w:rsidRDefault="6AD9FAA4" w:rsidP="002C5741">
      <w:r w:rsidRPr="60B32329">
        <w:t xml:space="preserve">KONTAKT DLA MEDIÓW: </w:t>
      </w:r>
    </w:p>
    <w:p w14:paraId="256EBD9D" w14:textId="43239F07" w:rsidR="6AD9FAA4" w:rsidRDefault="6AD9FAA4" w:rsidP="60B32329">
      <w:pPr>
        <w:spacing w:line="278" w:lineRule="auto"/>
      </w:pPr>
      <w:r w:rsidRPr="60B32329">
        <w:rPr>
          <w:lang w:val="en-US"/>
        </w:rPr>
        <w:t>Monika Sadowska – Senior Consultant, Linkleaders</w:t>
      </w:r>
    </w:p>
    <w:p w14:paraId="4AD9E5A7" w14:textId="5F54E57A" w:rsidR="6AD9FAA4" w:rsidRDefault="6AD9FAA4" w:rsidP="60B32329">
      <w:pPr>
        <w:spacing w:line="278" w:lineRule="auto"/>
      </w:pPr>
      <w:r w:rsidRPr="60B32329">
        <w:rPr>
          <w:lang w:val="en-US"/>
        </w:rPr>
        <w:t xml:space="preserve">E: </w:t>
      </w:r>
      <w:hyperlink r:id="rId8">
        <w:r w:rsidRPr="60B32329">
          <w:rPr>
            <w:rStyle w:val="Hipercze"/>
            <w:lang w:val="en-US"/>
          </w:rPr>
          <w:t>monika.sadowska@linkleaders.pl</w:t>
        </w:r>
      </w:hyperlink>
    </w:p>
    <w:p w14:paraId="01338D96" w14:textId="672C183A" w:rsidR="6AD9FAA4" w:rsidRDefault="6AD9FAA4" w:rsidP="60B32329">
      <w:pPr>
        <w:spacing w:line="278" w:lineRule="auto"/>
      </w:pPr>
      <w:r w:rsidRPr="60B32329">
        <w:rPr>
          <w:lang w:val="en-US"/>
        </w:rPr>
        <w:lastRenderedPageBreak/>
        <w:t xml:space="preserve">M: +48 </w:t>
      </w:r>
      <w:r w:rsidRPr="60B32329">
        <w:t>502 243 620</w:t>
      </w:r>
    </w:p>
    <w:p w14:paraId="02CA94B6" w14:textId="26479B7C" w:rsidR="6AD9FAA4" w:rsidRDefault="6AD9FAA4" w:rsidP="60B32329">
      <w:pPr>
        <w:spacing w:line="278" w:lineRule="auto"/>
      </w:pPr>
      <w:r w:rsidRPr="60B32329">
        <w:rPr>
          <w:lang w:val="en-US"/>
        </w:rPr>
        <w:t xml:space="preserve"> </w:t>
      </w:r>
    </w:p>
    <w:p w14:paraId="5AE4D242" w14:textId="217A0A20" w:rsidR="6AD9FAA4" w:rsidRDefault="6AD9FAA4" w:rsidP="60B32329">
      <w:pPr>
        <w:spacing w:line="278" w:lineRule="auto"/>
      </w:pPr>
      <w:r w:rsidRPr="60B32329">
        <w:rPr>
          <w:lang w:val="en-US"/>
        </w:rPr>
        <w:t xml:space="preserve">Important notice about forward looking information </w:t>
      </w:r>
    </w:p>
    <w:p w14:paraId="5B67E724" w14:textId="01C26F5C" w:rsidR="6AD9FAA4" w:rsidRDefault="6AD9FAA4" w:rsidP="60B32329">
      <w:pPr>
        <w:spacing w:line="278" w:lineRule="auto"/>
      </w:pPr>
      <w:r w:rsidRPr="60B32329">
        <w:rPr>
          <w:lang w:val="en-US"/>
        </w:rPr>
        <w:t>This announcement contains certain forward-looking statements with respect to the financial condition, results of operations and business of CTP. These forward-looking statements may be identified by the use of forward-looking terminology, including the terms "believes", "estimates", "plans", "projects", "anticipates", "expects", "intends", "targets", "may", "aims", "likely", "would", "could", "can have", "will" or "should" or, in each case, their negative or other variations or comparable terminology. Forward-looking statements may and often do differ materially from actual results. As a result, undue influence should not be placed on any forward-looking statement. This press release contains inside information as defined in article 7(1) of Regulation (EU) 596/2014 of 16 April 2014 (the Market Abuse Regulation).</w:t>
      </w:r>
    </w:p>
    <w:p w14:paraId="7AA44EE1" w14:textId="696C4C6F" w:rsidR="60B32329" w:rsidRDefault="60B32329" w:rsidP="60B32329">
      <w:pPr>
        <w:spacing w:line="278" w:lineRule="auto"/>
        <w:rPr>
          <w:lang w:val="en-US"/>
        </w:rPr>
      </w:pPr>
    </w:p>
    <w:p w14:paraId="62E97D1E" w14:textId="105B6B39" w:rsidR="60B32329" w:rsidRDefault="60B32329"/>
    <w:sectPr w:rsidR="60B32329">
      <w:headerReference w:type="even" r:id="rId9"/>
      <w:headerReference w:type="default" r:id="rId10"/>
      <w:footerReference w:type="even" r:id="rId11"/>
      <w:footerReference w:type="default" r:id="rId12"/>
      <w:headerReference w:type="first" r:id="rId13"/>
      <w:footerReference w:type="first" r:id="rId14"/>
      <w:pgSz w:w="11900" w:h="16840"/>
      <w:pgMar w:top="2110" w:right="1399" w:bottom="2508" w:left="185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1B5A" w14:textId="77777777" w:rsidR="00CF2F99" w:rsidRDefault="00CF2F99">
      <w:pPr>
        <w:spacing w:after="0" w:line="240" w:lineRule="auto"/>
      </w:pPr>
      <w:r>
        <w:separator/>
      </w:r>
    </w:p>
  </w:endnote>
  <w:endnote w:type="continuationSeparator" w:id="0">
    <w:p w14:paraId="4822352D" w14:textId="77777777" w:rsidR="00CF2F99" w:rsidRDefault="00CF2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yrene B Light">
    <w:altName w:val="Calibri"/>
    <w:charset w:val="00"/>
    <w:family w:val="auto"/>
    <w:pitch w:val="variable"/>
    <w:sig w:usb0="A000002F" w:usb1="5000045B" w:usb2="00000000" w:usb3="00000000" w:csb0="00000093" w:csb1="00000000"/>
  </w:font>
  <w:font w:name="Styrene B Med">
    <w:charset w:val="00"/>
    <w:family w:val="auto"/>
    <w:pitch w:val="variable"/>
    <w:sig w:usb0="A000002F" w:usb1="5000045B" w:usb2="00000000" w:usb3="00000000" w:csb0="00000093" w:csb1="00000000"/>
    <w:embedRegular r:id="rId1" w:fontKey="{C5CC88CE-0390-4FE0-B659-D20D20D61D79}"/>
    <w:embedBoldItalic r:id="rId2" w:fontKey="{4675B498-8A97-4490-BA0C-2F58B2095D33}"/>
  </w:font>
  <w:font w:name="Styrene B">
    <w:charset w:val="00"/>
    <w:family w:val="auto"/>
    <w:pitch w:val="variable"/>
    <w:sig w:usb0="A000002F" w:usb1="5000045B" w:usb2="00000000" w:usb3="00000000" w:csb0="00000093" w:csb1="00000000"/>
    <w:embedRegular r:id="rId3" w:fontKey="{FC99DEB2-5CAB-4E36-8051-D663944E3D96}"/>
    <w:embedBold r:id="rId4" w:fontKey="{DFAF8E26-D707-45B1-BB40-6A28040DB452}"/>
  </w:font>
  <w:font w:name="Times New Roman">
    <w:panose1 w:val="02020603050405020304"/>
    <w:charset w:val="00"/>
    <w:family w:val="roman"/>
    <w:pitch w:val="variable"/>
    <w:sig w:usb0="E0002EFF" w:usb1="C000785B" w:usb2="00000009" w:usb3="00000000" w:csb0="000001FF" w:csb1="00000000"/>
  </w:font>
  <w:font w:name="Styrene A">
    <w:charset w:val="00"/>
    <w:family w:val="auto"/>
    <w:pitch w:val="variable"/>
    <w:sig w:usb0="A000002F" w:usb1="5000045B" w:usb2="00000000" w:usb3="00000000" w:csb0="00000093" w:csb1="00000000"/>
    <w:embedRegular r:id="rId5" w:fontKey="{0FA33694-5C8B-4CBC-B219-D18E43BD4BB3}"/>
    <w:embedBold r:id="rId6" w:fontKey="{599A7283-134A-4B83-A954-811D60B4652A}"/>
  </w:font>
  <w:font w:name="Styrene A Light">
    <w:altName w:val="Calibri"/>
    <w:charset w:val="00"/>
    <w:family w:val="auto"/>
    <w:pitch w:val="variable"/>
    <w:sig w:usb0="A000002F" w:usb1="500004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7" w:fontKey="{0467776C-8CE9-4B2A-8CD9-EE3BD27B3CE4}"/>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embedRegular r:id="rId8" w:fontKey="{E5A80374-40E2-43BC-8349-6C4C35DD0E7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4149" w14:textId="77777777" w:rsidR="005613A7" w:rsidRDefault="0051242F">
    <w:pPr>
      <w:pBdr>
        <w:top w:val="nil"/>
        <w:left w:val="nil"/>
        <w:bottom w:val="nil"/>
        <w:right w:val="nil"/>
        <w:between w:val="nil"/>
      </w:pBdr>
      <w:tabs>
        <w:tab w:val="center" w:pos="4536"/>
        <w:tab w:val="right" w:pos="9072"/>
      </w:tabs>
      <w:spacing w:after="120" w:line="276" w:lineRule="auto"/>
      <w:jc w:val="center"/>
      <w:rPr>
        <w:color w:val="434D4B"/>
        <w:sz w:val="22"/>
        <w:szCs w:val="22"/>
      </w:rPr>
    </w:pPr>
    <w:r>
      <w:rPr>
        <w:color w:val="434D4B"/>
        <w:sz w:val="22"/>
        <w:szCs w:val="22"/>
      </w:rPr>
      <w:fldChar w:fldCharType="begin"/>
    </w:r>
    <w:r>
      <w:rPr>
        <w:color w:val="434D4B"/>
        <w:sz w:val="22"/>
        <w:szCs w:val="22"/>
      </w:rPr>
      <w:instrText>PAGE</w:instrText>
    </w:r>
    <w:r>
      <w:rPr>
        <w:color w:val="434D4B"/>
        <w:sz w:val="22"/>
        <w:szCs w:val="22"/>
      </w:rPr>
      <w:fldChar w:fldCharType="separate"/>
    </w:r>
    <w:r>
      <w:rPr>
        <w:color w:val="434D4B"/>
        <w:sz w:val="22"/>
        <w:szCs w:val="22"/>
      </w:rPr>
      <w:fldChar w:fldCharType="end"/>
    </w:r>
  </w:p>
  <w:p w14:paraId="1F49414A" w14:textId="77777777" w:rsidR="005613A7" w:rsidRDefault="005613A7">
    <w:pPr>
      <w:pBdr>
        <w:top w:val="nil"/>
        <w:left w:val="nil"/>
        <w:bottom w:val="nil"/>
        <w:right w:val="nil"/>
        <w:between w:val="nil"/>
      </w:pBdr>
      <w:tabs>
        <w:tab w:val="center" w:pos="4536"/>
        <w:tab w:val="right" w:pos="9072"/>
      </w:tabs>
      <w:spacing w:after="120" w:line="276" w:lineRule="auto"/>
      <w:rPr>
        <w:color w:val="434D4B"/>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414B" w14:textId="77777777" w:rsidR="005613A7" w:rsidRDefault="0051242F">
    <w:pPr>
      <w:pBdr>
        <w:top w:val="nil"/>
        <w:left w:val="nil"/>
        <w:bottom w:val="nil"/>
        <w:right w:val="nil"/>
        <w:between w:val="nil"/>
      </w:pBdr>
      <w:tabs>
        <w:tab w:val="center" w:pos="4536"/>
        <w:tab w:val="right" w:pos="9072"/>
      </w:tabs>
      <w:spacing w:after="120" w:line="276" w:lineRule="auto"/>
      <w:rPr>
        <w:color w:val="434D4B"/>
        <w:sz w:val="22"/>
        <w:szCs w:val="22"/>
      </w:rPr>
    </w:pPr>
    <w:r>
      <w:rPr>
        <w:noProof/>
      </w:rPr>
      <mc:AlternateContent>
        <mc:Choice Requires="wps">
          <w:drawing>
            <wp:anchor distT="0" distB="0" distL="114300" distR="114300" simplePos="0" relativeHeight="251658241" behindDoc="0" locked="0" layoutInCell="1" hidden="0" allowOverlap="1" wp14:anchorId="1F494150" wp14:editId="1F494151">
              <wp:simplePos x="0" y="0"/>
              <wp:positionH relativeFrom="column">
                <wp:posOffset>-867083</wp:posOffset>
              </wp:positionH>
              <wp:positionV relativeFrom="paragraph">
                <wp:posOffset>9651253</wp:posOffset>
              </wp:positionV>
              <wp:extent cx="1398905" cy="805180"/>
              <wp:effectExtent l="0" t="0" r="0" b="0"/>
              <wp:wrapNone/>
              <wp:docPr id="2" name="Rectangle 2"/>
              <wp:cNvGraphicFramePr/>
              <a:graphic xmlns:a="http://schemas.openxmlformats.org/drawingml/2006/main">
                <a:graphicData uri="http://schemas.microsoft.com/office/word/2010/wordprocessingShape">
                  <wps:wsp>
                    <wps:cNvSpPr/>
                    <wps:spPr>
                      <a:xfrm>
                        <a:off x="4670360" y="3401223"/>
                        <a:ext cx="1351280" cy="757555"/>
                      </a:xfrm>
                      <a:prstGeom prst="rect">
                        <a:avLst/>
                      </a:prstGeom>
                      <a:noFill/>
                      <a:ln>
                        <a:noFill/>
                      </a:ln>
                    </wps:spPr>
                    <wps:txbx>
                      <w:txbxContent>
                        <w:p w14:paraId="1F494156" w14:textId="77777777" w:rsidR="005613A7" w:rsidRDefault="0051242F">
                          <w:pPr>
                            <w:spacing w:line="240" w:lineRule="auto"/>
                            <w:textDirection w:val="btLr"/>
                          </w:pPr>
                          <w:r>
                            <w:rPr>
                              <w:rFonts w:ascii="Styrene A" w:eastAsia="Styrene A" w:hAnsi="Styrene A" w:cs="Styrene A"/>
                              <w:sz w:val="11"/>
                            </w:rPr>
                            <w:t>CTP</w:t>
                          </w:r>
                        </w:p>
                        <w:p w14:paraId="1F494157" w14:textId="77777777" w:rsidR="005613A7" w:rsidRDefault="0051242F">
                          <w:pPr>
                            <w:spacing w:after="0" w:line="240" w:lineRule="auto"/>
                            <w:textDirection w:val="btLr"/>
                          </w:pPr>
                          <w:r>
                            <w:rPr>
                              <w:sz w:val="12"/>
                            </w:rPr>
                            <w:t>Chmielna 69</w:t>
                          </w:r>
                        </w:p>
                        <w:p w14:paraId="1F494158" w14:textId="77777777" w:rsidR="005613A7" w:rsidRDefault="0051242F">
                          <w:pPr>
                            <w:spacing w:after="0" w:line="240" w:lineRule="auto"/>
                            <w:textDirection w:val="btLr"/>
                          </w:pPr>
                          <w:r>
                            <w:rPr>
                              <w:sz w:val="12"/>
                            </w:rPr>
                            <w:t>00-801 Warszawa</w:t>
                          </w:r>
                        </w:p>
                        <w:p w14:paraId="1F494159" w14:textId="77777777" w:rsidR="005613A7" w:rsidRDefault="0051242F">
                          <w:pPr>
                            <w:spacing w:after="0" w:line="240" w:lineRule="auto"/>
                            <w:textDirection w:val="btLr"/>
                          </w:pPr>
                          <w:r>
                            <w:rPr>
                              <w:sz w:val="12"/>
                            </w:rPr>
                            <w:t>Polska</w:t>
                          </w:r>
                        </w:p>
                        <w:p w14:paraId="1F49415A" w14:textId="77777777" w:rsidR="005613A7" w:rsidRDefault="0051242F">
                          <w:pPr>
                            <w:spacing w:after="0" w:line="240" w:lineRule="auto"/>
                            <w:textDirection w:val="btLr"/>
                          </w:pPr>
                          <w:r>
                            <w:rPr>
                              <w:sz w:val="12"/>
                            </w:rPr>
                            <w:t>ctp.eu</w:t>
                          </w:r>
                        </w:p>
                      </w:txbxContent>
                    </wps:txbx>
                    <wps:bodyPr spcFirstLastPara="1" wrap="square" lIns="91425" tIns="45700" rIns="91425" bIns="45700" anchor="t" anchorCtr="0">
                      <a:noAutofit/>
                    </wps:bodyPr>
                  </wps:wsp>
                </a:graphicData>
              </a:graphic>
            </wp:anchor>
          </w:drawing>
        </mc:Choice>
        <mc:Fallback>
          <w:pict>
            <v:rect w14:anchorId="1F494150" id="Rectangle 2" o:spid="_x0000_s1026" style="position:absolute;margin-left:-68.25pt;margin-top:759.95pt;width:110.15pt;height:63.4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" filled="f" stroked="f">
              <v:textbox inset="2.53958mm,1.2694mm,2.53958mm,1.2694mm">
                <w:txbxContent>
                  <w:p w14:paraId="1F494156" w14:textId="77777777" w:rsidR="005613A7" w:rsidRDefault="0051242F">
                    <w:pPr>
                      <w:spacing w:line="240" w:lineRule="auto"/>
                      <w:textDirection w:val="btLr"/>
                    </w:pPr>
                    <w:r>
                      <w:rPr>
                        <w:rFonts w:ascii="Styrene A" w:eastAsia="Styrene A" w:hAnsi="Styrene A" w:cs="Styrene A"/>
                        <w:sz w:val="11"/>
                      </w:rPr>
                      <w:t>CTP</w:t>
                    </w:r>
                  </w:p>
                  <w:p w14:paraId="1F494157" w14:textId="77777777" w:rsidR="005613A7" w:rsidRDefault="0051242F">
                    <w:pPr>
                      <w:spacing w:after="0" w:line="240" w:lineRule="auto"/>
                      <w:textDirection w:val="btLr"/>
                    </w:pPr>
                    <w:r>
                      <w:rPr>
                        <w:sz w:val="12"/>
                      </w:rPr>
                      <w:t>Chmielna 69</w:t>
                    </w:r>
                  </w:p>
                  <w:p w14:paraId="1F494158" w14:textId="77777777" w:rsidR="005613A7" w:rsidRDefault="0051242F">
                    <w:pPr>
                      <w:spacing w:after="0" w:line="240" w:lineRule="auto"/>
                      <w:textDirection w:val="btLr"/>
                    </w:pPr>
                    <w:r>
                      <w:rPr>
                        <w:sz w:val="12"/>
                      </w:rPr>
                      <w:t>00-801 Warszawa</w:t>
                    </w:r>
                  </w:p>
                  <w:p w14:paraId="1F494159" w14:textId="77777777" w:rsidR="005613A7" w:rsidRDefault="0051242F">
                    <w:pPr>
                      <w:spacing w:after="0" w:line="240" w:lineRule="auto"/>
                      <w:textDirection w:val="btLr"/>
                    </w:pPr>
                    <w:r>
                      <w:rPr>
                        <w:sz w:val="12"/>
                      </w:rPr>
                      <w:t>Polska</w:t>
                    </w:r>
                  </w:p>
                  <w:p w14:paraId="1F49415A" w14:textId="77777777" w:rsidR="005613A7" w:rsidRDefault="0051242F">
                    <w:pPr>
                      <w:spacing w:after="0" w:line="240" w:lineRule="auto"/>
                      <w:textDirection w:val="btLr"/>
                    </w:pPr>
                    <w:r>
                      <w:rPr>
                        <w:sz w:val="12"/>
                      </w:rPr>
                      <w:t>ctp.eu</w:t>
                    </w:r>
                  </w:p>
                </w:txbxContent>
              </v:textbox>
            </v:rect>
          </w:pict>
        </mc:Fallback>
      </mc:AlternateContent>
    </w:r>
    <w:r>
      <w:rPr>
        <w:noProof/>
      </w:rPr>
      <mc:AlternateContent>
        <mc:Choice Requires="wps">
          <w:drawing>
            <wp:anchor distT="0" distB="0" distL="114300" distR="114300" simplePos="0" relativeHeight="251658242" behindDoc="0" locked="0" layoutInCell="1" hidden="0" allowOverlap="1" wp14:anchorId="1F494152" wp14:editId="1F494153">
              <wp:simplePos x="0" y="0"/>
              <wp:positionH relativeFrom="column">
                <wp:posOffset>944220</wp:posOffset>
              </wp:positionH>
              <wp:positionV relativeFrom="paragraph">
                <wp:posOffset>9830606</wp:posOffset>
              </wp:positionV>
              <wp:extent cx="1398905" cy="265675"/>
              <wp:effectExtent l="0" t="0" r="0" b="0"/>
              <wp:wrapNone/>
              <wp:docPr id="1" name="Rectangle 1"/>
              <wp:cNvGraphicFramePr/>
              <a:graphic xmlns:a="http://schemas.openxmlformats.org/drawingml/2006/main">
                <a:graphicData uri="http://schemas.microsoft.com/office/word/2010/wordprocessingShape">
                  <wps:wsp>
                    <wps:cNvSpPr/>
                    <wps:spPr>
                      <a:xfrm>
                        <a:off x="4670360" y="3670975"/>
                        <a:ext cx="1351280" cy="218050"/>
                      </a:xfrm>
                      <a:prstGeom prst="rect">
                        <a:avLst/>
                      </a:prstGeom>
                      <a:noFill/>
                      <a:ln>
                        <a:noFill/>
                      </a:ln>
                    </wps:spPr>
                    <wps:txbx>
                      <w:txbxContent>
                        <w:p w14:paraId="1F49415B" w14:textId="77777777" w:rsidR="005613A7" w:rsidRDefault="0051242F">
                          <w:pPr>
                            <w:spacing w:line="240" w:lineRule="auto"/>
                            <w:textDirection w:val="btLr"/>
                          </w:pPr>
                          <w:r>
                            <w:rPr>
                              <w:rFonts w:ascii="Styrene A" w:eastAsia="Styrene A" w:hAnsi="Styrene A" w:cs="Styrene A"/>
                              <w:sz w:val="11"/>
                            </w:rPr>
                            <w:t>T:</w:t>
                          </w:r>
                          <w:r>
                            <w:rPr>
                              <w:sz w:val="12"/>
                            </w:rPr>
                            <w:t xml:space="preserve"> 48 532 566 714</w:t>
                          </w:r>
                        </w:p>
                      </w:txbxContent>
                    </wps:txbx>
                    <wps:bodyPr spcFirstLastPara="1" wrap="square" lIns="91425" tIns="45700" rIns="91425" bIns="45700" anchor="t" anchorCtr="0">
                      <a:noAutofit/>
                    </wps:bodyPr>
                  </wps:wsp>
                </a:graphicData>
              </a:graphic>
            </wp:anchor>
          </w:drawing>
        </mc:Choice>
        <mc:Fallback>
          <w:pict>
            <v:rect w14:anchorId="1F494152" id="Rectangle 1" o:spid="_x0000_s1027" style="position:absolute;margin-left:74.35pt;margin-top:774.05pt;width:110.15pt;height:20.9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" filled="f" stroked="f">
              <v:textbox inset="2.53958mm,1.2694mm,2.53958mm,1.2694mm">
                <w:txbxContent>
                  <w:p w14:paraId="1F49415B" w14:textId="77777777" w:rsidR="005613A7" w:rsidRDefault="0051242F">
                    <w:pPr>
                      <w:spacing w:line="240" w:lineRule="auto"/>
                      <w:textDirection w:val="btLr"/>
                    </w:pPr>
                    <w:r>
                      <w:rPr>
                        <w:rFonts w:ascii="Styrene A" w:eastAsia="Styrene A" w:hAnsi="Styrene A" w:cs="Styrene A"/>
                        <w:sz w:val="11"/>
                      </w:rPr>
                      <w:t>T:</w:t>
                    </w:r>
                    <w:r>
                      <w:rPr>
                        <w:sz w:val="12"/>
                      </w:rPr>
                      <w:t xml:space="preserve"> 48 532 566 714</w:t>
                    </w:r>
                  </w:p>
                </w:txbxContent>
              </v:textbox>
            </v:rect>
          </w:pict>
        </mc:Fallback>
      </mc:AlternateContent>
    </w:r>
    <w:r>
      <w:rPr>
        <w:noProof/>
      </w:rPr>
      <mc:AlternateContent>
        <mc:Choice Requires="wps">
          <w:drawing>
            <wp:anchor distT="0" distB="0" distL="114300" distR="114300" simplePos="0" relativeHeight="251658243" behindDoc="0" locked="0" layoutInCell="1" hidden="0" allowOverlap="1" wp14:anchorId="1F494154" wp14:editId="1F494155">
              <wp:simplePos x="0" y="0"/>
              <wp:positionH relativeFrom="column">
                <wp:posOffset>-480373</wp:posOffset>
              </wp:positionH>
              <wp:positionV relativeFrom="paragraph">
                <wp:posOffset>-491166</wp:posOffset>
              </wp:positionV>
              <wp:extent cx="1497330" cy="977265"/>
              <wp:effectExtent l="0" t="0" r="0" b="0"/>
              <wp:wrapNone/>
              <wp:docPr id="3" name="Rectangle 3"/>
              <wp:cNvGraphicFramePr/>
              <a:graphic xmlns:a="http://schemas.openxmlformats.org/drawingml/2006/main">
                <a:graphicData uri="http://schemas.microsoft.com/office/word/2010/wordprocessingShape">
                  <wps:wsp>
                    <wps:cNvSpPr/>
                    <wps:spPr>
                      <a:xfrm>
                        <a:off x="4611623" y="3305655"/>
                        <a:ext cx="1468755" cy="948690"/>
                      </a:xfrm>
                      <a:prstGeom prst="rect">
                        <a:avLst/>
                      </a:prstGeom>
                      <a:noFill/>
                      <a:ln>
                        <a:noFill/>
                      </a:ln>
                    </wps:spPr>
                    <wps:txbx>
                      <w:txbxContent>
                        <w:p w14:paraId="1F49415C" w14:textId="77777777" w:rsidR="005613A7" w:rsidRDefault="0051242F">
                          <w:pPr>
                            <w:spacing w:after="0" w:line="288" w:lineRule="auto"/>
                            <w:textDirection w:val="btLr"/>
                          </w:pPr>
                          <w:r>
                            <w:rPr>
                              <w:rFonts w:ascii="Styrene A" w:eastAsia="Styrene A" w:hAnsi="Styrene A" w:cs="Styrene A"/>
                              <w:b/>
                              <w:color w:val="000D0D"/>
                              <w:sz w:val="10"/>
                            </w:rPr>
                            <w:t>CTP</w:t>
                          </w:r>
                        </w:p>
                        <w:p w14:paraId="1F49415D" w14:textId="77777777" w:rsidR="005613A7" w:rsidRDefault="0051242F">
                          <w:pPr>
                            <w:spacing w:after="0" w:line="240" w:lineRule="auto"/>
                            <w:textDirection w:val="btLr"/>
                          </w:pPr>
                          <w:r>
                            <w:rPr>
                              <w:rFonts w:ascii="Styrene A Light" w:eastAsia="Styrene A Light" w:hAnsi="Styrene A Light" w:cs="Styrene A Light"/>
                              <w:color w:val="000D0D"/>
                              <w:sz w:val="12"/>
                            </w:rPr>
                            <w:t>CTP Invest Poland sp. z o. o.</w:t>
                          </w:r>
                        </w:p>
                        <w:p w14:paraId="1F49415E" w14:textId="77777777" w:rsidR="005613A7" w:rsidRDefault="0051242F">
                          <w:pPr>
                            <w:spacing w:after="0" w:line="240" w:lineRule="auto"/>
                            <w:textDirection w:val="btLr"/>
                          </w:pPr>
                          <w:r>
                            <w:rPr>
                              <w:rFonts w:ascii="Styrene A Light" w:eastAsia="Styrene A Light" w:hAnsi="Styrene A Light" w:cs="Styrene A Light"/>
                              <w:color w:val="000D0D"/>
                              <w:sz w:val="12"/>
                            </w:rPr>
                            <w:t xml:space="preserve">Chmielna 69, </w:t>
                          </w:r>
                          <w:r>
                            <w:rPr>
                              <w:rFonts w:ascii="Styrene A Light" w:eastAsia="Styrene A Light" w:hAnsi="Styrene A Light" w:cs="Styrene A Light"/>
                              <w:color w:val="000D0D"/>
                              <w:sz w:val="12"/>
                            </w:rPr>
                            <w:br/>
                            <w:t>00-801 Warszawa</w:t>
                          </w:r>
                        </w:p>
                        <w:p w14:paraId="1F49415F" w14:textId="77777777" w:rsidR="005613A7" w:rsidRDefault="0051242F">
                          <w:pPr>
                            <w:spacing w:after="0" w:line="240" w:lineRule="auto"/>
                            <w:textDirection w:val="btLr"/>
                          </w:pPr>
                          <w:r>
                            <w:rPr>
                              <w:rFonts w:ascii="Styrene A Light" w:eastAsia="Styrene A Light" w:hAnsi="Styrene A Light" w:cs="Styrene A Light"/>
                              <w:color w:val="000D0D"/>
                              <w:sz w:val="12"/>
                            </w:rPr>
                            <w:t>Poland</w:t>
                          </w:r>
                        </w:p>
                        <w:p w14:paraId="1F494160" w14:textId="77777777" w:rsidR="005613A7" w:rsidRDefault="0051242F">
                          <w:pPr>
                            <w:spacing w:after="0" w:line="240" w:lineRule="auto"/>
                            <w:textDirection w:val="btLr"/>
                          </w:pPr>
                          <w:r>
                            <w:rPr>
                              <w:rFonts w:ascii="Styrene A Light" w:eastAsia="Styrene A Light" w:hAnsi="Styrene A Light" w:cs="Styrene A Light"/>
                              <w:color w:val="000D0D"/>
                              <w:sz w:val="12"/>
                            </w:rPr>
                            <w:t>ctp</w:t>
                          </w:r>
                          <w:r>
                            <w:rPr>
                              <w:color w:val="000000"/>
                              <w:sz w:val="12"/>
                            </w:rPr>
                            <w:t>.eu</w:t>
                          </w:r>
                        </w:p>
                        <w:p w14:paraId="1F494161" w14:textId="77777777" w:rsidR="005613A7" w:rsidRDefault="005613A7">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1F494154" id="Rectangle 3" o:spid="_x0000_s1028" style="position:absolute;margin-left:-37.8pt;margin-top:-38.65pt;width:117.9pt;height:76.9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" filled="f" stroked="f">
              <v:textbox inset="2.53958mm,1.2694mm,2.53958mm,1.2694mm">
                <w:txbxContent>
                  <w:p w14:paraId="1F49415C" w14:textId="77777777" w:rsidR="005613A7" w:rsidRDefault="0051242F">
                    <w:pPr>
                      <w:spacing w:after="0" w:line="288" w:lineRule="auto"/>
                      <w:textDirection w:val="btLr"/>
                    </w:pPr>
                    <w:r>
                      <w:rPr>
                        <w:rFonts w:ascii="Styrene A" w:eastAsia="Styrene A" w:hAnsi="Styrene A" w:cs="Styrene A"/>
                        <w:b/>
                        <w:color w:val="000D0D"/>
                        <w:sz w:val="10"/>
                      </w:rPr>
                      <w:t>CTP</w:t>
                    </w:r>
                  </w:p>
                  <w:p w14:paraId="1F49415D" w14:textId="77777777" w:rsidR="005613A7" w:rsidRDefault="0051242F">
                    <w:pPr>
                      <w:spacing w:after="0" w:line="240" w:lineRule="auto"/>
                      <w:textDirection w:val="btLr"/>
                    </w:pPr>
                    <w:r>
                      <w:rPr>
                        <w:rFonts w:ascii="Styrene A Light" w:eastAsia="Styrene A Light" w:hAnsi="Styrene A Light" w:cs="Styrene A Light"/>
                        <w:color w:val="000D0D"/>
                        <w:sz w:val="12"/>
                      </w:rPr>
                      <w:t>CTP Invest Poland sp. z o. o.</w:t>
                    </w:r>
                  </w:p>
                  <w:p w14:paraId="1F49415E" w14:textId="77777777" w:rsidR="005613A7" w:rsidRDefault="0051242F">
                    <w:pPr>
                      <w:spacing w:after="0" w:line="240" w:lineRule="auto"/>
                      <w:textDirection w:val="btLr"/>
                    </w:pPr>
                    <w:r>
                      <w:rPr>
                        <w:rFonts w:ascii="Styrene A Light" w:eastAsia="Styrene A Light" w:hAnsi="Styrene A Light" w:cs="Styrene A Light"/>
                        <w:color w:val="000D0D"/>
                        <w:sz w:val="12"/>
                      </w:rPr>
                      <w:t xml:space="preserve">Chmielna 69, </w:t>
                    </w:r>
                    <w:r>
                      <w:rPr>
                        <w:rFonts w:ascii="Styrene A Light" w:eastAsia="Styrene A Light" w:hAnsi="Styrene A Light" w:cs="Styrene A Light"/>
                        <w:color w:val="000D0D"/>
                        <w:sz w:val="12"/>
                      </w:rPr>
                      <w:br/>
                      <w:t>00-801 Warszawa</w:t>
                    </w:r>
                  </w:p>
                  <w:p w14:paraId="1F49415F" w14:textId="77777777" w:rsidR="005613A7" w:rsidRDefault="0051242F">
                    <w:pPr>
                      <w:spacing w:after="0" w:line="240" w:lineRule="auto"/>
                      <w:textDirection w:val="btLr"/>
                    </w:pPr>
                    <w:r>
                      <w:rPr>
                        <w:rFonts w:ascii="Styrene A Light" w:eastAsia="Styrene A Light" w:hAnsi="Styrene A Light" w:cs="Styrene A Light"/>
                        <w:color w:val="000D0D"/>
                        <w:sz w:val="12"/>
                      </w:rPr>
                      <w:t>Poland</w:t>
                    </w:r>
                  </w:p>
                  <w:p w14:paraId="1F494160" w14:textId="77777777" w:rsidR="005613A7" w:rsidRDefault="0051242F">
                    <w:pPr>
                      <w:spacing w:after="0" w:line="240" w:lineRule="auto"/>
                      <w:textDirection w:val="btLr"/>
                    </w:pPr>
                    <w:r>
                      <w:rPr>
                        <w:rFonts w:ascii="Styrene A Light" w:eastAsia="Styrene A Light" w:hAnsi="Styrene A Light" w:cs="Styrene A Light"/>
                        <w:color w:val="000D0D"/>
                        <w:sz w:val="12"/>
                      </w:rPr>
                      <w:t>ctp</w:t>
                    </w:r>
                    <w:r>
                      <w:rPr>
                        <w:color w:val="000000"/>
                        <w:sz w:val="12"/>
                      </w:rPr>
                      <w:t>.eu</w:t>
                    </w:r>
                  </w:p>
                  <w:p w14:paraId="1F494161" w14:textId="77777777" w:rsidR="005613A7" w:rsidRDefault="005613A7">
                    <w:pPr>
                      <w:spacing w:after="0" w:line="240"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414D" w14:textId="77777777" w:rsidR="005613A7" w:rsidRDefault="005613A7">
    <w:pPr>
      <w:pBdr>
        <w:top w:val="nil"/>
        <w:left w:val="nil"/>
        <w:bottom w:val="nil"/>
        <w:right w:val="nil"/>
        <w:between w:val="nil"/>
      </w:pBdr>
      <w:tabs>
        <w:tab w:val="center" w:pos="4536"/>
        <w:tab w:val="right" w:pos="9072"/>
      </w:tabs>
      <w:spacing w:after="120" w:line="276" w:lineRule="auto"/>
      <w:rPr>
        <w:color w:val="434D4B"/>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AC24" w14:textId="77777777" w:rsidR="00CF2F99" w:rsidRDefault="00CF2F99">
      <w:pPr>
        <w:spacing w:after="0" w:line="240" w:lineRule="auto"/>
      </w:pPr>
      <w:r>
        <w:separator/>
      </w:r>
    </w:p>
  </w:footnote>
  <w:footnote w:type="continuationSeparator" w:id="0">
    <w:p w14:paraId="160898EC" w14:textId="77777777" w:rsidR="00CF2F99" w:rsidRDefault="00CF2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4147" w14:textId="77777777" w:rsidR="005613A7" w:rsidRDefault="005613A7">
    <w:pPr>
      <w:pBdr>
        <w:top w:val="nil"/>
        <w:left w:val="nil"/>
        <w:bottom w:val="nil"/>
        <w:right w:val="nil"/>
        <w:between w:val="nil"/>
      </w:pBdr>
      <w:tabs>
        <w:tab w:val="center" w:pos="4536"/>
        <w:tab w:val="right" w:pos="9072"/>
      </w:tabs>
      <w:spacing w:after="120" w:line="276" w:lineRule="auto"/>
      <w:rPr>
        <w:color w:val="434D4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4148" w14:textId="77777777" w:rsidR="005613A7" w:rsidRDefault="0051242F">
    <w:pPr>
      <w:pBdr>
        <w:top w:val="nil"/>
        <w:left w:val="nil"/>
        <w:bottom w:val="nil"/>
        <w:right w:val="nil"/>
        <w:between w:val="nil"/>
      </w:pBdr>
      <w:tabs>
        <w:tab w:val="center" w:pos="4536"/>
        <w:tab w:val="right" w:pos="9072"/>
      </w:tabs>
      <w:spacing w:after="120" w:line="276" w:lineRule="auto"/>
      <w:rPr>
        <w:color w:val="434D4B"/>
        <w:sz w:val="22"/>
        <w:szCs w:val="22"/>
      </w:rPr>
    </w:pPr>
    <w:r>
      <w:rPr>
        <w:noProof/>
        <w:color w:val="434D4B"/>
        <w:sz w:val="22"/>
        <w:szCs w:val="22"/>
      </w:rPr>
      <w:drawing>
        <wp:anchor distT="0" distB="0" distL="0" distR="0" simplePos="0" relativeHeight="251658240" behindDoc="1" locked="0" layoutInCell="1" hidden="0" allowOverlap="1" wp14:anchorId="1F49414E" wp14:editId="1F49414F">
          <wp:simplePos x="0" y="0"/>
          <wp:positionH relativeFrom="page">
            <wp:posOffset>13970</wp:posOffset>
          </wp:positionH>
          <wp:positionV relativeFrom="page">
            <wp:posOffset>0</wp:posOffset>
          </wp:positionV>
          <wp:extent cx="7522845" cy="1064387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22845" cy="1064387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414C" w14:textId="77777777" w:rsidR="005613A7" w:rsidRDefault="005613A7">
    <w:pPr>
      <w:pBdr>
        <w:top w:val="nil"/>
        <w:left w:val="nil"/>
        <w:bottom w:val="nil"/>
        <w:right w:val="nil"/>
        <w:between w:val="nil"/>
      </w:pBdr>
      <w:tabs>
        <w:tab w:val="center" w:pos="4536"/>
        <w:tab w:val="right" w:pos="9072"/>
      </w:tabs>
      <w:spacing w:after="120" w:line="276" w:lineRule="auto"/>
      <w:rPr>
        <w:color w:val="434D4B"/>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3A7"/>
    <w:rsid w:val="000132AF"/>
    <w:rsid w:val="00055968"/>
    <w:rsid w:val="000E46E7"/>
    <w:rsid w:val="00107703"/>
    <w:rsid w:val="001B38FC"/>
    <w:rsid w:val="001B4DB9"/>
    <w:rsid w:val="0020268B"/>
    <w:rsid w:val="002047B3"/>
    <w:rsid w:val="0022672C"/>
    <w:rsid w:val="002454DA"/>
    <w:rsid w:val="00254771"/>
    <w:rsid w:val="00270CC0"/>
    <w:rsid w:val="002C5592"/>
    <w:rsid w:val="002C5741"/>
    <w:rsid w:val="00321AE8"/>
    <w:rsid w:val="003230FC"/>
    <w:rsid w:val="003C0647"/>
    <w:rsid w:val="003D4F14"/>
    <w:rsid w:val="003D5787"/>
    <w:rsid w:val="003D6A02"/>
    <w:rsid w:val="0040429F"/>
    <w:rsid w:val="004820AD"/>
    <w:rsid w:val="0048696D"/>
    <w:rsid w:val="0051242F"/>
    <w:rsid w:val="00516D59"/>
    <w:rsid w:val="005230D3"/>
    <w:rsid w:val="0055196B"/>
    <w:rsid w:val="00555EFB"/>
    <w:rsid w:val="005613A7"/>
    <w:rsid w:val="00576167"/>
    <w:rsid w:val="005D1C38"/>
    <w:rsid w:val="005F6899"/>
    <w:rsid w:val="00603FDC"/>
    <w:rsid w:val="00617C4C"/>
    <w:rsid w:val="00667900"/>
    <w:rsid w:val="006E3A23"/>
    <w:rsid w:val="00734E37"/>
    <w:rsid w:val="007376BB"/>
    <w:rsid w:val="007A152B"/>
    <w:rsid w:val="00907FEC"/>
    <w:rsid w:val="00A53142"/>
    <w:rsid w:val="00AC0618"/>
    <w:rsid w:val="00AC5EE2"/>
    <w:rsid w:val="00AE2EBB"/>
    <w:rsid w:val="00B3103B"/>
    <w:rsid w:val="00B337A1"/>
    <w:rsid w:val="00B57D4E"/>
    <w:rsid w:val="00B57DC3"/>
    <w:rsid w:val="00B74861"/>
    <w:rsid w:val="00BB6558"/>
    <w:rsid w:val="00BC3AD5"/>
    <w:rsid w:val="00C32CEA"/>
    <w:rsid w:val="00C50C15"/>
    <w:rsid w:val="00C779C5"/>
    <w:rsid w:val="00CF2F99"/>
    <w:rsid w:val="00CF3CE5"/>
    <w:rsid w:val="00D73CDE"/>
    <w:rsid w:val="00D83591"/>
    <w:rsid w:val="00D87BBF"/>
    <w:rsid w:val="00DB047F"/>
    <w:rsid w:val="00DE22F2"/>
    <w:rsid w:val="00E175A9"/>
    <w:rsid w:val="00E82B44"/>
    <w:rsid w:val="00EB6E65"/>
    <w:rsid w:val="00EE463C"/>
    <w:rsid w:val="00F1461B"/>
    <w:rsid w:val="00F75527"/>
    <w:rsid w:val="00F87FB1"/>
    <w:rsid w:val="00FC0523"/>
    <w:rsid w:val="00FD3574"/>
    <w:rsid w:val="02220C2B"/>
    <w:rsid w:val="027A428C"/>
    <w:rsid w:val="02F81960"/>
    <w:rsid w:val="0592C6D9"/>
    <w:rsid w:val="05A0CE06"/>
    <w:rsid w:val="05D9E946"/>
    <w:rsid w:val="05FE325C"/>
    <w:rsid w:val="07ABD74F"/>
    <w:rsid w:val="0847EF66"/>
    <w:rsid w:val="0994D02A"/>
    <w:rsid w:val="0997F5F4"/>
    <w:rsid w:val="0A21118E"/>
    <w:rsid w:val="0BAC6B4A"/>
    <w:rsid w:val="0BD4252B"/>
    <w:rsid w:val="0C3239ED"/>
    <w:rsid w:val="0C8495A8"/>
    <w:rsid w:val="0C933603"/>
    <w:rsid w:val="0CBD11CF"/>
    <w:rsid w:val="0D1DDE3C"/>
    <w:rsid w:val="0D2E2179"/>
    <w:rsid w:val="0F03D892"/>
    <w:rsid w:val="0F2C6030"/>
    <w:rsid w:val="104B1461"/>
    <w:rsid w:val="1084FA4C"/>
    <w:rsid w:val="11677A88"/>
    <w:rsid w:val="1241EA9F"/>
    <w:rsid w:val="12EEAC26"/>
    <w:rsid w:val="132B0058"/>
    <w:rsid w:val="133C049D"/>
    <w:rsid w:val="140D3141"/>
    <w:rsid w:val="14303E5F"/>
    <w:rsid w:val="14B3A834"/>
    <w:rsid w:val="15A0F94D"/>
    <w:rsid w:val="16068013"/>
    <w:rsid w:val="17B4B5CB"/>
    <w:rsid w:val="18574C97"/>
    <w:rsid w:val="18E91906"/>
    <w:rsid w:val="190237D5"/>
    <w:rsid w:val="1937A3B3"/>
    <w:rsid w:val="1954E80E"/>
    <w:rsid w:val="1A242A5E"/>
    <w:rsid w:val="1A474B5A"/>
    <w:rsid w:val="1CB8538E"/>
    <w:rsid w:val="1D17BEDC"/>
    <w:rsid w:val="1EC288D2"/>
    <w:rsid w:val="1FEC6AD8"/>
    <w:rsid w:val="2050A7A9"/>
    <w:rsid w:val="209BCAD1"/>
    <w:rsid w:val="20ACDFBF"/>
    <w:rsid w:val="21C4CDC4"/>
    <w:rsid w:val="21FDEFCA"/>
    <w:rsid w:val="21FFB4AF"/>
    <w:rsid w:val="2367785F"/>
    <w:rsid w:val="23B8147E"/>
    <w:rsid w:val="23F3DE84"/>
    <w:rsid w:val="242B280F"/>
    <w:rsid w:val="2524B3A1"/>
    <w:rsid w:val="2814E953"/>
    <w:rsid w:val="28A63D8D"/>
    <w:rsid w:val="28A73C75"/>
    <w:rsid w:val="28ED64A8"/>
    <w:rsid w:val="293AB362"/>
    <w:rsid w:val="294B7483"/>
    <w:rsid w:val="2B64DA13"/>
    <w:rsid w:val="2BA9E723"/>
    <w:rsid w:val="2BE4BCD2"/>
    <w:rsid w:val="2CA3C17A"/>
    <w:rsid w:val="2CA52154"/>
    <w:rsid w:val="2D50457A"/>
    <w:rsid w:val="2D721ED5"/>
    <w:rsid w:val="2D9AEC83"/>
    <w:rsid w:val="2DA8E61C"/>
    <w:rsid w:val="2DE3D246"/>
    <w:rsid w:val="2E0776FF"/>
    <w:rsid w:val="2E2E2FBF"/>
    <w:rsid w:val="2EA1C9CB"/>
    <w:rsid w:val="2EA84F3E"/>
    <w:rsid w:val="2EAF14AE"/>
    <w:rsid w:val="2F157752"/>
    <w:rsid w:val="2F54EDB9"/>
    <w:rsid w:val="2F919161"/>
    <w:rsid w:val="3067B273"/>
    <w:rsid w:val="30EA1152"/>
    <w:rsid w:val="31F0959C"/>
    <w:rsid w:val="32DC3A6D"/>
    <w:rsid w:val="33E9E518"/>
    <w:rsid w:val="35AD891C"/>
    <w:rsid w:val="36B7A444"/>
    <w:rsid w:val="3759E315"/>
    <w:rsid w:val="37BB70CC"/>
    <w:rsid w:val="38D46FDB"/>
    <w:rsid w:val="38F59404"/>
    <w:rsid w:val="397E1D02"/>
    <w:rsid w:val="3AC1D713"/>
    <w:rsid w:val="3B668D4D"/>
    <w:rsid w:val="3C273B37"/>
    <w:rsid w:val="3C596D50"/>
    <w:rsid w:val="3F186C86"/>
    <w:rsid w:val="3F60AB82"/>
    <w:rsid w:val="3F742C30"/>
    <w:rsid w:val="4042A315"/>
    <w:rsid w:val="404F7260"/>
    <w:rsid w:val="422372EF"/>
    <w:rsid w:val="424E54F5"/>
    <w:rsid w:val="426CDE42"/>
    <w:rsid w:val="42C9B2AD"/>
    <w:rsid w:val="42E4DFC1"/>
    <w:rsid w:val="431A36E6"/>
    <w:rsid w:val="432D0B8F"/>
    <w:rsid w:val="434F5018"/>
    <w:rsid w:val="4550AC94"/>
    <w:rsid w:val="4552EE62"/>
    <w:rsid w:val="4571F9B0"/>
    <w:rsid w:val="45E045E2"/>
    <w:rsid w:val="46536681"/>
    <w:rsid w:val="478E9324"/>
    <w:rsid w:val="480F19A2"/>
    <w:rsid w:val="4819C50F"/>
    <w:rsid w:val="48B29C67"/>
    <w:rsid w:val="48C7222E"/>
    <w:rsid w:val="499608AC"/>
    <w:rsid w:val="49EAD190"/>
    <w:rsid w:val="4A994C36"/>
    <w:rsid w:val="4B351DEB"/>
    <w:rsid w:val="4B46C946"/>
    <w:rsid w:val="4C399431"/>
    <w:rsid w:val="4C8AA1EA"/>
    <w:rsid w:val="4C9B1EA9"/>
    <w:rsid w:val="4D45562A"/>
    <w:rsid w:val="4D8D4257"/>
    <w:rsid w:val="4E7FFB04"/>
    <w:rsid w:val="4F555312"/>
    <w:rsid w:val="501F96A9"/>
    <w:rsid w:val="512E8440"/>
    <w:rsid w:val="51C705D4"/>
    <w:rsid w:val="51D2B698"/>
    <w:rsid w:val="5281BB42"/>
    <w:rsid w:val="54233EAA"/>
    <w:rsid w:val="56450EAC"/>
    <w:rsid w:val="5668455A"/>
    <w:rsid w:val="58A53DE5"/>
    <w:rsid w:val="59004764"/>
    <w:rsid w:val="59192F35"/>
    <w:rsid w:val="59738CE4"/>
    <w:rsid w:val="5B707F1C"/>
    <w:rsid w:val="5CED7DF1"/>
    <w:rsid w:val="5D9CFD39"/>
    <w:rsid w:val="5DC133C1"/>
    <w:rsid w:val="5E6CADAF"/>
    <w:rsid w:val="5F07A5D3"/>
    <w:rsid w:val="6011827B"/>
    <w:rsid w:val="602E59A2"/>
    <w:rsid w:val="6042F0BB"/>
    <w:rsid w:val="60B32329"/>
    <w:rsid w:val="644A372C"/>
    <w:rsid w:val="647D0D41"/>
    <w:rsid w:val="6494B47F"/>
    <w:rsid w:val="64B184B0"/>
    <w:rsid w:val="64F5DADD"/>
    <w:rsid w:val="65A9D7D9"/>
    <w:rsid w:val="65CAED66"/>
    <w:rsid w:val="65F9202F"/>
    <w:rsid w:val="6633E3D1"/>
    <w:rsid w:val="6766EAFE"/>
    <w:rsid w:val="676D314F"/>
    <w:rsid w:val="67E35AFF"/>
    <w:rsid w:val="68C4EBC6"/>
    <w:rsid w:val="692DFF4E"/>
    <w:rsid w:val="6A4E25E2"/>
    <w:rsid w:val="6AD9FAA4"/>
    <w:rsid w:val="6AFD5AA3"/>
    <w:rsid w:val="6B5B4238"/>
    <w:rsid w:val="6B9D5BB1"/>
    <w:rsid w:val="6CF248DB"/>
    <w:rsid w:val="6D32CF57"/>
    <w:rsid w:val="6D568FB0"/>
    <w:rsid w:val="6D579EFA"/>
    <w:rsid w:val="6D887418"/>
    <w:rsid w:val="6D9944B0"/>
    <w:rsid w:val="6DD3D7D1"/>
    <w:rsid w:val="6DF20E44"/>
    <w:rsid w:val="6E302966"/>
    <w:rsid w:val="6F821D19"/>
    <w:rsid w:val="7056B81B"/>
    <w:rsid w:val="70836980"/>
    <w:rsid w:val="71170D4C"/>
    <w:rsid w:val="73EA9294"/>
    <w:rsid w:val="75244643"/>
    <w:rsid w:val="75C6E34F"/>
    <w:rsid w:val="75DFC577"/>
    <w:rsid w:val="75FBFB62"/>
    <w:rsid w:val="760222B3"/>
    <w:rsid w:val="77E53235"/>
    <w:rsid w:val="7805AF53"/>
    <w:rsid w:val="782110BB"/>
    <w:rsid w:val="786602C0"/>
    <w:rsid w:val="79056C68"/>
    <w:rsid w:val="7A10FA89"/>
    <w:rsid w:val="7AB11CDD"/>
    <w:rsid w:val="7ACCE592"/>
    <w:rsid w:val="7B299655"/>
    <w:rsid w:val="7B5BE0BD"/>
    <w:rsid w:val="7B62EAE8"/>
    <w:rsid w:val="7B6844EF"/>
    <w:rsid w:val="7B8FC828"/>
    <w:rsid w:val="7EB7CE88"/>
    <w:rsid w:val="7ECBB235"/>
    <w:rsid w:val="7F336EE8"/>
    <w:rsid w:val="7F3DD30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94131"/>
  <w15:docId w15:val="{2C911CB9-6D23-450A-95C4-D3814452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tyrene B Light" w:eastAsia="Styrene B Light" w:hAnsi="Styrene B Light" w:cs="Styrene B Light"/>
        <w:color w:val="515151"/>
        <w:sz w:val="21"/>
        <w:szCs w:val="21"/>
        <w:lang w:val="pl" w:eastAsia="pl-PL" w:bidi="ar-SA"/>
      </w:rPr>
    </w:rPrDefault>
    <w:pPrDefault>
      <w:pPr>
        <w:spacing w:after="80"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5741"/>
  </w:style>
  <w:style w:type="paragraph" w:styleId="Nagwek1">
    <w:name w:val="heading 1"/>
    <w:basedOn w:val="Normalny"/>
    <w:next w:val="Normalny"/>
    <w:uiPriority w:val="9"/>
    <w:qFormat/>
    <w:pPr>
      <w:spacing w:before="600" w:after="0" w:line="360" w:lineRule="auto"/>
      <w:outlineLvl w:val="0"/>
    </w:pPr>
    <w:rPr>
      <w:rFonts w:ascii="Styrene B Med" w:eastAsia="Styrene B Med" w:hAnsi="Styrene B Med" w:cs="Styrene B Med"/>
      <w:color w:val="434D4B"/>
      <w:sz w:val="32"/>
      <w:szCs w:val="32"/>
    </w:rPr>
  </w:style>
  <w:style w:type="paragraph" w:styleId="Nagwek2">
    <w:name w:val="heading 2"/>
    <w:basedOn w:val="Normalny"/>
    <w:next w:val="Normalny"/>
    <w:uiPriority w:val="9"/>
    <w:semiHidden/>
    <w:unhideWhenUsed/>
    <w:qFormat/>
    <w:pPr>
      <w:spacing w:before="320" w:after="0" w:line="360" w:lineRule="auto"/>
      <w:outlineLvl w:val="1"/>
    </w:pPr>
    <w:rPr>
      <w:rFonts w:ascii="Styrene B" w:eastAsia="Styrene B" w:hAnsi="Styrene B" w:cs="Styrene B"/>
      <w:color w:val="434D4B"/>
      <w:sz w:val="28"/>
      <w:szCs w:val="28"/>
    </w:rPr>
  </w:style>
  <w:style w:type="paragraph" w:styleId="Nagwek3">
    <w:name w:val="heading 3"/>
    <w:basedOn w:val="Normalny"/>
    <w:next w:val="Normalny"/>
    <w:uiPriority w:val="9"/>
    <w:semiHidden/>
    <w:unhideWhenUsed/>
    <w:qFormat/>
    <w:pPr>
      <w:spacing w:before="320" w:after="0" w:line="360" w:lineRule="auto"/>
      <w:outlineLvl w:val="2"/>
    </w:pPr>
    <w:rPr>
      <w:rFonts w:ascii="Styrene B" w:eastAsia="Styrene B" w:hAnsi="Styrene B" w:cs="Styrene B"/>
      <w:color w:val="434D4B"/>
      <w:sz w:val="26"/>
      <w:szCs w:val="26"/>
    </w:rPr>
  </w:style>
  <w:style w:type="paragraph" w:styleId="Nagwek4">
    <w:name w:val="heading 4"/>
    <w:basedOn w:val="Normalny"/>
    <w:next w:val="Normalny"/>
    <w:uiPriority w:val="9"/>
    <w:semiHidden/>
    <w:unhideWhenUsed/>
    <w:qFormat/>
    <w:pPr>
      <w:outlineLvl w:val="3"/>
    </w:pPr>
    <w:rPr>
      <w:rFonts w:ascii="Styrene B Med" w:eastAsia="Styrene B Med" w:hAnsi="Styrene B Med" w:cs="Styrene B Med"/>
    </w:rPr>
  </w:style>
  <w:style w:type="paragraph" w:styleId="Nagwek5">
    <w:name w:val="heading 5"/>
    <w:basedOn w:val="Normalny"/>
    <w:next w:val="Normalny"/>
    <w:uiPriority w:val="9"/>
    <w:semiHidden/>
    <w:unhideWhenUsed/>
    <w:qFormat/>
    <w:pPr>
      <w:spacing w:before="280" w:after="0" w:line="360" w:lineRule="auto"/>
      <w:outlineLvl w:val="4"/>
    </w:pPr>
    <w:rPr>
      <w:rFonts w:ascii="Styrene B Med" w:eastAsia="Styrene B Med" w:hAnsi="Styrene B Med" w:cs="Styrene B Med"/>
      <w:b/>
      <w:bCs/>
      <w:i/>
      <w:iCs/>
      <w:color w:val="434D4B"/>
      <w:sz w:val="22"/>
      <w:szCs w:val="22"/>
    </w:rPr>
  </w:style>
  <w:style w:type="paragraph" w:styleId="Nagwek6">
    <w:name w:val="heading 6"/>
    <w:basedOn w:val="Normalny"/>
    <w:next w:val="Normalny"/>
    <w:uiPriority w:val="9"/>
    <w:semiHidden/>
    <w:unhideWhenUsed/>
    <w:qFormat/>
    <w:pPr>
      <w:spacing w:before="280" w:line="360" w:lineRule="auto"/>
      <w:outlineLvl w:val="5"/>
    </w:pPr>
    <w:rPr>
      <w:rFonts w:ascii="Styrene B Med" w:eastAsia="Styrene B Med" w:hAnsi="Styrene B Med" w:cs="Styrene B Med"/>
      <w:b/>
      <w:bCs/>
      <w:i/>
      <w:iCs/>
      <w:color w:val="434D4B"/>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120" w:line="240" w:lineRule="auto"/>
    </w:pPr>
    <w:rPr>
      <w:rFonts w:ascii="Styrene B" w:eastAsia="Styrene B" w:hAnsi="Styrene B" w:cs="Styrene B"/>
      <w:color w:val="434D4B"/>
      <w:sz w:val="60"/>
      <w:szCs w:val="60"/>
    </w:rPr>
  </w:style>
  <w:style w:type="paragraph" w:styleId="Podtytu">
    <w:name w:val="Subtitle"/>
    <w:basedOn w:val="Normalny"/>
    <w:next w:val="Normalny"/>
    <w:uiPriority w:val="11"/>
    <w:qFormat/>
    <w:pPr>
      <w:spacing w:after="320" w:line="276" w:lineRule="auto"/>
      <w:jc w:val="right"/>
    </w:pPr>
    <w:rPr>
      <w:color w:val="9DAAA7"/>
      <w:sz w:val="24"/>
      <w:szCs w:val="24"/>
    </w:rPr>
  </w:style>
  <w:style w:type="paragraph" w:styleId="Poprawka">
    <w:name w:val="Revision"/>
    <w:hidden/>
    <w:uiPriority w:val="99"/>
    <w:semiHidden/>
    <w:rsid w:val="006E3A23"/>
    <w:pPr>
      <w:spacing w:after="0" w:line="240" w:lineRule="auto"/>
    </w:pPr>
  </w:style>
  <w:style w:type="character" w:styleId="Odwoaniedokomentarza">
    <w:name w:val="annotation reference"/>
    <w:basedOn w:val="Domylnaczcionkaakapitu"/>
    <w:uiPriority w:val="99"/>
    <w:semiHidden/>
    <w:unhideWhenUsed/>
    <w:rsid w:val="00C779C5"/>
    <w:rPr>
      <w:sz w:val="16"/>
      <w:szCs w:val="16"/>
    </w:rPr>
  </w:style>
  <w:style w:type="paragraph" w:styleId="Tekstkomentarza">
    <w:name w:val="annotation text"/>
    <w:basedOn w:val="Normalny"/>
    <w:link w:val="TekstkomentarzaZnak"/>
    <w:uiPriority w:val="99"/>
    <w:unhideWhenUsed/>
    <w:rsid w:val="00C779C5"/>
    <w:pPr>
      <w:spacing w:line="240" w:lineRule="auto"/>
    </w:pPr>
    <w:rPr>
      <w:sz w:val="20"/>
      <w:szCs w:val="20"/>
    </w:rPr>
  </w:style>
  <w:style w:type="character" w:customStyle="1" w:styleId="TekstkomentarzaZnak">
    <w:name w:val="Tekst komentarza Znak"/>
    <w:basedOn w:val="Domylnaczcionkaakapitu"/>
    <w:link w:val="Tekstkomentarza"/>
    <w:uiPriority w:val="99"/>
    <w:rsid w:val="00C779C5"/>
    <w:rPr>
      <w:sz w:val="20"/>
      <w:szCs w:val="20"/>
    </w:rPr>
  </w:style>
  <w:style w:type="paragraph" w:styleId="Tematkomentarza">
    <w:name w:val="annotation subject"/>
    <w:basedOn w:val="Tekstkomentarza"/>
    <w:next w:val="Tekstkomentarza"/>
    <w:link w:val="TematkomentarzaZnak"/>
    <w:uiPriority w:val="99"/>
    <w:semiHidden/>
    <w:unhideWhenUsed/>
    <w:rsid w:val="00C779C5"/>
    <w:rPr>
      <w:b/>
      <w:bCs/>
    </w:rPr>
  </w:style>
  <w:style w:type="character" w:customStyle="1" w:styleId="TematkomentarzaZnak">
    <w:name w:val="Temat komentarza Znak"/>
    <w:basedOn w:val="TekstkomentarzaZnak"/>
    <w:link w:val="Tematkomentarza"/>
    <w:uiPriority w:val="99"/>
    <w:semiHidden/>
    <w:rsid w:val="00C779C5"/>
    <w:rPr>
      <w:b/>
      <w:bCs/>
      <w:sz w:val="20"/>
      <w:szCs w:val="20"/>
    </w:rPr>
  </w:style>
  <w:style w:type="paragraph" w:styleId="Nagwek">
    <w:name w:val="header"/>
    <w:basedOn w:val="Normalny"/>
    <w:link w:val="NagwekZnak"/>
    <w:uiPriority w:val="99"/>
    <w:semiHidden/>
    <w:unhideWhenUsed/>
    <w:rsid w:val="000132AF"/>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0132AF"/>
  </w:style>
  <w:style w:type="paragraph" w:styleId="Stopka">
    <w:name w:val="footer"/>
    <w:basedOn w:val="Normalny"/>
    <w:link w:val="StopkaZnak"/>
    <w:uiPriority w:val="99"/>
    <w:semiHidden/>
    <w:unhideWhenUsed/>
    <w:rsid w:val="000132AF"/>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0132AF"/>
  </w:style>
  <w:style w:type="character" w:styleId="Hipercze">
    <w:name w:val="Hyperlink"/>
    <w:basedOn w:val="Domylnaczcionkaakapitu"/>
    <w:uiPriority w:val="99"/>
    <w:unhideWhenUsed/>
    <w:rsid w:val="60B323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onika.sadowska@linkleaders.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ctp.e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AAQ6yjFg9Qlw8mQuxxyJm7c+1A==">CgMxLjA4AHIhMUVaMkNTOHhtMGVYajhIOVBjU0xhOThmODVqM2VJQXN0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4695</Characters>
  <Application>Microsoft Office Word</Application>
  <DocSecurity>0</DocSecurity>
  <Lines>39</Lines>
  <Paragraphs>10</Paragraphs>
  <ScaleCrop>false</ScaleCrop>
  <Company>CTP Invest, spol. s r. o.</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Sowa, Ewelina - CTP</dc:creator>
  <cp:keywords/>
  <cp:lastModifiedBy>Monika Sadowska</cp:lastModifiedBy>
  <cp:revision>2</cp:revision>
  <dcterms:created xsi:type="dcterms:W3CDTF">2026-07-28T07:35:00Z</dcterms:created>
  <dcterms:modified xsi:type="dcterms:W3CDTF">2026-07-28T07:35:00Z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0x01010071A27409988CC247A1065E975AAA6AFF</vt:lpwstr>
  </property>
  <property fmtid="{D5CDD505-2E9C-101B-9397-08002B2CF9AE}" pid="3" name="MediaServiceImageTags">
    <vt:lpwstr>MediaServiceImageTags</vt:lpwstr>
  </property>
  <property fmtid="{D5CDD505-2E9C-101B-9397-08002B2CF9AE}" pid="4" name="MSIP_Label_11b975ae-f966-4767-99c7-304458c36885_Enabled">
    <vt:lpwstr>true</vt:lpwstr>
  </property>
  <property fmtid="{D5CDD505-2E9C-101B-9397-08002B2CF9AE}" pid="5" name="MSIP_Label_11b975ae-f966-4767-99c7-304458c36885_SetDate">
    <vt:lpwstr>2026-01-14T13:32:33Z</vt:lpwstr>
  </property>
  <property fmtid="{D5CDD505-2E9C-101B-9397-08002B2CF9AE}" pid="6" name="MSIP_Label_11b975ae-f966-4767-99c7-304458c36885_Method">
    <vt:lpwstr>Standard</vt:lpwstr>
  </property>
  <property fmtid="{D5CDD505-2E9C-101B-9397-08002B2CF9AE}" pid="7" name="MSIP_Label_11b975ae-f966-4767-99c7-304458c36885_Name">
    <vt:lpwstr>Internal</vt:lpwstr>
  </property>
  <property fmtid="{D5CDD505-2E9C-101B-9397-08002B2CF9AE}" pid="8" name="MSIP_Label_11b975ae-f966-4767-99c7-304458c36885_SiteId">
    <vt:lpwstr>0499b4d7-0eab-4474-9d4c-0d26c6d5e067</vt:lpwstr>
  </property>
  <property fmtid="{D5CDD505-2E9C-101B-9397-08002B2CF9AE}" pid="9" name="MSIP_Label_11b975ae-f966-4767-99c7-304458c36885_ActionId">
    <vt:lpwstr>f6c6b54f-7976-4843-b48d-b9c442b47b57</vt:lpwstr>
  </property>
  <property fmtid="{D5CDD505-2E9C-101B-9397-08002B2CF9AE}" pid="10" name="MSIP_Label_11b975ae-f966-4767-99c7-304458c36885_ContentBits">
    <vt:lpwstr>0</vt:lpwstr>
  </property>
  <property fmtid="{D5CDD505-2E9C-101B-9397-08002B2CF9AE}" pid="11" name="MSIP_Label_11b975ae-f966-4767-99c7-304458c36885_Tag">
    <vt:lpwstr>50, 3, 0, 1</vt:lpwstr>
  </property>
</Properties>
</file>