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Informacja prasowa</w:t>
        <w:tab/>
        <w:tab/>
        <w:tab/>
        <w:tab/>
        <w:tab/>
        <w:tab/>
        <w:tab/>
        <w:t xml:space="preserve">  </w:t>
        <w:br w:type="textWrapping"/>
        <w:t xml:space="preserve">                                                                                                                     Warszawa, 22.07.2026 r.</w:t>
      </w:r>
    </w:p>
    <w:p w:rsidR="00000000" w:rsidDel="00000000" w:rsidP="00000000" w:rsidRDefault="00000000" w:rsidRPr="00000000" w14:paraId="00000004">
      <w:pPr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8"/>
          <w:szCs w:val="28"/>
          <w:rtl w:val="0"/>
        </w:rPr>
        <w:t xml:space="preserve">Dawid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8"/>
          <w:szCs w:val="28"/>
          <w:rtl w:val="0"/>
        </w:rPr>
        <w:t xml:space="preserve">Kolasiński dołączył do Grow Now jako Operations Director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bCs w:val="1"/>
          <w:color w:val="22222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rFonts w:ascii="Raleway" w:cs="Raleway" w:eastAsia="Raleway" w:hAnsi="Raleway"/>
          <w:b w:val="1"/>
          <w:bCs w:val="1"/>
          <w:color w:val="2222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222222"/>
          <w:rtl w:val="0"/>
        </w:rPr>
        <w:t xml:space="preserve">Do Grow Now, spółki należącej do Group One,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1 lipca dołączył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222222"/>
          <w:rtl w:val="0"/>
        </w:rPr>
        <w:t xml:space="preserve">Dawid Kolasiński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222222"/>
          <w:rtl w:val="0"/>
        </w:rPr>
        <w:t xml:space="preserve"> jako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222222"/>
          <w:rtl w:val="0"/>
        </w:rPr>
        <w:t xml:space="preserve">Operations Director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222222"/>
          <w:rtl w:val="0"/>
        </w:rPr>
        <w:t xml:space="preserve">. W tej roli jest odpowiedzialny za strategiczne zarządzanie i optymalizację kluczowych procesów operacyjnych spółki. Jego głównym celem jest dynamiczne skalowanie sprzedaży w obszarze e-commerce oraz zwiększanie efektywności na międzynarodowych platformach marketplace. P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222222"/>
          <w:rtl w:val="0"/>
        </w:rPr>
        <w:t xml:space="preserve">rzez ostatnie pięć lat rozwijał swoje doświadczenie w strukturach Plan.Net TechNest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222222"/>
          <w:rtl w:val="0"/>
        </w:rPr>
        <w:t xml:space="preserve"> (Group One). </w:t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Przejście Dawida Kolasińskiego do Grow Now to przykład efektywnego przepływu talentów w ramach struktur Group One. Przez ostatnie pięć lat Dawid, jako Head of Website Business Support w agencji Plan.Net TechNest, z sukcesem koordynował pracę międzynarodowych zespołów (Web Content Operations, Business Support &amp; Helpdesk i QA) w Warszawie, Monachium oraz Mumbaju. W tym okresie odpowiadał również za zarządzanie jednym z kluczowych serwisów operacyjnych w ramach „The Marcom Engine” – globalnego projektu realizowanego dla Grupy BMW przez Serviceplan Group i Group One. Jego doświadczenie w sprawnym koordynowaniu hubu technologiczno-marketingowego, zarządzaniu zmianą oraz optymalizacji procesów operacyjnych, a także gotowość na nowe wyzwania sprawiły, że ten transfer stał się naturalnym i strategicznym krokiem dla obu stron.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Jako Operations Director w Grow Now Dawid odpowiada za wdrażanie strategii operacyjnej w obszarze e-commerce i platform marketplace, koordynację projektów wdrożeniowych oraz współpracę z zespołami biznesowymi przy rozwoju nowych rynków, produktów i klientów. Do jego obowiązków należy również nadzór nad operacjami sprzedażowymi, integracjami technologicznymi z platformami marketplace i systemami ERP, zarządzanie danymi produktowymi oraz rozwój automatyzacji i rozwiązań AI wspierających codzienną pracę zespołu. Zakres odpowiedzialności obejmie także monitorowanie jakości, raportowanie wyników, compliance platform sprzedażowych oraz rozwój i koordynację zespołu operacyjno-technicznego.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240" w:before="240" w:lineRule="auto"/>
        <w:ind w:left="720" w:hanging="360"/>
        <w:jc w:val="both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“Dawid łączy wysokie kompetencje z ambicją, inicjatywą i energią, która realnie napędza pozytywne zmiany w zespole i biznesie klientów. Jego doświadczenie w zarządzaniu projektami i usprawnianiu procesów pomoże nam jeszcze skuteczniej rozwijać Grow Now, zwiększać skalę działania agencji oraz tworzyć dla klientów rozwiązania, które wspierają wzrost ich biznesu poprzez e-commerce i sprzedaż na 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marketplace’ach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” -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komentuje Przemysław Brejwo [Managing Partner, Grow Now].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Awans wpisuje się w strategię Grow Now zakładającą dalsze wzmacnianie kompetencji operacyjnych oraz rozwój usług dla marek sprzedających na platformach marketplace. Agencja konsekwentnie rozwija zespół ekspertów, odpowiadając na rosnące potrzeby klientów w zakresie skalowania sprzedaży, automatyzacji procesów i ekspansji na rynki międzynarodowe.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jc w:val="both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“Przez pięć lat w Plan.Net TechNest Dawid z sukcesem zbudował i zarządzał międzynarodowymi zespołami operacyjnymi na najwyższym poziomie. Bardzo cenię jego wkład w rozwój naszej agencji oraz zaangażowanie przy kluczowym projekcie 'The Marcom Engine'. Cieszę się, że w ramach Group One stwarzamy przestrzeń do takiego rozwoju - dla Dawida to okazja do nowych wyzwań, a dla Grow Now ogromne wzmocnienie zespołu.”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- podsumowuje Iwo Orzełek, Managing Director Plan.Net TechNest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jc w:val="center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***   </w:t>
      </w:r>
    </w:p>
    <w:p w:rsidR="00000000" w:rsidDel="00000000" w:rsidP="00000000" w:rsidRDefault="00000000" w:rsidRPr="00000000" w14:paraId="0000000E">
      <w:pPr>
        <w:jc w:val="center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Grow Now</w:t>
      </w:r>
    </w:p>
    <w:p w:rsidR="00000000" w:rsidDel="00000000" w:rsidP="00000000" w:rsidRDefault="00000000" w:rsidRPr="00000000" w14:paraId="0000000F">
      <w:pPr>
        <w:jc w:val="center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Raleway" w:cs="Raleway" w:eastAsia="Raleway" w:hAnsi="Raleway"/>
          <w:sz w:val="16"/>
          <w:szCs w:val="16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highlight w:val="white"/>
          <w:rtl w:val="0"/>
        </w:rPr>
        <w:t xml:space="preserve">Grow Now to agencja specjalizująca się we wprowadzaniu marek na polskie i międzynarodowe </w:t>
      </w:r>
      <w:r w:rsidDel="00000000" w:rsidR="00000000" w:rsidRPr="00000000">
        <w:rPr>
          <w:rFonts w:ascii="Raleway" w:cs="Raleway" w:eastAsia="Raleway" w:hAnsi="Raleway"/>
          <w:sz w:val="16"/>
          <w:szCs w:val="16"/>
          <w:highlight w:val="white"/>
          <w:rtl w:val="0"/>
        </w:rPr>
        <w:t xml:space="preserve">marketplace’y</w:t>
      </w:r>
      <w:r w:rsidDel="00000000" w:rsidR="00000000" w:rsidRPr="00000000">
        <w:rPr>
          <w:rFonts w:ascii="Raleway" w:cs="Raleway" w:eastAsia="Raleway" w:hAnsi="Raleway"/>
          <w:sz w:val="16"/>
          <w:szCs w:val="16"/>
          <w:highlight w:val="white"/>
          <w:rtl w:val="0"/>
        </w:rPr>
        <w:t xml:space="preserve">. Oferuje kompleksowe wsparcie – od kwestii prawno-księgowych i logistycznych, przez strategie sprzedażowe i optymalizację działań marketingowych, aż po przygotowanie kreacji. W 2024 roku Grow Now wykonało milowy krok w międzynarodowej ekspansji, otwierając biuro w Stanach Zjednoczonych i odpowiadając na rosnące zapotrzebowanie na swoje usługi w jednym z największych rynków e-commerce na świecie. Agencja jest częścią polskiej grupy marketingowo-technologicznej Group One, która dynamicznie wspiera rozwój marek na globalnym rynku, łącząc innowacyjność z kompleksowym podejściem do obsługi </w:t>
      </w:r>
      <w:r w:rsidDel="00000000" w:rsidR="00000000" w:rsidRPr="00000000">
        <w:rPr>
          <w:rFonts w:ascii="Raleway" w:cs="Raleway" w:eastAsia="Raleway" w:hAnsi="Raleway"/>
          <w:sz w:val="16"/>
          <w:szCs w:val="16"/>
          <w:highlight w:val="white"/>
          <w:rtl w:val="0"/>
        </w:rPr>
        <w:t xml:space="preserve">marketplace’ów</w:t>
      </w:r>
      <w:r w:rsidDel="00000000" w:rsidR="00000000" w:rsidRPr="00000000">
        <w:rPr>
          <w:rFonts w:ascii="Raleway" w:cs="Raleway" w:eastAsia="Raleway" w:hAnsi="Raleway"/>
          <w:sz w:val="16"/>
          <w:szCs w:val="1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jc w:val="both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highlight w:val="white"/>
          <w:rtl w:val="0"/>
        </w:rPr>
        <w:t xml:space="preserve">Więcej informacji:                          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013">
      <w:pPr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Anna Łada-Grodzicka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| Senior PR Consultant Group One</w:t>
      </w:r>
    </w:p>
    <w:p w:rsidR="00000000" w:rsidDel="00000000" w:rsidP="00000000" w:rsidRDefault="00000000" w:rsidRPr="00000000" w14:paraId="00000014">
      <w:pPr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anna.lada-grodzicka@groupone.com.pl | +48 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452 484 127</w:t>
      </w:r>
    </w:p>
    <w:p w:rsidR="00000000" w:rsidDel="00000000" w:rsidP="00000000" w:rsidRDefault="00000000" w:rsidRPr="00000000" w14:paraId="00000015">
      <w:pPr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Fonts w:ascii="Raleway" w:cs="Raleway" w:eastAsia="Raleway" w:hAnsi="Raleway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ind w:left="-566.9291338582677" w:right="-607.7952755905511" w:firstLine="0"/>
      <w:jc w:val="center"/>
      <w:rPr/>
    </w:pPr>
    <w:r w:rsidDel="00000000" w:rsidR="00000000" w:rsidRPr="00000000">
      <w:rPr>
        <w:rFonts w:ascii="Raleway" w:cs="Raleway" w:eastAsia="Raleway" w:hAnsi="Raleway"/>
        <w:b w:val="1"/>
        <w:bCs w:val="1"/>
        <w:sz w:val="20"/>
        <w:szCs w:val="20"/>
      </w:rPr>
      <w:drawing>
        <wp:inline distB="114300" distT="114300" distL="114300" distR="114300">
          <wp:extent cx="6448819" cy="940655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1" r="1" t="0"/>
                  <a:stretch>
                    <a:fillRect/>
                  </a:stretch>
                </pic:blipFill>
                <pic:spPr>
                  <a:xfrm>
                    <a:off x="0" y="0"/>
                    <a:ext cx="6448819" cy="9406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054062" cy="58291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6552" l="0" r="0" t="35475"/>
                  <a:stretch>
                    <a:fillRect/>
                  </a:stretch>
                </pic:blipFill>
                <pic:spPr>
                  <a:xfrm>
                    <a:off x="0" y="0"/>
                    <a:ext cx="2054062" cy="5829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