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BBE1" w14:textId="5B438384" w:rsidR="00392956" w:rsidRPr="00392956" w:rsidRDefault="00C44D6D" w:rsidP="005639AA">
      <w:pPr>
        <w:jc w:val="center"/>
        <w:rPr>
          <w:rFonts w:ascii="Aptos Display" w:hAnsi="Aptos Display"/>
          <w:b/>
          <w:bCs/>
          <w:sz w:val="28"/>
          <w:szCs w:val="28"/>
        </w:rPr>
      </w:pPr>
      <w:r w:rsidRPr="00C44D6D">
        <w:rPr>
          <w:rFonts w:ascii="Aptos Display" w:hAnsi="Aptos Display"/>
          <w:b/>
          <w:bCs/>
          <w:sz w:val="28"/>
          <w:szCs w:val="28"/>
        </w:rPr>
        <w:t>Trzy czwarte </w:t>
      </w:r>
      <w:proofErr w:type="spellStart"/>
      <w:r w:rsidRPr="00C44D6D">
        <w:rPr>
          <w:rFonts w:ascii="Aptos Display" w:hAnsi="Aptos Display"/>
          <w:b/>
          <w:bCs/>
          <w:sz w:val="28"/>
          <w:szCs w:val="28"/>
        </w:rPr>
        <w:t>controllerów</w:t>
      </w:r>
      <w:proofErr w:type="spellEnd"/>
      <w:r w:rsidRPr="00C44D6D">
        <w:rPr>
          <w:rFonts w:ascii="Aptos Display" w:hAnsi="Aptos Display"/>
          <w:b/>
          <w:bCs/>
          <w:sz w:val="28"/>
          <w:szCs w:val="28"/>
        </w:rPr>
        <w:t> finansowych rozważa zmianę pracy w ciągu roku. Firmy już dziś mają problem z ich pozyskaniem</w:t>
      </w:r>
    </w:p>
    <w:p w14:paraId="7A6F4196" w14:textId="799D4A6B" w:rsidR="00177088" w:rsidRPr="00854F09" w:rsidRDefault="00E6067E" w:rsidP="00177088">
      <w:pPr>
        <w:jc w:val="both"/>
        <w:rPr>
          <w:rFonts w:ascii="Aptos Display" w:hAnsi="Aptos Display"/>
          <w:b/>
          <w:bCs/>
        </w:rPr>
      </w:pPr>
      <w:r w:rsidRPr="00854F09">
        <w:rPr>
          <w:rFonts w:ascii="Aptos Display" w:hAnsi="Aptos Display"/>
          <w:b/>
          <w:bCs/>
        </w:rPr>
        <w:t>Aż 66% dyrektorów finansowych ocenia rekrutację wykwalifikowanych </w:t>
      </w:r>
      <w:proofErr w:type="spellStart"/>
      <w:r w:rsidRPr="00854F09">
        <w:rPr>
          <w:rFonts w:ascii="Aptos Display" w:hAnsi="Aptos Display"/>
          <w:b/>
          <w:bCs/>
        </w:rPr>
        <w:t>controllerów</w:t>
      </w:r>
      <w:proofErr w:type="spellEnd"/>
      <w:r w:rsidRPr="00854F09">
        <w:rPr>
          <w:rFonts w:ascii="Aptos Display" w:hAnsi="Aptos Display"/>
          <w:b/>
          <w:bCs/>
        </w:rPr>
        <w:t> jako bardzo trudną. W ponad jednej trzeciej organizacji ostatni proces trwał co najmniej trzy miesiące. Raport HRK, “Rynek talentów w controllingu finansowym. Oczekiwania kandydatów, potrzeby CFO i wyzwania rekrutacyjne”, pokazuje, że utrzymanie doświadczonych pracowników finansów staje się kwestią ciągłości biznesowej, a nie wyłącznie zadaniem działów HR. </w:t>
      </w:r>
    </w:p>
    <w:p w14:paraId="1387C91A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Doświadczenie zawodowe nie oznacza dziś przywiązania do jednego pracodawcy. Aż 47% </w:t>
      </w:r>
      <w:proofErr w:type="spellStart"/>
      <w:r w:rsidRPr="005C2417">
        <w:rPr>
          <w:rFonts w:ascii="Aptos Display" w:hAnsi="Aptos Display"/>
        </w:rPr>
        <w:t>controllerów</w:t>
      </w:r>
      <w:proofErr w:type="spellEnd"/>
      <w:r w:rsidRPr="005C2417">
        <w:rPr>
          <w:rFonts w:ascii="Aptos Display" w:hAnsi="Aptos Display"/>
        </w:rPr>
        <w:t> finansowych pracuje w zawodzie od ponad 10 lat. Jednocześnie 42% respondentów rozważa zmianę pracy w ciągu najbliższych sześciu miesięcy, a kolejne 33% – w perspektywie roku. Łącznie trzy czwarte badanej grupy pozostaje otwarte na nową ofertę.  </w:t>
      </w:r>
    </w:p>
    <w:p w14:paraId="5B3AB48C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Problem jest tym poważniejszy, że zespoły controllingowe często są niewielkie. Trzy czwarte dyrektorów finansowych uczestniczących w badaniu zarządza zespołami liczącymi od jednej do pięciu osób. Odejście doświadczonego pracownika oznacza więc nie tylko konieczność uzupełnienia wakatu, ale również utratę wiedzy o danych, systemach, procesach raportowych oraz specyfice biznesu. </w:t>
      </w:r>
    </w:p>
    <w:p w14:paraId="762D5159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– </w:t>
      </w:r>
      <w:r w:rsidRPr="005C2417">
        <w:rPr>
          <w:rFonts w:ascii="Aptos Display" w:hAnsi="Aptos Display"/>
          <w:i/>
          <w:iCs/>
        </w:rPr>
        <w:t>Rynek </w:t>
      </w:r>
      <w:proofErr w:type="spellStart"/>
      <w:r w:rsidRPr="005C2417">
        <w:rPr>
          <w:rFonts w:ascii="Aptos Display" w:hAnsi="Aptos Display"/>
          <w:i/>
          <w:iCs/>
        </w:rPr>
        <w:t>controllerów</w:t>
      </w:r>
      <w:proofErr w:type="spellEnd"/>
      <w:r w:rsidRPr="005C2417">
        <w:rPr>
          <w:rFonts w:ascii="Aptos Display" w:hAnsi="Aptos Display"/>
          <w:i/>
          <w:iCs/>
        </w:rPr>
        <w:t> finansowych nie jest rynkiem pozbawionym doświadczenia. Jest jednak rynkiem bardzo mobilnym. Firmy konkurują o osoby, które łączą znajomość finansów z rozumieniem biznesu, technologią i umiejętnością komunikowania rekomendacji. Taki profil jest trudny do pozyskania, dlatego organizacje powinny traktować retencję równie poważnie jak rekrutację. Reagowanie dopiero w momencie złożenia wypowiedzenia jest zwykle spóźnione</w:t>
      </w:r>
      <w:r w:rsidRPr="005C2417">
        <w:rPr>
          <w:rFonts w:ascii="Aptos Display" w:hAnsi="Aptos Display"/>
        </w:rPr>
        <w:t> – mówi Wojciech Malicki, Partner w firmie doradztwa personalnego HRK. </w:t>
      </w:r>
    </w:p>
    <w:p w14:paraId="4396B227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  <w:b/>
          <w:bCs/>
        </w:rPr>
      </w:pPr>
      <w:r w:rsidRPr="005C2417">
        <w:rPr>
          <w:rFonts w:ascii="Aptos Display" w:hAnsi="Aptos Display"/>
          <w:b/>
          <w:bCs/>
        </w:rPr>
        <w:t>Wynagrodzenie nadal ważne, ale nie wystarcza </w:t>
      </w:r>
    </w:p>
    <w:p w14:paraId="073D4E86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Najczęściej wskazywanym motywatorem zmiany pracy jest podwyżka wynagrodzenia – deklaruje ją 57% badanych. Na kolejnych miejscach znalazły się premie i bonusy, wskazane przez 45% respondentów, równowaga między życiem zawodowym a prywatnym – 39%, samochód służbowy – 38%, elastyczność pracy – 36% oraz możliwość rozwoju zawodowego – 33%. </w:t>
      </w:r>
    </w:p>
    <w:p w14:paraId="55FA21AD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Perspektywa dyrektorów finansowych pokazuje jednak, że odejścia nie wynikają wyłącznie z poziomu płac. Najczęstszą przyczyną rotacji jest wysoki poziom stresu i presja czasu (39% odpowiedzi). Konkurencyjność rynku oraz niedostateczne wynagrodzenie uzyskały po 31% wskazań, a 23% niska jakość narzędzi i procesów oraz ograniczone możliwości rozwoju. </w:t>
      </w:r>
    </w:p>
    <w:p w14:paraId="77EAD01F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Oznacza to, że klasyczny pakiet świadczeń pozapłacowych coraz rzadziej wystarcza do zatrzymania doświadczonego </w:t>
      </w:r>
      <w:proofErr w:type="spellStart"/>
      <w:r w:rsidRPr="005C2417">
        <w:rPr>
          <w:rFonts w:ascii="Aptos Display" w:hAnsi="Aptos Display"/>
        </w:rPr>
        <w:t>controllera</w:t>
      </w:r>
      <w:proofErr w:type="spellEnd"/>
      <w:r w:rsidRPr="005C2417">
        <w:rPr>
          <w:rFonts w:ascii="Aptos Display" w:hAnsi="Aptos Display"/>
        </w:rPr>
        <w:t>. Kandydaci oceniają dziś również rzeczywisty zakres odpowiedzialności, jakość danych, wykorzystywane systemy, poziom autonomii, model pracy i możliwość wpływania na decyzje. </w:t>
      </w:r>
    </w:p>
    <w:p w14:paraId="063F3325" w14:textId="77777777" w:rsidR="00E6067E" w:rsidRPr="008E4895" w:rsidRDefault="00E6067E" w:rsidP="00E6067E">
      <w:pPr>
        <w:spacing w:line="276" w:lineRule="auto"/>
        <w:jc w:val="both"/>
        <w:rPr>
          <w:rFonts w:ascii="Aptos Display" w:hAnsi="Aptos Display"/>
          <w:b/>
          <w:bCs/>
        </w:rPr>
      </w:pPr>
      <w:r w:rsidRPr="008E4895">
        <w:rPr>
          <w:rFonts w:ascii="Aptos Display" w:hAnsi="Aptos Display"/>
          <w:b/>
          <w:bCs/>
        </w:rPr>
        <w:t>Firma szuka partnera biznesowego. Controller nadal produkuje raporty </w:t>
      </w:r>
    </w:p>
    <w:p w14:paraId="44308FB2" w14:textId="382640C1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Badanie pokazuje także napięcie pomiędzy oczekiwaniami pracodawców a codzienną pracą zespołów. Najczęstszym obszarem odpowiedzialności </w:t>
      </w:r>
      <w:proofErr w:type="spellStart"/>
      <w:r w:rsidRPr="005C2417">
        <w:rPr>
          <w:rFonts w:ascii="Aptos Display" w:hAnsi="Aptos Display"/>
        </w:rPr>
        <w:t>controllerów</w:t>
      </w:r>
      <w:proofErr w:type="spellEnd"/>
      <w:r w:rsidRPr="005C2417">
        <w:rPr>
          <w:rFonts w:ascii="Aptos Display" w:hAnsi="Aptos Display"/>
        </w:rPr>
        <w:t> jest budżetowanie, wskazane przez 67% respondentów. Kolejne miejsca zajmują raportowanie finansowe – 60% – oraz kontrola kosztów – 38%. Wsparcie w podejmowaniu decyzji biznesowych wskazało natomiast 23% badanych. </w:t>
      </w:r>
    </w:p>
    <w:p w14:paraId="160588A4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lastRenderedPageBreak/>
        <w:t>Jednocześnie dyrektorzy finansowi obserwują rosnące zapotrzebowanie na osoby pełniące funkcję doradców biznesowych oraz analityków danych. Firmy oczekują więc od controllingu coraz większego udziału w podejmowaniu decyzji, ale w wielu przypadkach nie ograniczają liczby zadań operacyjnych i raportowych. </w:t>
      </w:r>
    </w:p>
    <w:p w14:paraId="6D57C169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– </w:t>
      </w:r>
      <w:r w:rsidRPr="005C2417">
        <w:rPr>
          <w:rFonts w:ascii="Aptos Display" w:hAnsi="Aptos Display"/>
          <w:i/>
          <w:iCs/>
        </w:rPr>
        <w:t>Doświadczeni kandydaci coraz częściej pytają nie tylko o wynagrodzenie, ale również o to, jaką pozycję ma controlling w organizacji. Chcą wiedzieć, czy ich rekomendacje będą wykorzystywane, ile czasu zajmuje ręczne przygotowywanie danych, z jakich narzędzi korzysta zespół i czy rola daje możliwość rozwoju. Ogólna deklaracja, że firma poszukuje „partnera biznesowego”, nie wystarczy, jeżeli większość czasu pracownika będzie pochłaniało poprawianie plików i tworzenie raportów</w:t>
      </w:r>
      <w:r w:rsidRPr="005C2417">
        <w:rPr>
          <w:rFonts w:ascii="Aptos Display" w:hAnsi="Aptos Display"/>
        </w:rPr>
        <w:t> – obserwuje Marcin Roszkowski z zespołu HRK Finance. </w:t>
      </w:r>
    </w:p>
    <w:p w14:paraId="5AA3BE12" w14:textId="77777777" w:rsidR="00E6067E" w:rsidRPr="00E6067E" w:rsidRDefault="00E6067E" w:rsidP="00E6067E">
      <w:pPr>
        <w:spacing w:line="276" w:lineRule="auto"/>
        <w:jc w:val="both"/>
        <w:rPr>
          <w:rFonts w:ascii="Aptos Display" w:hAnsi="Aptos Display"/>
          <w:b/>
          <w:bCs/>
        </w:rPr>
      </w:pPr>
      <w:r w:rsidRPr="00E6067E">
        <w:rPr>
          <w:rFonts w:ascii="Aptos Display" w:hAnsi="Aptos Display"/>
          <w:b/>
          <w:bCs/>
        </w:rPr>
        <w:t>Systemy i współpraca ograniczają efektywność </w:t>
      </w:r>
    </w:p>
    <w:p w14:paraId="56BFAC27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Ponad 50% </w:t>
      </w:r>
      <w:proofErr w:type="spellStart"/>
      <w:r w:rsidRPr="005C2417">
        <w:rPr>
          <w:rFonts w:ascii="Aptos Display" w:hAnsi="Aptos Display"/>
        </w:rPr>
        <w:t>controllerów</w:t>
      </w:r>
      <w:proofErr w:type="spellEnd"/>
      <w:r w:rsidRPr="005C2417">
        <w:rPr>
          <w:rFonts w:ascii="Aptos Display" w:hAnsi="Aptos Display"/>
        </w:rPr>
        <w:t> wskazało jako istotne wyzwanie źle działające systemy IT lub brak rozwoju narzędzi oraz współpracę z innymi działami. Kolejne problemy to zarządzanie dużymi wolumenami danych i ograniczona lokalna decyzyjność. </w:t>
      </w:r>
    </w:p>
    <w:p w14:paraId="123C386D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Są to bariery organizacyjne, których nie można rozwiązać wyłącznie poprzez zatrudnienie kolejnej osoby lub przeprowadzenie szkolenia. Jeżeli dane są niespójne, inne działy przekazują je z opóźnieniem, a większość raportów powstaje ręcznie, controlling staje się miejscem, w którym kumulują się problemy całej organizacji. </w:t>
      </w:r>
    </w:p>
    <w:p w14:paraId="2B4D626C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Dlatego autorzy raportu rekomendują pracodawcom przeprowadzenie wspólnej diagnozy CFO i HR. Powinna ona obejmować między innymi zakres wykonywanych zadań, obciążenie zespołu, jakość danych, używane narzędzia, kompetencje wymagające rozwoju oraz ryzyko odejścia najważniejszych pracowników. </w:t>
      </w:r>
    </w:p>
    <w:p w14:paraId="52C5A53F" w14:textId="77777777" w:rsidR="00E6067E" w:rsidRPr="00E6067E" w:rsidRDefault="00E6067E" w:rsidP="00E6067E">
      <w:pPr>
        <w:spacing w:line="276" w:lineRule="auto"/>
        <w:jc w:val="both"/>
        <w:rPr>
          <w:rFonts w:ascii="Aptos Display" w:hAnsi="Aptos Display"/>
          <w:b/>
          <w:bCs/>
        </w:rPr>
      </w:pPr>
      <w:r w:rsidRPr="00E6067E">
        <w:rPr>
          <w:rFonts w:ascii="Aptos Display" w:hAnsi="Aptos Display"/>
          <w:b/>
          <w:bCs/>
        </w:rPr>
        <w:t>Retencja powinna wyprzedzać rekrutację </w:t>
      </w:r>
    </w:p>
    <w:p w14:paraId="03613DD4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Organizacje powinny odejść od reaktywnego uzupełniania wakatów. W praktyce oznacza to regularne rozmowy o planach zawodowych pracowników, stworzenie równoległych ścieżek eksperckich i managerskich, przegląd obciążenia pracą oraz ocenę czy model hybrydowy, narzędzia i poziom autonomii pozostają konkurencyjne wobec ofert dostępnych na rynku. </w:t>
      </w:r>
    </w:p>
    <w:p w14:paraId="448D9C9F" w14:textId="3BF0BD45" w:rsidR="00E6067E" w:rsidRPr="005C2417" w:rsidRDefault="00192AD2" w:rsidP="00E6067E">
      <w:pPr>
        <w:spacing w:line="276" w:lineRule="auto"/>
        <w:jc w:val="both"/>
        <w:rPr>
          <w:rFonts w:ascii="Aptos Display" w:hAnsi="Aptos Display"/>
        </w:rPr>
      </w:pPr>
      <w:r>
        <w:rPr>
          <w:rFonts w:ascii="Aptos Display" w:hAnsi="Aptos Display"/>
        </w:rPr>
        <w:t xml:space="preserve">Nieco ponad </w:t>
      </w:r>
      <w:r w:rsidR="00E6067E" w:rsidRPr="005C2417">
        <w:rPr>
          <w:rFonts w:ascii="Aptos Display" w:hAnsi="Aptos Display"/>
        </w:rPr>
        <w:t>połowa </w:t>
      </w:r>
      <w:proofErr w:type="spellStart"/>
      <w:r w:rsidR="00E6067E" w:rsidRPr="005C2417">
        <w:rPr>
          <w:rFonts w:ascii="Aptos Display" w:hAnsi="Aptos Display"/>
        </w:rPr>
        <w:t>controllerów</w:t>
      </w:r>
      <w:proofErr w:type="spellEnd"/>
      <w:r w:rsidR="00E6067E" w:rsidRPr="005C2417">
        <w:rPr>
          <w:rFonts w:ascii="Aptos Display" w:hAnsi="Aptos Display"/>
        </w:rPr>
        <w:t> chce rozwijać się w kierunku managerskim, ale 34% wybiera ścieżkę ekspercką. Firma, która oferuje wyłącznie możliwość przejęcia zespołu, może stracić wartościowych specjalistów zainteresowanych analityką, technologią, automatyzacją albo partnerstwem biznesowym. </w:t>
      </w:r>
    </w:p>
    <w:p w14:paraId="0783D1BA" w14:textId="13CC6D06" w:rsidR="00E6067E" w:rsidRPr="00E6067E" w:rsidRDefault="00E6067E" w:rsidP="00736CAF">
      <w:pPr>
        <w:spacing w:line="276" w:lineRule="auto"/>
        <w:rPr>
          <w:rFonts w:ascii="Aptos Display" w:hAnsi="Aptos Display"/>
          <w:b/>
          <w:bCs/>
        </w:rPr>
      </w:pPr>
      <w:r w:rsidRPr="00E6067E">
        <w:rPr>
          <w:rFonts w:ascii="Aptos Display" w:hAnsi="Aptos Display"/>
          <w:b/>
          <w:bCs/>
        </w:rPr>
        <w:t>Raport do pobrania:</w:t>
      </w:r>
      <w:r w:rsidRPr="005C2417">
        <w:rPr>
          <w:rFonts w:ascii="Aptos Display" w:hAnsi="Aptos Display"/>
        </w:rPr>
        <w:t> </w:t>
      </w:r>
      <w:hyperlink r:id="rId11" w:history="1">
        <w:r w:rsidR="00C010B2" w:rsidRPr="00C079DC">
          <w:rPr>
            <w:rStyle w:val="Hipercze"/>
            <w:rFonts w:ascii="Aptos Display" w:hAnsi="Aptos Display"/>
          </w:rPr>
          <w:t>https://www.hrk.pl/know-how/raporty/rynek-talentow-w-controllingu-finansowym-raport-2026/</w:t>
        </w:r>
      </w:hyperlink>
      <w:r w:rsidR="00C010B2">
        <w:rPr>
          <w:rFonts w:ascii="Aptos Display" w:hAnsi="Aptos Display"/>
        </w:rPr>
        <w:t xml:space="preserve"> </w:t>
      </w:r>
      <w:r w:rsidR="00736CAF">
        <w:rPr>
          <w:rFonts w:ascii="Aptos Display" w:hAnsi="Aptos Display"/>
        </w:rPr>
        <w:t xml:space="preserve"> </w:t>
      </w:r>
    </w:p>
    <w:p w14:paraId="07BE58DB" w14:textId="77777777" w:rsidR="00E6067E" w:rsidRPr="00E6067E" w:rsidRDefault="00E6067E" w:rsidP="00E6067E">
      <w:pPr>
        <w:spacing w:line="276" w:lineRule="auto"/>
        <w:jc w:val="both"/>
        <w:rPr>
          <w:rFonts w:ascii="Aptos Display" w:hAnsi="Aptos Display"/>
          <w:b/>
          <w:bCs/>
        </w:rPr>
      </w:pPr>
      <w:r w:rsidRPr="00E6067E">
        <w:rPr>
          <w:rFonts w:ascii="Aptos Display" w:hAnsi="Aptos Display"/>
          <w:b/>
          <w:bCs/>
        </w:rPr>
        <w:t>O badaniu </w:t>
      </w:r>
    </w:p>
    <w:p w14:paraId="2C637BE9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Raport „Rynek talentów w controllingu finansowym. Oczekiwania kandydatów, potrzeby CFO i wyzwania rekrutacyjne” został opracowany na podstawie dwóch badań ankietowych. </w:t>
      </w:r>
    </w:p>
    <w:p w14:paraId="7F9575E1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W badaniu uczestniczyło: </w:t>
      </w:r>
    </w:p>
    <w:p w14:paraId="23D82995" w14:textId="09B30BC6" w:rsidR="00E6067E" w:rsidRPr="005C2417" w:rsidRDefault="00E6067E" w:rsidP="00E6067E">
      <w:pPr>
        <w:numPr>
          <w:ilvl w:val="0"/>
          <w:numId w:val="15"/>
        </w:num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3</w:t>
      </w:r>
      <w:r w:rsidR="00360DD4">
        <w:rPr>
          <w:rFonts w:ascii="Aptos Display" w:hAnsi="Aptos Display"/>
        </w:rPr>
        <w:t>36</w:t>
      </w:r>
      <w:r w:rsidRPr="005C2417">
        <w:rPr>
          <w:rFonts w:ascii="Aptos Display" w:hAnsi="Aptos Display"/>
        </w:rPr>
        <w:t xml:space="preserve"> osób pracujących w obszarze controllingu finansowego; dane zbierano od 11 stycznia do 9 czerwca 2026 roku; </w:t>
      </w:r>
    </w:p>
    <w:p w14:paraId="36C001E3" w14:textId="77777777" w:rsidR="00E6067E" w:rsidRPr="005C2417" w:rsidRDefault="00E6067E" w:rsidP="00E6067E">
      <w:pPr>
        <w:numPr>
          <w:ilvl w:val="0"/>
          <w:numId w:val="16"/>
        </w:num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lastRenderedPageBreak/>
        <w:t>156 dyrektorów finansowych odpowiedzialnych za zespoły finansowe i controllingowe; dane zbierano od 10 stycznia do 4 czerwca 2026 roku. </w:t>
      </w:r>
    </w:p>
    <w:p w14:paraId="7F152340" w14:textId="77777777" w:rsidR="00E6067E" w:rsidRPr="005C2417" w:rsidRDefault="00E6067E" w:rsidP="00E6067E">
      <w:pPr>
        <w:spacing w:line="276" w:lineRule="auto"/>
        <w:jc w:val="both"/>
        <w:rPr>
          <w:rFonts w:ascii="Aptos Display" w:hAnsi="Aptos Display"/>
        </w:rPr>
      </w:pPr>
      <w:r w:rsidRPr="005C2417">
        <w:rPr>
          <w:rFonts w:ascii="Aptos Display" w:hAnsi="Aptos Display"/>
        </w:rPr>
        <w:t>Badania przeprowadzono metodą CAWI. Raport zestawia perspektywę pracowników i kandydatów z oczekiwaniami osób zarządzających funkcją finansową. </w:t>
      </w:r>
    </w:p>
    <w:p w14:paraId="31DD3713" w14:textId="098C71EC" w:rsidR="00001D34" w:rsidRPr="00001D34" w:rsidRDefault="00001D34" w:rsidP="31F137E3">
      <w:pPr>
        <w:spacing w:line="276" w:lineRule="auto"/>
        <w:jc w:val="center"/>
        <w:rPr>
          <w:rFonts w:ascii="Aptos Display" w:hAnsi="Aptos Display"/>
          <w:b/>
          <w:bCs/>
        </w:rPr>
      </w:pPr>
      <w:r w:rsidRPr="31F137E3">
        <w:rPr>
          <w:rFonts w:ascii="Aptos Display" w:hAnsi="Aptos Display"/>
        </w:rPr>
        <w:t>###</w:t>
      </w:r>
    </w:p>
    <w:p w14:paraId="72F4324D" w14:textId="2E67429E" w:rsidR="00001D34" w:rsidRPr="00753B71" w:rsidRDefault="00001D34" w:rsidP="31F137E3">
      <w:pPr>
        <w:spacing w:line="276" w:lineRule="auto"/>
        <w:rPr>
          <w:rFonts w:ascii="Aptos Display" w:hAnsi="Aptos Display"/>
          <w:b/>
          <w:bCs/>
          <w:u w:val="single"/>
        </w:rPr>
      </w:pPr>
      <w:r w:rsidRPr="00753B71">
        <w:rPr>
          <w:rFonts w:ascii="Aptos Display" w:hAnsi="Aptos Display"/>
          <w:b/>
          <w:bCs/>
          <w:u w:val="single"/>
        </w:rPr>
        <w:t>Kontakt</w:t>
      </w:r>
    </w:p>
    <w:tbl>
      <w:tblPr>
        <w:tblW w:w="3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</w:tblGrid>
      <w:tr w:rsidR="00001D34" w:rsidRPr="00C010B2" w14:paraId="6F52DD33" w14:textId="77777777" w:rsidTr="746319AE">
        <w:trPr>
          <w:trHeight w:val="300"/>
        </w:trPr>
        <w:tc>
          <w:tcPr>
            <w:tcW w:w="3720" w:type="dxa"/>
            <w:vAlign w:val="center"/>
            <w:hideMark/>
          </w:tcPr>
          <w:p w14:paraId="1D3AAEDC" w14:textId="6D292FD7" w:rsidR="00001D34" w:rsidRPr="00001D34" w:rsidRDefault="00001D34" w:rsidP="00001D34">
            <w:pPr>
              <w:spacing w:line="276" w:lineRule="auto"/>
              <w:rPr>
                <w:rFonts w:ascii="Aptos Display" w:hAnsi="Aptos Display"/>
                <w:lang w:val="en-US"/>
              </w:rPr>
            </w:pPr>
            <w:r w:rsidRPr="71D8134A">
              <w:rPr>
                <w:rFonts w:ascii="Aptos Display" w:hAnsi="Aptos Display"/>
                <w:lang w:val="en-US"/>
              </w:rPr>
              <w:t>Paula Kowalcze</w:t>
            </w:r>
            <w:r w:rsidRPr="00310452">
              <w:rPr>
                <w:lang w:val="en-US"/>
              </w:rPr>
              <w:br/>
            </w:r>
            <w:r w:rsidRPr="71D8134A">
              <w:rPr>
                <w:rFonts w:ascii="Aptos Display" w:hAnsi="Aptos Display"/>
                <w:lang w:val="en-US"/>
              </w:rPr>
              <w:t>Media Relations &amp; Content</w:t>
            </w:r>
            <w:r w:rsidR="61B279DB" w:rsidRPr="71D8134A">
              <w:rPr>
                <w:rFonts w:ascii="Aptos Display" w:hAnsi="Aptos Display"/>
                <w:lang w:val="en-US"/>
              </w:rPr>
              <w:t xml:space="preserve"> </w:t>
            </w:r>
            <w:r w:rsidRPr="71D8134A">
              <w:rPr>
                <w:rFonts w:ascii="Aptos Display" w:hAnsi="Aptos Display"/>
                <w:lang w:val="en-US"/>
              </w:rPr>
              <w:t>Expert</w:t>
            </w:r>
            <w:r w:rsidRPr="00310452">
              <w:rPr>
                <w:lang w:val="en-US"/>
              </w:rPr>
              <w:br/>
            </w:r>
            <w:r w:rsidRPr="71D8134A">
              <w:rPr>
                <w:rFonts w:ascii="Aptos Display" w:hAnsi="Aptos Display"/>
                <w:lang w:val="en-US"/>
              </w:rPr>
              <w:t>+48 532 433</w:t>
            </w:r>
            <w:r w:rsidR="50EE0BC6" w:rsidRPr="71D8134A">
              <w:rPr>
                <w:rFonts w:ascii="Aptos Display" w:hAnsi="Aptos Display"/>
                <w:lang w:val="en-US"/>
              </w:rPr>
              <w:t xml:space="preserve"> </w:t>
            </w:r>
            <w:r w:rsidRPr="71D8134A">
              <w:rPr>
                <w:rFonts w:ascii="Aptos Display" w:hAnsi="Aptos Display"/>
                <w:lang w:val="en-US"/>
              </w:rPr>
              <w:t>645</w:t>
            </w:r>
            <w:r w:rsidRPr="00310452">
              <w:rPr>
                <w:lang w:val="en-US"/>
              </w:rPr>
              <w:br/>
            </w:r>
            <w:r w:rsidRPr="71D8134A">
              <w:rPr>
                <w:rFonts w:ascii="Aptos Display" w:hAnsi="Aptos Display"/>
                <w:lang w:val="en-US"/>
              </w:rPr>
              <w:t>paula.kowalcze@hrk.pl</w:t>
            </w:r>
          </w:p>
        </w:tc>
      </w:tr>
    </w:tbl>
    <w:p w14:paraId="58FCDEF8" w14:textId="77777777" w:rsidR="00001D34" w:rsidRPr="00001D34" w:rsidRDefault="00001D34" w:rsidP="00001D34">
      <w:pPr>
        <w:spacing w:line="276" w:lineRule="auto"/>
        <w:jc w:val="both"/>
        <w:rPr>
          <w:rFonts w:ascii="Aptos Display" w:hAnsi="Aptos Display"/>
          <w:lang w:val="en-US"/>
        </w:rPr>
      </w:pPr>
    </w:p>
    <w:p w14:paraId="7802AA3B" w14:textId="77777777" w:rsidR="00001D34" w:rsidRPr="00001D34" w:rsidRDefault="00001D34" w:rsidP="00001D34">
      <w:pPr>
        <w:spacing w:line="276" w:lineRule="auto"/>
        <w:jc w:val="both"/>
        <w:rPr>
          <w:rFonts w:ascii="Aptos Display" w:hAnsi="Aptos Display"/>
        </w:rPr>
      </w:pPr>
      <w:r w:rsidRPr="00001D34">
        <w:rPr>
          <w:rFonts w:ascii="Aptos Display" w:hAnsi="Aptos Display"/>
        </w:rPr>
        <w:t xml:space="preserve">HRK S.A. to jedna z największych firm doradczych z obszaru zarządzania kapitałem ludzkim. Oferujemy usługi rekrutacji kadry średniego i wyższego szczebla, badań i rozwoju potencjału zawodowego (łącznie z badaniami </w:t>
      </w:r>
      <w:proofErr w:type="spellStart"/>
      <w:r w:rsidRPr="00001D34">
        <w:rPr>
          <w:rFonts w:ascii="Aptos Display" w:hAnsi="Aptos Display"/>
        </w:rPr>
        <w:t>Assessment</w:t>
      </w:r>
      <w:proofErr w:type="spellEnd"/>
      <w:r w:rsidRPr="00001D34">
        <w:rPr>
          <w:rFonts w:ascii="Aptos Display" w:hAnsi="Aptos Display"/>
        </w:rPr>
        <w:t xml:space="preserve"> &amp; Development Center), budowanie ścieżek kariery, a także usługi z zakresu </w:t>
      </w:r>
      <w:proofErr w:type="spellStart"/>
      <w:r w:rsidRPr="00001D34">
        <w:rPr>
          <w:rFonts w:ascii="Aptos Display" w:hAnsi="Aptos Display"/>
        </w:rPr>
        <w:t>employer</w:t>
      </w:r>
      <w:proofErr w:type="spellEnd"/>
      <w:r w:rsidRPr="00001D34">
        <w:rPr>
          <w:rFonts w:ascii="Aptos Display" w:hAnsi="Aptos Display"/>
        </w:rPr>
        <w:t xml:space="preserve"> </w:t>
      </w:r>
      <w:proofErr w:type="spellStart"/>
      <w:r w:rsidRPr="00001D34">
        <w:rPr>
          <w:rFonts w:ascii="Aptos Display" w:hAnsi="Aptos Display"/>
        </w:rPr>
        <w:t>brandingu</w:t>
      </w:r>
      <w:proofErr w:type="spellEnd"/>
      <w:r w:rsidRPr="00001D34">
        <w:rPr>
          <w:rFonts w:ascii="Aptos Display" w:hAnsi="Aptos Display"/>
        </w:rPr>
        <w:t xml:space="preserve"> oraz obsługi kadr i płac.</w:t>
      </w:r>
    </w:p>
    <w:p w14:paraId="194986FB" w14:textId="77777777" w:rsidR="00001D34" w:rsidRPr="00001D34" w:rsidRDefault="00001D34" w:rsidP="00001D34">
      <w:pPr>
        <w:spacing w:line="276" w:lineRule="auto"/>
        <w:jc w:val="both"/>
        <w:rPr>
          <w:rFonts w:ascii="Aptos Display" w:hAnsi="Aptos Display"/>
        </w:rPr>
      </w:pPr>
      <w:r w:rsidRPr="00001D34">
        <w:rPr>
          <w:rFonts w:ascii="Aptos Display" w:hAnsi="Aptos Display"/>
        </w:rPr>
        <w:t xml:space="preserve"> </w:t>
      </w:r>
    </w:p>
    <w:p w14:paraId="07ADC8D9" w14:textId="0B550AD0" w:rsidR="00070B41" w:rsidRPr="00001D34" w:rsidRDefault="00070B41" w:rsidP="00001D34">
      <w:pPr>
        <w:spacing w:line="276" w:lineRule="auto"/>
        <w:rPr>
          <w:rFonts w:ascii="Aptos Display" w:hAnsi="Aptos Display"/>
        </w:rPr>
      </w:pPr>
    </w:p>
    <w:sectPr w:rsidR="00070B41" w:rsidRPr="00001D3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E236" w14:textId="77777777" w:rsidR="00715949" w:rsidRDefault="00715949" w:rsidP="00934983">
      <w:pPr>
        <w:spacing w:after="0" w:line="240" w:lineRule="auto"/>
      </w:pPr>
      <w:r>
        <w:separator/>
      </w:r>
    </w:p>
  </w:endnote>
  <w:endnote w:type="continuationSeparator" w:id="0">
    <w:p w14:paraId="0F2B607A" w14:textId="77777777" w:rsidR="00715949" w:rsidRDefault="00715949" w:rsidP="0093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FD67" w14:textId="77777777" w:rsidR="0070242D" w:rsidRDefault="007024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F1EB4" w14:textId="77777777" w:rsidR="00715949" w:rsidRDefault="00715949" w:rsidP="00934983">
      <w:pPr>
        <w:spacing w:after="0" w:line="240" w:lineRule="auto"/>
      </w:pPr>
      <w:r>
        <w:separator/>
      </w:r>
    </w:p>
  </w:footnote>
  <w:footnote w:type="continuationSeparator" w:id="0">
    <w:p w14:paraId="4CF3CF73" w14:textId="77777777" w:rsidR="00715949" w:rsidRDefault="00715949" w:rsidP="0093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2E448" w14:textId="41AE545A" w:rsidR="0058273F" w:rsidRDefault="0058273F">
    <w:pPr>
      <w:pStyle w:val="Nagwek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2AFF1167" wp14:editId="6F53E9A8">
          <wp:simplePos x="0" y="0"/>
          <wp:positionH relativeFrom="column">
            <wp:posOffset>5516245</wp:posOffset>
          </wp:positionH>
          <wp:positionV relativeFrom="paragraph">
            <wp:posOffset>-99060</wp:posOffset>
          </wp:positionV>
          <wp:extent cx="719859" cy="495300"/>
          <wp:effectExtent l="0" t="0" r="4445" b="0"/>
          <wp:wrapTight wrapText="bothSides">
            <wp:wrapPolygon edited="0">
              <wp:start x="0" y="0"/>
              <wp:lineTo x="0" y="20769"/>
              <wp:lineTo x="21162" y="20769"/>
              <wp:lineTo x="21162" y="0"/>
              <wp:lineTo x="0" y="0"/>
            </wp:wrapPolygon>
          </wp:wrapTight>
          <wp:docPr id="2" name="Obraz 2" descr="H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59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0F7"/>
    <w:multiLevelType w:val="multilevel"/>
    <w:tmpl w:val="5DEA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4E7C85"/>
    <w:multiLevelType w:val="hybridMultilevel"/>
    <w:tmpl w:val="B87AC73A"/>
    <w:lvl w:ilvl="0" w:tplc="95EC12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36A4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A6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88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64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F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8D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D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8F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9244C"/>
    <w:multiLevelType w:val="hybridMultilevel"/>
    <w:tmpl w:val="7402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76DF"/>
    <w:multiLevelType w:val="multilevel"/>
    <w:tmpl w:val="1734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2B33BE"/>
    <w:multiLevelType w:val="multilevel"/>
    <w:tmpl w:val="62A4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E1A08"/>
    <w:multiLevelType w:val="hybridMultilevel"/>
    <w:tmpl w:val="47DE9324"/>
    <w:lvl w:ilvl="0" w:tplc="33DC0E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8B2D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7CA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48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6B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6E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7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63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B87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64EDC"/>
    <w:multiLevelType w:val="hybridMultilevel"/>
    <w:tmpl w:val="2DD83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33643"/>
    <w:multiLevelType w:val="hybridMultilevel"/>
    <w:tmpl w:val="E578B856"/>
    <w:lvl w:ilvl="0" w:tplc="611497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742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87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6F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2B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5A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46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2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3A5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76203"/>
    <w:multiLevelType w:val="multilevel"/>
    <w:tmpl w:val="C3A8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4D1FF"/>
    <w:multiLevelType w:val="hybridMultilevel"/>
    <w:tmpl w:val="839C7EC8"/>
    <w:lvl w:ilvl="0" w:tplc="500E95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0343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C64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AA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C0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3E5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A7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A5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78E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563E7"/>
    <w:multiLevelType w:val="hybridMultilevel"/>
    <w:tmpl w:val="6642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D7BA2"/>
    <w:multiLevelType w:val="hybridMultilevel"/>
    <w:tmpl w:val="A4B08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577C2"/>
    <w:multiLevelType w:val="multilevel"/>
    <w:tmpl w:val="454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7FA6D"/>
    <w:multiLevelType w:val="hybridMultilevel"/>
    <w:tmpl w:val="1304FF56"/>
    <w:lvl w:ilvl="0" w:tplc="34808E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165B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0EF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27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B47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22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2D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07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81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DE58A"/>
    <w:multiLevelType w:val="hybridMultilevel"/>
    <w:tmpl w:val="B57A83D0"/>
    <w:lvl w:ilvl="0" w:tplc="53240C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EE1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48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48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06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63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CE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87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567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75222">
    <w:abstractNumId w:val="5"/>
  </w:num>
  <w:num w:numId="2" w16cid:durableId="333264056">
    <w:abstractNumId w:val="7"/>
  </w:num>
  <w:num w:numId="3" w16cid:durableId="538586523">
    <w:abstractNumId w:val="9"/>
  </w:num>
  <w:num w:numId="4" w16cid:durableId="96222430">
    <w:abstractNumId w:val="13"/>
  </w:num>
  <w:num w:numId="5" w16cid:durableId="739836220">
    <w:abstractNumId w:val="1"/>
  </w:num>
  <w:num w:numId="6" w16cid:durableId="1619488507">
    <w:abstractNumId w:val="14"/>
  </w:num>
  <w:num w:numId="7" w16cid:durableId="169372491">
    <w:abstractNumId w:val="6"/>
  </w:num>
  <w:num w:numId="8" w16cid:durableId="41447091">
    <w:abstractNumId w:val="2"/>
  </w:num>
  <w:num w:numId="9" w16cid:durableId="1821189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1852632">
    <w:abstractNumId w:val="10"/>
  </w:num>
  <w:num w:numId="11" w16cid:durableId="1617132034">
    <w:abstractNumId w:val="11"/>
  </w:num>
  <w:num w:numId="12" w16cid:durableId="1161851987">
    <w:abstractNumId w:val="8"/>
  </w:num>
  <w:num w:numId="13" w16cid:durableId="18748321">
    <w:abstractNumId w:val="12"/>
  </w:num>
  <w:num w:numId="14" w16cid:durableId="1568614165">
    <w:abstractNumId w:val="4"/>
  </w:num>
  <w:num w:numId="15" w16cid:durableId="850097821">
    <w:abstractNumId w:val="0"/>
  </w:num>
  <w:num w:numId="16" w16cid:durableId="1240408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20"/>
    <w:rsid w:val="0000004E"/>
    <w:rsid w:val="00001D34"/>
    <w:rsid w:val="00003F25"/>
    <w:rsid w:val="000066CA"/>
    <w:rsid w:val="00006CA0"/>
    <w:rsid w:val="000102F6"/>
    <w:rsid w:val="00010BFF"/>
    <w:rsid w:val="0001227E"/>
    <w:rsid w:val="000131C3"/>
    <w:rsid w:val="00013A90"/>
    <w:rsid w:val="000146CC"/>
    <w:rsid w:val="00015591"/>
    <w:rsid w:val="00015A8A"/>
    <w:rsid w:val="00017BE8"/>
    <w:rsid w:val="00023206"/>
    <w:rsid w:val="00025986"/>
    <w:rsid w:val="00026FE7"/>
    <w:rsid w:val="000307F1"/>
    <w:rsid w:val="000309FA"/>
    <w:rsid w:val="00033E30"/>
    <w:rsid w:val="00033F1C"/>
    <w:rsid w:val="00034645"/>
    <w:rsid w:val="00037E14"/>
    <w:rsid w:val="000408D4"/>
    <w:rsid w:val="00041E27"/>
    <w:rsid w:val="00042320"/>
    <w:rsid w:val="0004233A"/>
    <w:rsid w:val="000429E1"/>
    <w:rsid w:val="00043274"/>
    <w:rsid w:val="00046664"/>
    <w:rsid w:val="0005054C"/>
    <w:rsid w:val="00053A05"/>
    <w:rsid w:val="000563A3"/>
    <w:rsid w:val="00060DA9"/>
    <w:rsid w:val="00062103"/>
    <w:rsid w:val="00062600"/>
    <w:rsid w:val="00065B40"/>
    <w:rsid w:val="000709A9"/>
    <w:rsid w:val="00070B41"/>
    <w:rsid w:val="00071E33"/>
    <w:rsid w:val="00074AC5"/>
    <w:rsid w:val="00075D21"/>
    <w:rsid w:val="000804F5"/>
    <w:rsid w:val="00080A29"/>
    <w:rsid w:val="0008331D"/>
    <w:rsid w:val="00085955"/>
    <w:rsid w:val="00091C4A"/>
    <w:rsid w:val="000944EC"/>
    <w:rsid w:val="00094609"/>
    <w:rsid w:val="00097EA0"/>
    <w:rsid w:val="000A2B2B"/>
    <w:rsid w:val="000A311B"/>
    <w:rsid w:val="000A4465"/>
    <w:rsid w:val="000A72A2"/>
    <w:rsid w:val="000A7BB2"/>
    <w:rsid w:val="000B69B5"/>
    <w:rsid w:val="000B6A23"/>
    <w:rsid w:val="000B7E76"/>
    <w:rsid w:val="000C1DEC"/>
    <w:rsid w:val="000C63A8"/>
    <w:rsid w:val="000D3300"/>
    <w:rsid w:val="000D42D3"/>
    <w:rsid w:val="000E1404"/>
    <w:rsid w:val="000E3CED"/>
    <w:rsid w:val="000E4DF1"/>
    <w:rsid w:val="000F177E"/>
    <w:rsid w:val="000F227C"/>
    <w:rsid w:val="000F3C17"/>
    <w:rsid w:val="000F524B"/>
    <w:rsid w:val="000F6051"/>
    <w:rsid w:val="001002A3"/>
    <w:rsid w:val="00101CA8"/>
    <w:rsid w:val="00107550"/>
    <w:rsid w:val="00110876"/>
    <w:rsid w:val="0011621A"/>
    <w:rsid w:val="00117A71"/>
    <w:rsid w:val="00120441"/>
    <w:rsid w:val="00121AF6"/>
    <w:rsid w:val="0012208E"/>
    <w:rsid w:val="00124AB8"/>
    <w:rsid w:val="001279B1"/>
    <w:rsid w:val="0013278E"/>
    <w:rsid w:val="00135D2E"/>
    <w:rsid w:val="0013610E"/>
    <w:rsid w:val="00137987"/>
    <w:rsid w:val="00142A79"/>
    <w:rsid w:val="0014401B"/>
    <w:rsid w:val="00155275"/>
    <w:rsid w:val="00155CFB"/>
    <w:rsid w:val="0015771E"/>
    <w:rsid w:val="00161C85"/>
    <w:rsid w:val="00163CC0"/>
    <w:rsid w:val="00166CC0"/>
    <w:rsid w:val="001678DE"/>
    <w:rsid w:val="001712EA"/>
    <w:rsid w:val="00172B74"/>
    <w:rsid w:val="00173067"/>
    <w:rsid w:val="001738FE"/>
    <w:rsid w:val="00173E58"/>
    <w:rsid w:val="001765E7"/>
    <w:rsid w:val="00177088"/>
    <w:rsid w:val="00184B0E"/>
    <w:rsid w:val="001876FF"/>
    <w:rsid w:val="00190BB1"/>
    <w:rsid w:val="001921F5"/>
    <w:rsid w:val="00192AD2"/>
    <w:rsid w:val="001A2FF4"/>
    <w:rsid w:val="001A75D7"/>
    <w:rsid w:val="001A7D85"/>
    <w:rsid w:val="001B3516"/>
    <w:rsid w:val="001B6CD3"/>
    <w:rsid w:val="001B7B67"/>
    <w:rsid w:val="001C2ABC"/>
    <w:rsid w:val="001D3BAC"/>
    <w:rsid w:val="001D504F"/>
    <w:rsid w:val="001D5CBF"/>
    <w:rsid w:val="001E1169"/>
    <w:rsid w:val="001E6BED"/>
    <w:rsid w:val="001F2546"/>
    <w:rsid w:val="001F344B"/>
    <w:rsid w:val="001F40CB"/>
    <w:rsid w:val="001F48F7"/>
    <w:rsid w:val="001F5430"/>
    <w:rsid w:val="001F680F"/>
    <w:rsid w:val="002007B5"/>
    <w:rsid w:val="00201FB8"/>
    <w:rsid w:val="00203FEA"/>
    <w:rsid w:val="00205F95"/>
    <w:rsid w:val="00210F5A"/>
    <w:rsid w:val="002147A1"/>
    <w:rsid w:val="00215C41"/>
    <w:rsid w:val="00220A3A"/>
    <w:rsid w:val="00221F91"/>
    <w:rsid w:val="002225E5"/>
    <w:rsid w:val="00222CCC"/>
    <w:rsid w:val="00223902"/>
    <w:rsid w:val="002274AB"/>
    <w:rsid w:val="00232011"/>
    <w:rsid w:val="00233FE1"/>
    <w:rsid w:val="00236EED"/>
    <w:rsid w:val="0024074E"/>
    <w:rsid w:val="002417D3"/>
    <w:rsid w:val="002425FB"/>
    <w:rsid w:val="00254E50"/>
    <w:rsid w:val="00257CF6"/>
    <w:rsid w:val="00260B42"/>
    <w:rsid w:val="00263687"/>
    <w:rsid w:val="00264A7D"/>
    <w:rsid w:val="00265D63"/>
    <w:rsid w:val="0027278A"/>
    <w:rsid w:val="00272DE1"/>
    <w:rsid w:val="00275B66"/>
    <w:rsid w:val="00281545"/>
    <w:rsid w:val="00281DF3"/>
    <w:rsid w:val="00286C6C"/>
    <w:rsid w:val="002913A2"/>
    <w:rsid w:val="002931BC"/>
    <w:rsid w:val="002944C5"/>
    <w:rsid w:val="00294997"/>
    <w:rsid w:val="00295986"/>
    <w:rsid w:val="002965C7"/>
    <w:rsid w:val="002A34E0"/>
    <w:rsid w:val="002A6AE6"/>
    <w:rsid w:val="002B1F53"/>
    <w:rsid w:val="002B43DE"/>
    <w:rsid w:val="002B6BF0"/>
    <w:rsid w:val="002C157A"/>
    <w:rsid w:val="002C5B76"/>
    <w:rsid w:val="002D0A65"/>
    <w:rsid w:val="002D169A"/>
    <w:rsid w:val="002E4C9A"/>
    <w:rsid w:val="002E62A8"/>
    <w:rsid w:val="002E71C2"/>
    <w:rsid w:val="002F10AB"/>
    <w:rsid w:val="002F3369"/>
    <w:rsid w:val="002F4BDE"/>
    <w:rsid w:val="002F6E4B"/>
    <w:rsid w:val="003006CA"/>
    <w:rsid w:val="00300980"/>
    <w:rsid w:val="00301E8E"/>
    <w:rsid w:val="00301ECC"/>
    <w:rsid w:val="00303A09"/>
    <w:rsid w:val="0031018A"/>
    <w:rsid w:val="00310452"/>
    <w:rsid w:val="00314709"/>
    <w:rsid w:val="00314B29"/>
    <w:rsid w:val="0031772B"/>
    <w:rsid w:val="00317F14"/>
    <w:rsid w:val="00321612"/>
    <w:rsid w:val="00321CB7"/>
    <w:rsid w:val="003235CA"/>
    <w:rsid w:val="00326085"/>
    <w:rsid w:val="003267A8"/>
    <w:rsid w:val="003271E5"/>
    <w:rsid w:val="00327BA0"/>
    <w:rsid w:val="00330620"/>
    <w:rsid w:val="00331FF4"/>
    <w:rsid w:val="003404A0"/>
    <w:rsid w:val="0034107F"/>
    <w:rsid w:val="00342F5E"/>
    <w:rsid w:val="00343B51"/>
    <w:rsid w:val="00345149"/>
    <w:rsid w:val="00347CB8"/>
    <w:rsid w:val="00350A61"/>
    <w:rsid w:val="00352B32"/>
    <w:rsid w:val="00353786"/>
    <w:rsid w:val="00360DD4"/>
    <w:rsid w:val="00361433"/>
    <w:rsid w:val="00361D93"/>
    <w:rsid w:val="0036298B"/>
    <w:rsid w:val="003674B4"/>
    <w:rsid w:val="0037246A"/>
    <w:rsid w:val="0037402D"/>
    <w:rsid w:val="003741B1"/>
    <w:rsid w:val="00377206"/>
    <w:rsid w:val="003808CA"/>
    <w:rsid w:val="00381C76"/>
    <w:rsid w:val="003913AC"/>
    <w:rsid w:val="00392956"/>
    <w:rsid w:val="003A26A6"/>
    <w:rsid w:val="003A5B11"/>
    <w:rsid w:val="003A63C8"/>
    <w:rsid w:val="003A6A7F"/>
    <w:rsid w:val="003C280D"/>
    <w:rsid w:val="003C7B7C"/>
    <w:rsid w:val="003D0101"/>
    <w:rsid w:val="003D05F6"/>
    <w:rsid w:val="003D18C6"/>
    <w:rsid w:val="003D33D9"/>
    <w:rsid w:val="003E316B"/>
    <w:rsid w:val="003E3184"/>
    <w:rsid w:val="003E4ED4"/>
    <w:rsid w:val="003E7117"/>
    <w:rsid w:val="003F050B"/>
    <w:rsid w:val="003F1B9F"/>
    <w:rsid w:val="003F215F"/>
    <w:rsid w:val="003F3E4F"/>
    <w:rsid w:val="003F7508"/>
    <w:rsid w:val="00406FC0"/>
    <w:rsid w:val="004074AF"/>
    <w:rsid w:val="004075B8"/>
    <w:rsid w:val="00411A41"/>
    <w:rsid w:val="00414695"/>
    <w:rsid w:val="004171DA"/>
    <w:rsid w:val="00417CC4"/>
    <w:rsid w:val="00417D68"/>
    <w:rsid w:val="00420A03"/>
    <w:rsid w:val="00420D51"/>
    <w:rsid w:val="004210D0"/>
    <w:rsid w:val="00421CB1"/>
    <w:rsid w:val="00422A66"/>
    <w:rsid w:val="0042461A"/>
    <w:rsid w:val="00424862"/>
    <w:rsid w:val="004260A4"/>
    <w:rsid w:val="00426204"/>
    <w:rsid w:val="00427474"/>
    <w:rsid w:val="00432146"/>
    <w:rsid w:val="00432164"/>
    <w:rsid w:val="004331CE"/>
    <w:rsid w:val="00437483"/>
    <w:rsid w:val="00437C14"/>
    <w:rsid w:val="00440E44"/>
    <w:rsid w:val="00441E96"/>
    <w:rsid w:val="004422F1"/>
    <w:rsid w:val="0044277D"/>
    <w:rsid w:val="004443E8"/>
    <w:rsid w:val="00451812"/>
    <w:rsid w:val="00451FD4"/>
    <w:rsid w:val="004566D3"/>
    <w:rsid w:val="004578A7"/>
    <w:rsid w:val="00460140"/>
    <w:rsid w:val="0047026C"/>
    <w:rsid w:val="004725CF"/>
    <w:rsid w:val="00475ED2"/>
    <w:rsid w:val="0047689E"/>
    <w:rsid w:val="004807EF"/>
    <w:rsid w:val="00480BF2"/>
    <w:rsid w:val="0048200D"/>
    <w:rsid w:val="00482CFD"/>
    <w:rsid w:val="004836A0"/>
    <w:rsid w:val="00495294"/>
    <w:rsid w:val="004A4784"/>
    <w:rsid w:val="004A5FDB"/>
    <w:rsid w:val="004A771A"/>
    <w:rsid w:val="004B1215"/>
    <w:rsid w:val="004B121B"/>
    <w:rsid w:val="004B17CF"/>
    <w:rsid w:val="004B3F84"/>
    <w:rsid w:val="004B5F88"/>
    <w:rsid w:val="004B62B3"/>
    <w:rsid w:val="004B6B8E"/>
    <w:rsid w:val="004C1F50"/>
    <w:rsid w:val="004C2FC3"/>
    <w:rsid w:val="004C35B7"/>
    <w:rsid w:val="004C4193"/>
    <w:rsid w:val="004C4356"/>
    <w:rsid w:val="004C4C59"/>
    <w:rsid w:val="004C57B4"/>
    <w:rsid w:val="004C5BC6"/>
    <w:rsid w:val="004C7012"/>
    <w:rsid w:val="004C7FB8"/>
    <w:rsid w:val="004D1B80"/>
    <w:rsid w:val="004D7B7E"/>
    <w:rsid w:val="004D7B8A"/>
    <w:rsid w:val="004E2ADF"/>
    <w:rsid w:val="004E3453"/>
    <w:rsid w:val="004E3A5A"/>
    <w:rsid w:val="004F4E95"/>
    <w:rsid w:val="004F5E7B"/>
    <w:rsid w:val="004F60F4"/>
    <w:rsid w:val="005036D6"/>
    <w:rsid w:val="00505A32"/>
    <w:rsid w:val="005103A1"/>
    <w:rsid w:val="0051094A"/>
    <w:rsid w:val="0051598E"/>
    <w:rsid w:val="00515FC5"/>
    <w:rsid w:val="005171DC"/>
    <w:rsid w:val="0051767A"/>
    <w:rsid w:val="00520791"/>
    <w:rsid w:val="00526188"/>
    <w:rsid w:val="005270A5"/>
    <w:rsid w:val="00530C28"/>
    <w:rsid w:val="00535464"/>
    <w:rsid w:val="00535553"/>
    <w:rsid w:val="0053686D"/>
    <w:rsid w:val="00537256"/>
    <w:rsid w:val="005372EB"/>
    <w:rsid w:val="00540E7E"/>
    <w:rsid w:val="005431AE"/>
    <w:rsid w:val="00545C9E"/>
    <w:rsid w:val="00546456"/>
    <w:rsid w:val="00546912"/>
    <w:rsid w:val="0055171D"/>
    <w:rsid w:val="005523F6"/>
    <w:rsid w:val="00552855"/>
    <w:rsid w:val="00553D25"/>
    <w:rsid w:val="005558B1"/>
    <w:rsid w:val="00555990"/>
    <w:rsid w:val="005639AA"/>
    <w:rsid w:val="005647EC"/>
    <w:rsid w:val="00565B68"/>
    <w:rsid w:val="00570C5F"/>
    <w:rsid w:val="00570EA1"/>
    <w:rsid w:val="00572FD9"/>
    <w:rsid w:val="00573C88"/>
    <w:rsid w:val="00574A05"/>
    <w:rsid w:val="00575C36"/>
    <w:rsid w:val="0058036F"/>
    <w:rsid w:val="0058273F"/>
    <w:rsid w:val="005872D3"/>
    <w:rsid w:val="00587994"/>
    <w:rsid w:val="005918C2"/>
    <w:rsid w:val="00595C3D"/>
    <w:rsid w:val="00595EB9"/>
    <w:rsid w:val="005A0316"/>
    <w:rsid w:val="005A5A05"/>
    <w:rsid w:val="005A6DED"/>
    <w:rsid w:val="005B1C0C"/>
    <w:rsid w:val="005B7AC0"/>
    <w:rsid w:val="005C0F3D"/>
    <w:rsid w:val="005C2417"/>
    <w:rsid w:val="005C4170"/>
    <w:rsid w:val="005C548A"/>
    <w:rsid w:val="005D1BAC"/>
    <w:rsid w:val="005D295E"/>
    <w:rsid w:val="005D39A6"/>
    <w:rsid w:val="005E0B77"/>
    <w:rsid w:val="005E1951"/>
    <w:rsid w:val="005E1FD0"/>
    <w:rsid w:val="005E4ABD"/>
    <w:rsid w:val="005E705B"/>
    <w:rsid w:val="005F0FBA"/>
    <w:rsid w:val="005F2A98"/>
    <w:rsid w:val="005F36B8"/>
    <w:rsid w:val="005F579D"/>
    <w:rsid w:val="005F584C"/>
    <w:rsid w:val="005F5BE7"/>
    <w:rsid w:val="005F6E80"/>
    <w:rsid w:val="005F743E"/>
    <w:rsid w:val="006108B9"/>
    <w:rsid w:val="00610F78"/>
    <w:rsid w:val="00611260"/>
    <w:rsid w:val="00613699"/>
    <w:rsid w:val="00613F39"/>
    <w:rsid w:val="00621D1E"/>
    <w:rsid w:val="00623CC9"/>
    <w:rsid w:val="006275FB"/>
    <w:rsid w:val="006310D4"/>
    <w:rsid w:val="006363D7"/>
    <w:rsid w:val="00636934"/>
    <w:rsid w:val="00636F18"/>
    <w:rsid w:val="006441CA"/>
    <w:rsid w:val="006462C2"/>
    <w:rsid w:val="0065260A"/>
    <w:rsid w:val="00652F00"/>
    <w:rsid w:val="0065444D"/>
    <w:rsid w:val="00656300"/>
    <w:rsid w:val="006568E0"/>
    <w:rsid w:val="0066584B"/>
    <w:rsid w:val="00667279"/>
    <w:rsid w:val="00670A14"/>
    <w:rsid w:val="006712B7"/>
    <w:rsid w:val="006718EA"/>
    <w:rsid w:val="006803AC"/>
    <w:rsid w:val="00682F2C"/>
    <w:rsid w:val="00687C35"/>
    <w:rsid w:val="00687E81"/>
    <w:rsid w:val="006909C8"/>
    <w:rsid w:val="0069143A"/>
    <w:rsid w:val="00692F4C"/>
    <w:rsid w:val="00694D7F"/>
    <w:rsid w:val="006A1B76"/>
    <w:rsid w:val="006A3279"/>
    <w:rsid w:val="006A42B5"/>
    <w:rsid w:val="006A59B9"/>
    <w:rsid w:val="006B1575"/>
    <w:rsid w:val="006B1A7C"/>
    <w:rsid w:val="006B301E"/>
    <w:rsid w:val="006B3BD7"/>
    <w:rsid w:val="006B5394"/>
    <w:rsid w:val="006B62C0"/>
    <w:rsid w:val="006C3D0B"/>
    <w:rsid w:val="006C3D5A"/>
    <w:rsid w:val="006D3198"/>
    <w:rsid w:val="006D5BEE"/>
    <w:rsid w:val="006E2995"/>
    <w:rsid w:val="006E5CD8"/>
    <w:rsid w:val="006E6917"/>
    <w:rsid w:val="006E7334"/>
    <w:rsid w:val="006F511A"/>
    <w:rsid w:val="0070242D"/>
    <w:rsid w:val="00707850"/>
    <w:rsid w:val="0071029F"/>
    <w:rsid w:val="00715949"/>
    <w:rsid w:val="0071641C"/>
    <w:rsid w:val="007174A9"/>
    <w:rsid w:val="00723B15"/>
    <w:rsid w:val="0072417D"/>
    <w:rsid w:val="007249CD"/>
    <w:rsid w:val="00731CE0"/>
    <w:rsid w:val="007321A8"/>
    <w:rsid w:val="00733C78"/>
    <w:rsid w:val="00736CAF"/>
    <w:rsid w:val="007370C0"/>
    <w:rsid w:val="00737D7C"/>
    <w:rsid w:val="00744238"/>
    <w:rsid w:val="00753B71"/>
    <w:rsid w:val="00755E34"/>
    <w:rsid w:val="00756248"/>
    <w:rsid w:val="00761934"/>
    <w:rsid w:val="00763F4D"/>
    <w:rsid w:val="00765C99"/>
    <w:rsid w:val="00766479"/>
    <w:rsid w:val="007701FC"/>
    <w:rsid w:val="00770E02"/>
    <w:rsid w:val="00773778"/>
    <w:rsid w:val="007770F4"/>
    <w:rsid w:val="007777F8"/>
    <w:rsid w:val="00782F1C"/>
    <w:rsid w:val="007853CD"/>
    <w:rsid w:val="00785760"/>
    <w:rsid w:val="007861E2"/>
    <w:rsid w:val="00787837"/>
    <w:rsid w:val="00793793"/>
    <w:rsid w:val="007A122B"/>
    <w:rsid w:val="007A2E28"/>
    <w:rsid w:val="007A56B8"/>
    <w:rsid w:val="007A5D7B"/>
    <w:rsid w:val="007A7D61"/>
    <w:rsid w:val="007B311D"/>
    <w:rsid w:val="007B3AF0"/>
    <w:rsid w:val="007C03F1"/>
    <w:rsid w:val="007C1B8A"/>
    <w:rsid w:val="007C2379"/>
    <w:rsid w:val="007C4EF7"/>
    <w:rsid w:val="007C59A4"/>
    <w:rsid w:val="007D0369"/>
    <w:rsid w:val="007D756B"/>
    <w:rsid w:val="007D7960"/>
    <w:rsid w:val="007D7EA0"/>
    <w:rsid w:val="007E1644"/>
    <w:rsid w:val="007E321B"/>
    <w:rsid w:val="007E5EA1"/>
    <w:rsid w:val="007E6E49"/>
    <w:rsid w:val="007F2674"/>
    <w:rsid w:val="007F3C0C"/>
    <w:rsid w:val="007F504F"/>
    <w:rsid w:val="007F6456"/>
    <w:rsid w:val="008003B8"/>
    <w:rsid w:val="00801FB8"/>
    <w:rsid w:val="008049D8"/>
    <w:rsid w:val="00805600"/>
    <w:rsid w:val="00805A97"/>
    <w:rsid w:val="00805FBB"/>
    <w:rsid w:val="00815A73"/>
    <w:rsid w:val="008201D8"/>
    <w:rsid w:val="00826B16"/>
    <w:rsid w:val="00831835"/>
    <w:rsid w:val="00832B48"/>
    <w:rsid w:val="00836665"/>
    <w:rsid w:val="00836851"/>
    <w:rsid w:val="0083707A"/>
    <w:rsid w:val="00837DB3"/>
    <w:rsid w:val="00841F32"/>
    <w:rsid w:val="00843C32"/>
    <w:rsid w:val="00845903"/>
    <w:rsid w:val="00847B78"/>
    <w:rsid w:val="00851E49"/>
    <w:rsid w:val="00852A51"/>
    <w:rsid w:val="00854F09"/>
    <w:rsid w:val="00861870"/>
    <w:rsid w:val="00861A2B"/>
    <w:rsid w:val="00862732"/>
    <w:rsid w:val="00862C68"/>
    <w:rsid w:val="00867554"/>
    <w:rsid w:val="00867C2C"/>
    <w:rsid w:val="00867D90"/>
    <w:rsid w:val="0087214A"/>
    <w:rsid w:val="00876E85"/>
    <w:rsid w:val="00880606"/>
    <w:rsid w:val="00883F89"/>
    <w:rsid w:val="008862CB"/>
    <w:rsid w:val="0088757C"/>
    <w:rsid w:val="00890EAB"/>
    <w:rsid w:val="00895847"/>
    <w:rsid w:val="00897E5E"/>
    <w:rsid w:val="00897FE6"/>
    <w:rsid w:val="008A40C1"/>
    <w:rsid w:val="008A5E93"/>
    <w:rsid w:val="008B079D"/>
    <w:rsid w:val="008B07F1"/>
    <w:rsid w:val="008B266D"/>
    <w:rsid w:val="008B4921"/>
    <w:rsid w:val="008B6279"/>
    <w:rsid w:val="008C0C24"/>
    <w:rsid w:val="008C5F3B"/>
    <w:rsid w:val="008C6BF7"/>
    <w:rsid w:val="008C7E64"/>
    <w:rsid w:val="008C7F74"/>
    <w:rsid w:val="008D04A7"/>
    <w:rsid w:val="008D2540"/>
    <w:rsid w:val="008D654E"/>
    <w:rsid w:val="008D7DE1"/>
    <w:rsid w:val="008E0431"/>
    <w:rsid w:val="008E1BF7"/>
    <w:rsid w:val="008E4895"/>
    <w:rsid w:val="008F7419"/>
    <w:rsid w:val="008F7F80"/>
    <w:rsid w:val="00902F7E"/>
    <w:rsid w:val="00904717"/>
    <w:rsid w:val="00904966"/>
    <w:rsid w:val="00904D45"/>
    <w:rsid w:val="009056D8"/>
    <w:rsid w:val="009061E7"/>
    <w:rsid w:val="0090651F"/>
    <w:rsid w:val="009071CB"/>
    <w:rsid w:val="00910574"/>
    <w:rsid w:val="009117C3"/>
    <w:rsid w:val="00911E19"/>
    <w:rsid w:val="009122D1"/>
    <w:rsid w:val="00912653"/>
    <w:rsid w:val="00915507"/>
    <w:rsid w:val="0091565B"/>
    <w:rsid w:val="0092019E"/>
    <w:rsid w:val="0092100A"/>
    <w:rsid w:val="009239E8"/>
    <w:rsid w:val="00925DC3"/>
    <w:rsid w:val="00925E07"/>
    <w:rsid w:val="00933D9A"/>
    <w:rsid w:val="009348A8"/>
    <w:rsid w:val="00934983"/>
    <w:rsid w:val="00936969"/>
    <w:rsid w:val="009419C5"/>
    <w:rsid w:val="009503AF"/>
    <w:rsid w:val="0095183A"/>
    <w:rsid w:val="00951DB6"/>
    <w:rsid w:val="00954BE4"/>
    <w:rsid w:val="00961AF9"/>
    <w:rsid w:val="0096251B"/>
    <w:rsid w:val="009626C7"/>
    <w:rsid w:val="00965D8C"/>
    <w:rsid w:val="009703E6"/>
    <w:rsid w:val="00970F7A"/>
    <w:rsid w:val="00974F00"/>
    <w:rsid w:val="009754C9"/>
    <w:rsid w:val="009814DC"/>
    <w:rsid w:val="00981FC4"/>
    <w:rsid w:val="00982B20"/>
    <w:rsid w:val="00983C35"/>
    <w:rsid w:val="00985281"/>
    <w:rsid w:val="00986A69"/>
    <w:rsid w:val="0098742B"/>
    <w:rsid w:val="00987AD2"/>
    <w:rsid w:val="009905A0"/>
    <w:rsid w:val="00993292"/>
    <w:rsid w:val="00994ADF"/>
    <w:rsid w:val="00996535"/>
    <w:rsid w:val="009A344C"/>
    <w:rsid w:val="009A3EB3"/>
    <w:rsid w:val="009A4336"/>
    <w:rsid w:val="009B0507"/>
    <w:rsid w:val="009B3FBE"/>
    <w:rsid w:val="009B4462"/>
    <w:rsid w:val="009B4D57"/>
    <w:rsid w:val="009C1C00"/>
    <w:rsid w:val="009D07CE"/>
    <w:rsid w:val="009D16EB"/>
    <w:rsid w:val="009D24C0"/>
    <w:rsid w:val="009D301F"/>
    <w:rsid w:val="009D5F1D"/>
    <w:rsid w:val="009D6EFF"/>
    <w:rsid w:val="009D7A59"/>
    <w:rsid w:val="009E6A5F"/>
    <w:rsid w:val="009F0322"/>
    <w:rsid w:val="009F08D6"/>
    <w:rsid w:val="009F2C05"/>
    <w:rsid w:val="009F3CC0"/>
    <w:rsid w:val="00A00660"/>
    <w:rsid w:val="00A0126F"/>
    <w:rsid w:val="00A01647"/>
    <w:rsid w:val="00A05356"/>
    <w:rsid w:val="00A078C3"/>
    <w:rsid w:val="00A078EC"/>
    <w:rsid w:val="00A134B6"/>
    <w:rsid w:val="00A202FC"/>
    <w:rsid w:val="00A2288F"/>
    <w:rsid w:val="00A229DD"/>
    <w:rsid w:val="00A27A17"/>
    <w:rsid w:val="00A35E75"/>
    <w:rsid w:val="00A37D58"/>
    <w:rsid w:val="00A419DD"/>
    <w:rsid w:val="00A4326E"/>
    <w:rsid w:val="00A473D8"/>
    <w:rsid w:val="00A5197C"/>
    <w:rsid w:val="00A53FD2"/>
    <w:rsid w:val="00A55556"/>
    <w:rsid w:val="00A61126"/>
    <w:rsid w:val="00A62D3A"/>
    <w:rsid w:val="00A70CF2"/>
    <w:rsid w:val="00A75134"/>
    <w:rsid w:val="00A756AF"/>
    <w:rsid w:val="00A761F7"/>
    <w:rsid w:val="00A7643B"/>
    <w:rsid w:val="00A76869"/>
    <w:rsid w:val="00A776DF"/>
    <w:rsid w:val="00A809E8"/>
    <w:rsid w:val="00A8509A"/>
    <w:rsid w:val="00A85154"/>
    <w:rsid w:val="00A85E04"/>
    <w:rsid w:val="00A90067"/>
    <w:rsid w:val="00A94A91"/>
    <w:rsid w:val="00A94AA6"/>
    <w:rsid w:val="00A9589F"/>
    <w:rsid w:val="00AA22DE"/>
    <w:rsid w:val="00AA37AB"/>
    <w:rsid w:val="00AA5F6A"/>
    <w:rsid w:val="00AB24E1"/>
    <w:rsid w:val="00AB60B6"/>
    <w:rsid w:val="00AB6C8C"/>
    <w:rsid w:val="00AC4345"/>
    <w:rsid w:val="00AC55B4"/>
    <w:rsid w:val="00AC564C"/>
    <w:rsid w:val="00AC60C8"/>
    <w:rsid w:val="00AC68E0"/>
    <w:rsid w:val="00AD1924"/>
    <w:rsid w:val="00AD5881"/>
    <w:rsid w:val="00AD5E0B"/>
    <w:rsid w:val="00AD6541"/>
    <w:rsid w:val="00AE6CC6"/>
    <w:rsid w:val="00AF208D"/>
    <w:rsid w:val="00AF28B4"/>
    <w:rsid w:val="00AF34E4"/>
    <w:rsid w:val="00AF4037"/>
    <w:rsid w:val="00AF41ED"/>
    <w:rsid w:val="00AF74E0"/>
    <w:rsid w:val="00B03A98"/>
    <w:rsid w:val="00B07686"/>
    <w:rsid w:val="00B10349"/>
    <w:rsid w:val="00B11C90"/>
    <w:rsid w:val="00B130EA"/>
    <w:rsid w:val="00B13550"/>
    <w:rsid w:val="00B14D0E"/>
    <w:rsid w:val="00B1751F"/>
    <w:rsid w:val="00B24399"/>
    <w:rsid w:val="00B24BD0"/>
    <w:rsid w:val="00B24D7C"/>
    <w:rsid w:val="00B27B4E"/>
    <w:rsid w:val="00B3087F"/>
    <w:rsid w:val="00B30AA2"/>
    <w:rsid w:val="00B36260"/>
    <w:rsid w:val="00B40267"/>
    <w:rsid w:val="00B47E18"/>
    <w:rsid w:val="00B555F5"/>
    <w:rsid w:val="00B563B0"/>
    <w:rsid w:val="00B56C73"/>
    <w:rsid w:val="00B57AE7"/>
    <w:rsid w:val="00B61DFF"/>
    <w:rsid w:val="00B63BB9"/>
    <w:rsid w:val="00B66975"/>
    <w:rsid w:val="00B6B255"/>
    <w:rsid w:val="00B74349"/>
    <w:rsid w:val="00B74E9B"/>
    <w:rsid w:val="00B8055B"/>
    <w:rsid w:val="00B8180D"/>
    <w:rsid w:val="00B87CC7"/>
    <w:rsid w:val="00B87DE5"/>
    <w:rsid w:val="00B91D82"/>
    <w:rsid w:val="00BA61B7"/>
    <w:rsid w:val="00BA78F9"/>
    <w:rsid w:val="00BB2638"/>
    <w:rsid w:val="00BB3937"/>
    <w:rsid w:val="00BB3D85"/>
    <w:rsid w:val="00BB48A0"/>
    <w:rsid w:val="00BB4BFC"/>
    <w:rsid w:val="00BB6949"/>
    <w:rsid w:val="00BC47AA"/>
    <w:rsid w:val="00BC5BD7"/>
    <w:rsid w:val="00BD1680"/>
    <w:rsid w:val="00BD1B0F"/>
    <w:rsid w:val="00BD522C"/>
    <w:rsid w:val="00BD6B24"/>
    <w:rsid w:val="00BE0D84"/>
    <w:rsid w:val="00BE16FB"/>
    <w:rsid w:val="00BE64A4"/>
    <w:rsid w:val="00BE6CC5"/>
    <w:rsid w:val="00BF031B"/>
    <w:rsid w:val="00BF2028"/>
    <w:rsid w:val="00BF3917"/>
    <w:rsid w:val="00C010B2"/>
    <w:rsid w:val="00C035EA"/>
    <w:rsid w:val="00C03C22"/>
    <w:rsid w:val="00C03FE3"/>
    <w:rsid w:val="00C0420E"/>
    <w:rsid w:val="00C051C2"/>
    <w:rsid w:val="00C076F6"/>
    <w:rsid w:val="00C11D1C"/>
    <w:rsid w:val="00C11EBE"/>
    <w:rsid w:val="00C2072C"/>
    <w:rsid w:val="00C20986"/>
    <w:rsid w:val="00C25086"/>
    <w:rsid w:val="00C25934"/>
    <w:rsid w:val="00C2768D"/>
    <w:rsid w:val="00C3013F"/>
    <w:rsid w:val="00C31A5C"/>
    <w:rsid w:val="00C33899"/>
    <w:rsid w:val="00C35608"/>
    <w:rsid w:val="00C35F7A"/>
    <w:rsid w:val="00C367BF"/>
    <w:rsid w:val="00C409EE"/>
    <w:rsid w:val="00C412F4"/>
    <w:rsid w:val="00C44D6D"/>
    <w:rsid w:val="00C52634"/>
    <w:rsid w:val="00C53B3D"/>
    <w:rsid w:val="00C53E29"/>
    <w:rsid w:val="00C55E6F"/>
    <w:rsid w:val="00C56CF5"/>
    <w:rsid w:val="00C61C0B"/>
    <w:rsid w:val="00C642D0"/>
    <w:rsid w:val="00C64974"/>
    <w:rsid w:val="00C6713D"/>
    <w:rsid w:val="00C7272C"/>
    <w:rsid w:val="00C73583"/>
    <w:rsid w:val="00C816E3"/>
    <w:rsid w:val="00C91840"/>
    <w:rsid w:val="00C95880"/>
    <w:rsid w:val="00C95B1C"/>
    <w:rsid w:val="00C96312"/>
    <w:rsid w:val="00C979C9"/>
    <w:rsid w:val="00C97C4C"/>
    <w:rsid w:val="00CA0B35"/>
    <w:rsid w:val="00CA3D1A"/>
    <w:rsid w:val="00CB20AF"/>
    <w:rsid w:val="00CB4F90"/>
    <w:rsid w:val="00CB7135"/>
    <w:rsid w:val="00CC26AA"/>
    <w:rsid w:val="00CD319F"/>
    <w:rsid w:val="00CD4DD3"/>
    <w:rsid w:val="00CD516A"/>
    <w:rsid w:val="00CE26E3"/>
    <w:rsid w:val="00CE7A18"/>
    <w:rsid w:val="00CF0B67"/>
    <w:rsid w:val="00CF1865"/>
    <w:rsid w:val="00CF3D5E"/>
    <w:rsid w:val="00D029A7"/>
    <w:rsid w:val="00D06E1D"/>
    <w:rsid w:val="00D11A7C"/>
    <w:rsid w:val="00D144C3"/>
    <w:rsid w:val="00D15E2F"/>
    <w:rsid w:val="00D165D7"/>
    <w:rsid w:val="00D16CDC"/>
    <w:rsid w:val="00D17FF7"/>
    <w:rsid w:val="00D21942"/>
    <w:rsid w:val="00D2254C"/>
    <w:rsid w:val="00D247BD"/>
    <w:rsid w:val="00D2598E"/>
    <w:rsid w:val="00D25C93"/>
    <w:rsid w:val="00D43EB4"/>
    <w:rsid w:val="00D45012"/>
    <w:rsid w:val="00D4661C"/>
    <w:rsid w:val="00D468C2"/>
    <w:rsid w:val="00D50E3B"/>
    <w:rsid w:val="00D51306"/>
    <w:rsid w:val="00D52E03"/>
    <w:rsid w:val="00D54F6C"/>
    <w:rsid w:val="00D5691F"/>
    <w:rsid w:val="00D60AA2"/>
    <w:rsid w:val="00D63022"/>
    <w:rsid w:val="00D72CE2"/>
    <w:rsid w:val="00D73BC5"/>
    <w:rsid w:val="00D74207"/>
    <w:rsid w:val="00D81AF8"/>
    <w:rsid w:val="00D83F75"/>
    <w:rsid w:val="00D86A67"/>
    <w:rsid w:val="00D86E10"/>
    <w:rsid w:val="00D877A8"/>
    <w:rsid w:val="00D87E86"/>
    <w:rsid w:val="00D87FDF"/>
    <w:rsid w:val="00D95BF3"/>
    <w:rsid w:val="00DA0416"/>
    <w:rsid w:val="00DA4352"/>
    <w:rsid w:val="00DA4B26"/>
    <w:rsid w:val="00DA6899"/>
    <w:rsid w:val="00DA7F0D"/>
    <w:rsid w:val="00DB3AC1"/>
    <w:rsid w:val="00DB46DC"/>
    <w:rsid w:val="00DB5842"/>
    <w:rsid w:val="00DB6BA5"/>
    <w:rsid w:val="00DB79E4"/>
    <w:rsid w:val="00DC04C5"/>
    <w:rsid w:val="00DC05F1"/>
    <w:rsid w:val="00DC6677"/>
    <w:rsid w:val="00DC6970"/>
    <w:rsid w:val="00DD52F6"/>
    <w:rsid w:val="00DD5357"/>
    <w:rsid w:val="00DD6BD5"/>
    <w:rsid w:val="00DD7A72"/>
    <w:rsid w:val="00DE0B96"/>
    <w:rsid w:val="00DE3AF4"/>
    <w:rsid w:val="00DE5A39"/>
    <w:rsid w:val="00DE71EA"/>
    <w:rsid w:val="00DF0BF7"/>
    <w:rsid w:val="00DF4BC7"/>
    <w:rsid w:val="00DF6344"/>
    <w:rsid w:val="00E010CF"/>
    <w:rsid w:val="00E01313"/>
    <w:rsid w:val="00E01E02"/>
    <w:rsid w:val="00E037CE"/>
    <w:rsid w:val="00E041A4"/>
    <w:rsid w:val="00E06AE3"/>
    <w:rsid w:val="00E06CB7"/>
    <w:rsid w:val="00E10301"/>
    <w:rsid w:val="00E111DF"/>
    <w:rsid w:val="00E14742"/>
    <w:rsid w:val="00E21492"/>
    <w:rsid w:val="00E2433B"/>
    <w:rsid w:val="00E251E7"/>
    <w:rsid w:val="00E25992"/>
    <w:rsid w:val="00E2726B"/>
    <w:rsid w:val="00E331A5"/>
    <w:rsid w:val="00E341A4"/>
    <w:rsid w:val="00E3487B"/>
    <w:rsid w:val="00E36D1E"/>
    <w:rsid w:val="00E469A4"/>
    <w:rsid w:val="00E50016"/>
    <w:rsid w:val="00E5094D"/>
    <w:rsid w:val="00E51BDB"/>
    <w:rsid w:val="00E54E94"/>
    <w:rsid w:val="00E5567C"/>
    <w:rsid w:val="00E57E14"/>
    <w:rsid w:val="00E6067E"/>
    <w:rsid w:val="00E615B8"/>
    <w:rsid w:val="00E637C8"/>
    <w:rsid w:val="00E649C3"/>
    <w:rsid w:val="00E7074E"/>
    <w:rsid w:val="00E710C0"/>
    <w:rsid w:val="00E7457F"/>
    <w:rsid w:val="00E82B32"/>
    <w:rsid w:val="00E8416F"/>
    <w:rsid w:val="00E879F2"/>
    <w:rsid w:val="00E93116"/>
    <w:rsid w:val="00E93655"/>
    <w:rsid w:val="00E95130"/>
    <w:rsid w:val="00E95A0A"/>
    <w:rsid w:val="00EA22DE"/>
    <w:rsid w:val="00EA37A3"/>
    <w:rsid w:val="00EB0619"/>
    <w:rsid w:val="00EB67C0"/>
    <w:rsid w:val="00EB730C"/>
    <w:rsid w:val="00ED0719"/>
    <w:rsid w:val="00ED116D"/>
    <w:rsid w:val="00ED1B41"/>
    <w:rsid w:val="00ED2C39"/>
    <w:rsid w:val="00ED3C7A"/>
    <w:rsid w:val="00ED6523"/>
    <w:rsid w:val="00EE2806"/>
    <w:rsid w:val="00EE38C1"/>
    <w:rsid w:val="00EE6FEB"/>
    <w:rsid w:val="00EF1408"/>
    <w:rsid w:val="00EF1670"/>
    <w:rsid w:val="00EF3631"/>
    <w:rsid w:val="00EF49DE"/>
    <w:rsid w:val="00F01530"/>
    <w:rsid w:val="00F02820"/>
    <w:rsid w:val="00F04DC8"/>
    <w:rsid w:val="00F07A1F"/>
    <w:rsid w:val="00F07A74"/>
    <w:rsid w:val="00F07E67"/>
    <w:rsid w:val="00F100EF"/>
    <w:rsid w:val="00F13F8B"/>
    <w:rsid w:val="00F233E7"/>
    <w:rsid w:val="00F24368"/>
    <w:rsid w:val="00F30D00"/>
    <w:rsid w:val="00F335D1"/>
    <w:rsid w:val="00F34FE7"/>
    <w:rsid w:val="00F35A1B"/>
    <w:rsid w:val="00F36F94"/>
    <w:rsid w:val="00F411D2"/>
    <w:rsid w:val="00F42680"/>
    <w:rsid w:val="00F4355D"/>
    <w:rsid w:val="00F44D1A"/>
    <w:rsid w:val="00F46911"/>
    <w:rsid w:val="00F56B50"/>
    <w:rsid w:val="00F613F9"/>
    <w:rsid w:val="00F6160A"/>
    <w:rsid w:val="00F6308F"/>
    <w:rsid w:val="00F63AD7"/>
    <w:rsid w:val="00F64074"/>
    <w:rsid w:val="00F653D9"/>
    <w:rsid w:val="00F703EA"/>
    <w:rsid w:val="00F71626"/>
    <w:rsid w:val="00F72898"/>
    <w:rsid w:val="00F8595C"/>
    <w:rsid w:val="00F85F68"/>
    <w:rsid w:val="00F87915"/>
    <w:rsid w:val="00F92DE4"/>
    <w:rsid w:val="00F930D3"/>
    <w:rsid w:val="00F948A0"/>
    <w:rsid w:val="00F950FF"/>
    <w:rsid w:val="00F960C6"/>
    <w:rsid w:val="00FA2DB9"/>
    <w:rsid w:val="00FA32B2"/>
    <w:rsid w:val="00FA45AA"/>
    <w:rsid w:val="00FA45CF"/>
    <w:rsid w:val="00FA4DB0"/>
    <w:rsid w:val="00FA6712"/>
    <w:rsid w:val="00FA7343"/>
    <w:rsid w:val="00FA7604"/>
    <w:rsid w:val="00FB0443"/>
    <w:rsid w:val="00FB17D8"/>
    <w:rsid w:val="00FB1A59"/>
    <w:rsid w:val="00FC0435"/>
    <w:rsid w:val="00FC0EDB"/>
    <w:rsid w:val="00FC2152"/>
    <w:rsid w:val="00FC28C8"/>
    <w:rsid w:val="00FC2EE8"/>
    <w:rsid w:val="00FC4689"/>
    <w:rsid w:val="00FC4AAF"/>
    <w:rsid w:val="00FC5648"/>
    <w:rsid w:val="00FC640E"/>
    <w:rsid w:val="00FC75FF"/>
    <w:rsid w:val="00FD0429"/>
    <w:rsid w:val="00FD22E1"/>
    <w:rsid w:val="00FD2443"/>
    <w:rsid w:val="00FD7892"/>
    <w:rsid w:val="00FE3614"/>
    <w:rsid w:val="00FE655F"/>
    <w:rsid w:val="00FE6F7F"/>
    <w:rsid w:val="00FE76BE"/>
    <w:rsid w:val="00FF03B3"/>
    <w:rsid w:val="00FF1FB8"/>
    <w:rsid w:val="00FF5F60"/>
    <w:rsid w:val="00FF60B3"/>
    <w:rsid w:val="00FF6E4E"/>
    <w:rsid w:val="00FF7E91"/>
    <w:rsid w:val="01D39FFB"/>
    <w:rsid w:val="01F94106"/>
    <w:rsid w:val="03099E0A"/>
    <w:rsid w:val="03A435E8"/>
    <w:rsid w:val="03AAABDB"/>
    <w:rsid w:val="0428F688"/>
    <w:rsid w:val="061075B4"/>
    <w:rsid w:val="06A7CED8"/>
    <w:rsid w:val="077BC25B"/>
    <w:rsid w:val="083BAF07"/>
    <w:rsid w:val="086F0088"/>
    <w:rsid w:val="090B9FCD"/>
    <w:rsid w:val="091C43AF"/>
    <w:rsid w:val="09781D89"/>
    <w:rsid w:val="09E8186F"/>
    <w:rsid w:val="09EB352D"/>
    <w:rsid w:val="0CCA9B7C"/>
    <w:rsid w:val="0DBA7A88"/>
    <w:rsid w:val="0DD5ADC5"/>
    <w:rsid w:val="0DFC59AD"/>
    <w:rsid w:val="0E12F894"/>
    <w:rsid w:val="0E4E3300"/>
    <w:rsid w:val="0E6DD769"/>
    <w:rsid w:val="0F86CFA3"/>
    <w:rsid w:val="11E4CD74"/>
    <w:rsid w:val="134567C2"/>
    <w:rsid w:val="13D6B5F5"/>
    <w:rsid w:val="140CE06D"/>
    <w:rsid w:val="1479042B"/>
    <w:rsid w:val="15420237"/>
    <w:rsid w:val="1546B5F5"/>
    <w:rsid w:val="1596214C"/>
    <w:rsid w:val="15CF2EC5"/>
    <w:rsid w:val="17D70BB2"/>
    <w:rsid w:val="1816B239"/>
    <w:rsid w:val="182E3252"/>
    <w:rsid w:val="18ADE452"/>
    <w:rsid w:val="1966B2A6"/>
    <w:rsid w:val="1D3463F2"/>
    <w:rsid w:val="1DD8E98F"/>
    <w:rsid w:val="1E868F9C"/>
    <w:rsid w:val="1F74B080"/>
    <w:rsid w:val="1FACBF5B"/>
    <w:rsid w:val="1FBC4E90"/>
    <w:rsid w:val="20213D26"/>
    <w:rsid w:val="206C04B4"/>
    <w:rsid w:val="20DAC1C1"/>
    <w:rsid w:val="21949089"/>
    <w:rsid w:val="2260EC6E"/>
    <w:rsid w:val="22721450"/>
    <w:rsid w:val="2280F360"/>
    <w:rsid w:val="23A5AFC7"/>
    <w:rsid w:val="23CC35F0"/>
    <w:rsid w:val="23E876EE"/>
    <w:rsid w:val="259A18E2"/>
    <w:rsid w:val="26E68194"/>
    <w:rsid w:val="26F10DCA"/>
    <w:rsid w:val="27688877"/>
    <w:rsid w:val="27A6616B"/>
    <w:rsid w:val="285BCB56"/>
    <w:rsid w:val="289D4196"/>
    <w:rsid w:val="28C6BEB5"/>
    <w:rsid w:val="28E5D3A6"/>
    <w:rsid w:val="294B490F"/>
    <w:rsid w:val="297296ED"/>
    <w:rsid w:val="2989A203"/>
    <w:rsid w:val="2AD98C61"/>
    <w:rsid w:val="2AED8190"/>
    <w:rsid w:val="2B9806BB"/>
    <w:rsid w:val="2C34D1FF"/>
    <w:rsid w:val="2E218D05"/>
    <w:rsid w:val="2E43A81D"/>
    <w:rsid w:val="2E7BB39C"/>
    <w:rsid w:val="2ED3DC75"/>
    <w:rsid w:val="2F33DE9E"/>
    <w:rsid w:val="2F4D4F0D"/>
    <w:rsid w:val="2F683598"/>
    <w:rsid w:val="304E14B3"/>
    <w:rsid w:val="30EF9C98"/>
    <w:rsid w:val="3102ECA3"/>
    <w:rsid w:val="31601CB1"/>
    <w:rsid w:val="3169E65F"/>
    <w:rsid w:val="31B527CE"/>
    <w:rsid w:val="31E4A87E"/>
    <w:rsid w:val="31F137E3"/>
    <w:rsid w:val="327C6A08"/>
    <w:rsid w:val="32EB225D"/>
    <w:rsid w:val="3372DFAE"/>
    <w:rsid w:val="33EC5643"/>
    <w:rsid w:val="3507A61D"/>
    <w:rsid w:val="358C1960"/>
    <w:rsid w:val="36B5D5D8"/>
    <w:rsid w:val="36C2CFDE"/>
    <w:rsid w:val="370D0860"/>
    <w:rsid w:val="3797B75B"/>
    <w:rsid w:val="37C6B315"/>
    <w:rsid w:val="3A52F505"/>
    <w:rsid w:val="3A6EAF98"/>
    <w:rsid w:val="3BEE6B1D"/>
    <w:rsid w:val="3D64A290"/>
    <w:rsid w:val="3D82D95A"/>
    <w:rsid w:val="3DC0AC73"/>
    <w:rsid w:val="3E8F1FB0"/>
    <w:rsid w:val="406928A5"/>
    <w:rsid w:val="40D7D7A8"/>
    <w:rsid w:val="4119EB80"/>
    <w:rsid w:val="41576061"/>
    <w:rsid w:val="42EEE22A"/>
    <w:rsid w:val="43ED2D42"/>
    <w:rsid w:val="44365C78"/>
    <w:rsid w:val="45C93FA1"/>
    <w:rsid w:val="46A716AE"/>
    <w:rsid w:val="46E72E2B"/>
    <w:rsid w:val="480287E2"/>
    <w:rsid w:val="4808DE5F"/>
    <w:rsid w:val="49628F58"/>
    <w:rsid w:val="498250FC"/>
    <w:rsid w:val="4A54FE0C"/>
    <w:rsid w:val="4A589359"/>
    <w:rsid w:val="4C319BF1"/>
    <w:rsid w:val="4C388125"/>
    <w:rsid w:val="4CA0C961"/>
    <w:rsid w:val="4D437107"/>
    <w:rsid w:val="4D4B5615"/>
    <w:rsid w:val="4D90341B"/>
    <w:rsid w:val="4DEF3772"/>
    <w:rsid w:val="4EE4A5B4"/>
    <w:rsid w:val="4FBE9F7F"/>
    <w:rsid w:val="4FFFA0EC"/>
    <w:rsid w:val="50489559"/>
    <w:rsid w:val="506B5B54"/>
    <w:rsid w:val="50C7D4DD"/>
    <w:rsid w:val="50EE0BC6"/>
    <w:rsid w:val="5107E8EB"/>
    <w:rsid w:val="510BF248"/>
    <w:rsid w:val="51B8F5E2"/>
    <w:rsid w:val="52179D9C"/>
    <w:rsid w:val="5293B8FF"/>
    <w:rsid w:val="52E6E757"/>
    <w:rsid w:val="53168684"/>
    <w:rsid w:val="532EC071"/>
    <w:rsid w:val="533EB185"/>
    <w:rsid w:val="54DA00FA"/>
    <w:rsid w:val="55125E8D"/>
    <w:rsid w:val="55398DE2"/>
    <w:rsid w:val="560ED49D"/>
    <w:rsid w:val="563F6DE6"/>
    <w:rsid w:val="57311A3D"/>
    <w:rsid w:val="589B6E8A"/>
    <w:rsid w:val="59016BE7"/>
    <w:rsid w:val="591B2AE6"/>
    <w:rsid w:val="59B6943E"/>
    <w:rsid w:val="5A0E1DCC"/>
    <w:rsid w:val="5A2A51A0"/>
    <w:rsid w:val="5A423505"/>
    <w:rsid w:val="5A63CB76"/>
    <w:rsid w:val="5A76A4A9"/>
    <w:rsid w:val="5B236D5D"/>
    <w:rsid w:val="5BAA005F"/>
    <w:rsid w:val="5D07F1F8"/>
    <w:rsid w:val="5D4267E2"/>
    <w:rsid w:val="5E97F7F2"/>
    <w:rsid w:val="5F1BED21"/>
    <w:rsid w:val="605906E7"/>
    <w:rsid w:val="61098638"/>
    <w:rsid w:val="615BB322"/>
    <w:rsid w:val="61B0B240"/>
    <w:rsid w:val="61B279DB"/>
    <w:rsid w:val="62149196"/>
    <w:rsid w:val="62D9D0C2"/>
    <w:rsid w:val="62E67022"/>
    <w:rsid w:val="63988109"/>
    <w:rsid w:val="6419F1A2"/>
    <w:rsid w:val="64320044"/>
    <w:rsid w:val="6475EC0D"/>
    <w:rsid w:val="64E42BB9"/>
    <w:rsid w:val="659F7DDE"/>
    <w:rsid w:val="6618062F"/>
    <w:rsid w:val="662D735F"/>
    <w:rsid w:val="663AFB29"/>
    <w:rsid w:val="66723FF3"/>
    <w:rsid w:val="66C502EB"/>
    <w:rsid w:val="66F41098"/>
    <w:rsid w:val="673BFF54"/>
    <w:rsid w:val="68F991A1"/>
    <w:rsid w:val="68FE766B"/>
    <w:rsid w:val="6999F128"/>
    <w:rsid w:val="6A1FD7AE"/>
    <w:rsid w:val="6A821FDC"/>
    <w:rsid w:val="6A8C6370"/>
    <w:rsid w:val="6B7CF619"/>
    <w:rsid w:val="6B989471"/>
    <w:rsid w:val="6B9F597D"/>
    <w:rsid w:val="6C0F7077"/>
    <w:rsid w:val="6C1B170D"/>
    <w:rsid w:val="6C2833D1"/>
    <w:rsid w:val="6CE9DB28"/>
    <w:rsid w:val="6FC96640"/>
    <w:rsid w:val="70DE3F21"/>
    <w:rsid w:val="70EAB09B"/>
    <w:rsid w:val="71D8134A"/>
    <w:rsid w:val="71E4F420"/>
    <w:rsid w:val="726D5C87"/>
    <w:rsid w:val="72BEE4AD"/>
    <w:rsid w:val="7356BBC9"/>
    <w:rsid w:val="746319AE"/>
    <w:rsid w:val="74893F69"/>
    <w:rsid w:val="7533EE00"/>
    <w:rsid w:val="7587CC47"/>
    <w:rsid w:val="760214FE"/>
    <w:rsid w:val="76C1EB0D"/>
    <w:rsid w:val="77F829A4"/>
    <w:rsid w:val="7898CABF"/>
    <w:rsid w:val="7903CC5B"/>
    <w:rsid w:val="791AC527"/>
    <w:rsid w:val="7922F870"/>
    <w:rsid w:val="7976D900"/>
    <w:rsid w:val="7A7428EC"/>
    <w:rsid w:val="7AEF9F01"/>
    <w:rsid w:val="7B08BAAE"/>
    <w:rsid w:val="7DA98B6D"/>
    <w:rsid w:val="7E61AFDA"/>
    <w:rsid w:val="7F789503"/>
    <w:rsid w:val="7FCBF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01E19"/>
  <w15:chartTrackingRefBased/>
  <w15:docId w15:val="{9C0F6A5B-222E-4EA1-88BC-13579E2B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42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42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73F"/>
  </w:style>
  <w:style w:type="paragraph" w:styleId="Stopka">
    <w:name w:val="footer"/>
    <w:basedOn w:val="Normalny"/>
    <w:link w:val="StopkaZnak"/>
    <w:uiPriority w:val="99"/>
    <w:unhideWhenUsed/>
    <w:rsid w:val="0058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73F"/>
  </w:style>
  <w:style w:type="paragraph" w:styleId="Akapitzlist">
    <w:name w:val="List Paragraph"/>
    <w:basedOn w:val="Normalny"/>
    <w:uiPriority w:val="34"/>
    <w:qFormat/>
    <w:rsid w:val="00897E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16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16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16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2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12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12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2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2F4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69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69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691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E71EA"/>
    <w:rPr>
      <w:b/>
      <w:bCs/>
    </w:rPr>
  </w:style>
  <w:style w:type="character" w:customStyle="1" w:styleId="normaltextrun">
    <w:name w:val="normaltextrun"/>
    <w:basedOn w:val="Domylnaczcionkaakapitu"/>
    <w:rsid w:val="002425FB"/>
  </w:style>
  <w:style w:type="character" w:customStyle="1" w:styleId="eop">
    <w:name w:val="eop"/>
    <w:basedOn w:val="Domylnaczcionkaakapitu"/>
    <w:rsid w:val="002425FB"/>
  </w:style>
  <w:style w:type="paragraph" w:styleId="NormalnyWeb">
    <w:name w:val="Normal (Web)"/>
    <w:basedOn w:val="Normalny"/>
    <w:uiPriority w:val="99"/>
    <w:unhideWhenUsed/>
    <w:rsid w:val="00AD5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2072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702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k.pl/know-how/raporty/rynek-talentow-w-controllingu-finansowym-raport-2026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50BC8D4B-4644-4A57-A6C8-09A28153A869}">
    <t:Anchor>
      <t:Comment id="1721079256"/>
    </t:Anchor>
    <t:History>
      <t:Event id="{A0CA7355-C2E1-456D-9F3F-5008FB1635BD}" time="2023-02-24T07:54:51.594Z">
        <t:Attribution userId="S::pko@hrk.eu::ad8c6e57-f620-4717-ba6a-2d9c28465a4d" userProvider="AD" userName="Paulina Kowalcze"/>
        <t:Anchor>
          <t:Comment id="1721079256"/>
        </t:Anchor>
        <t:Create/>
      </t:Event>
      <t:Event id="{1936045E-EAB6-4477-B929-DF5544B5A209}" time="2023-02-24T07:54:51.594Z">
        <t:Attribution userId="S::pko@hrk.eu::ad8c6e57-f620-4717-ba6a-2d9c28465a4d" userProvider="AD" userName="Paulina Kowalcze"/>
        <t:Anchor>
          <t:Comment id="1721079256"/>
        </t:Anchor>
        <t:Assign userId="S::mwt@hrk.eu::6ed4c22d-53e2-49dc-9952-7a173d68319c" userProvider="AD" userName="Monika Witoń"/>
      </t:Event>
      <t:Event id="{5C74079C-1C05-45F3-B200-46B45D891FF4}" time="2023-02-24T07:54:51.594Z">
        <t:Attribution userId="S::pko@hrk.eu::ad8c6e57-f620-4717-ba6a-2d9c28465a4d" userProvider="AD" userName="Paulina Kowalcze"/>
        <t:Anchor>
          <t:Comment id="1721079256"/>
        </t:Anchor>
        <t:SetTitle title="@Monika Witoń branży hotelarskiej?"/>
      </t:Event>
      <t:Event id="{AABF78AF-2240-4F6B-800D-5736846621D9}" time="2023-02-24T09:06:41.401Z">
        <t:Attribution userId="S::pko@hrk.eu::ad8c6e57-f620-4717-ba6a-2d9c28465a4d" userProvider="AD" userName="Paulina Kowalcze"/>
        <t:Progress percentComplete="10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744fde-6b8e-4aaf-ac5d-70cf94f3c5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A973C06A5B9C40AF73525BEEFB8D32" ma:contentTypeVersion="15" ma:contentTypeDescription="Utwórz nowy dokument." ma:contentTypeScope="" ma:versionID="dfee03bb0586ee2cc1daf1066e71febc">
  <xsd:schema xmlns:xsd="http://www.w3.org/2001/XMLSchema" xmlns:xs="http://www.w3.org/2001/XMLSchema" xmlns:p="http://schemas.microsoft.com/office/2006/metadata/properties" xmlns:ns2="1b744fde-6b8e-4aaf-ac5d-70cf94f3c568" xmlns:ns3="0429080d-b3bc-49c9-a395-854fa03bcd6b" targetNamespace="http://schemas.microsoft.com/office/2006/metadata/properties" ma:root="true" ma:fieldsID="c6b55c61cb440e017a036c34bcf6c257" ns2:_="" ns3:_="">
    <xsd:import namespace="1b744fde-6b8e-4aaf-ac5d-70cf94f3c568"/>
    <xsd:import namespace="0429080d-b3bc-49c9-a395-854fa03bc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44fde-6b8e-4aaf-ac5d-70cf94f3c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9e1250f-54b9-4c2a-9752-132318b71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9080d-b3bc-49c9-a395-854fa03bcd6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FD703-9C7C-491A-B572-5280CBEE2F29}">
  <ds:schemaRefs>
    <ds:schemaRef ds:uri="http://schemas.microsoft.com/office/2006/metadata/properties"/>
    <ds:schemaRef ds:uri="http://schemas.microsoft.com/office/infopath/2007/PartnerControls"/>
    <ds:schemaRef ds:uri="1b744fde-6b8e-4aaf-ac5d-70cf94f3c568"/>
  </ds:schemaRefs>
</ds:datastoreItem>
</file>

<file path=customXml/itemProps2.xml><?xml version="1.0" encoding="utf-8"?>
<ds:datastoreItem xmlns:ds="http://schemas.openxmlformats.org/officeDocument/2006/customXml" ds:itemID="{C2F8F2C8-F671-461C-B0FC-F0155F804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B0A87-5188-4573-8E79-F78453D24D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EE5A4-BC86-4C4B-A690-F9F25CC1B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44fde-6b8e-4aaf-ac5d-70cf94f3c568"/>
    <ds:schemaRef ds:uri="0429080d-b3bc-49c9-a395-854fa03b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2d0f79-e67b-490d-bcef-63610855298c}" enabled="0" method="" siteId="{a92d0f79-e67b-490d-bcef-6361085529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990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Witoń</dc:creator>
  <cp:keywords/>
  <dc:description/>
  <cp:lastModifiedBy>Paula Kowalcze</cp:lastModifiedBy>
  <cp:revision>437</cp:revision>
  <cp:lastPrinted>2023-02-22T11:30:00Z</cp:lastPrinted>
  <dcterms:created xsi:type="dcterms:W3CDTF">2023-06-15T12:43:00Z</dcterms:created>
  <dcterms:modified xsi:type="dcterms:W3CDTF">2026-07-21T09:19:00Z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0x01010059A973C06A5B9C40AF73525BEEFB8D32</vt:lpwstr>
  </property>
  <property fmtid="{D5CDD505-2E9C-101B-9397-08002B2CF9AE}" pid="3" name="MediaServiceImageTags">
    <vt:lpwstr/>
  </property>
</Properties>
</file>