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D39" w14:textId="77777777" w:rsidR="00BC5929" w:rsidRPr="00673828" w:rsidRDefault="00BC5929" w:rsidP="00BC5929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012B66E2" w14:textId="77777777" w:rsidR="00BC5929" w:rsidRPr="00673828" w:rsidRDefault="00BC5929" w:rsidP="00BC5929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highlight w:val="yellow"/>
        </w:rPr>
      </w:pPr>
    </w:p>
    <w:p w14:paraId="3629A941" w14:textId="716C5E2A" w:rsidR="21FF19A1" w:rsidRDefault="21FF19A1" w:rsidP="00976118">
      <w:pPr>
        <w:spacing w:after="0" w:line="276" w:lineRule="auto"/>
        <w:ind w:left="-284"/>
        <w:jc w:val="center"/>
      </w:pPr>
      <w:r w:rsidRPr="57C183E8">
        <w:rPr>
          <w:rFonts w:ascii="Calibri" w:hAnsi="Calibri" w:cs="Calibri"/>
          <w:b/>
          <w:bCs/>
          <w:sz w:val="40"/>
          <w:szCs w:val="40"/>
        </w:rPr>
        <w:t xml:space="preserve">Prestadores </w:t>
      </w:r>
      <w:r w:rsidR="00F12269">
        <w:rPr>
          <w:rFonts w:ascii="Calibri" w:hAnsi="Calibri" w:cs="Calibri"/>
          <w:b/>
          <w:bCs/>
          <w:sz w:val="40"/>
          <w:szCs w:val="40"/>
        </w:rPr>
        <w:t>de cuidados de saúde</w:t>
      </w:r>
      <w:r w:rsidR="00F12269" w:rsidRPr="57C183E8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57C183E8">
        <w:rPr>
          <w:rFonts w:ascii="Calibri" w:hAnsi="Calibri" w:cs="Calibri"/>
          <w:b/>
          <w:bCs/>
          <w:sz w:val="40"/>
          <w:szCs w:val="40"/>
        </w:rPr>
        <w:t>propõe</w:t>
      </w:r>
      <w:r w:rsidR="007761F1">
        <w:rPr>
          <w:rFonts w:ascii="Calibri" w:hAnsi="Calibri" w:cs="Calibri"/>
          <w:b/>
          <w:bCs/>
          <w:sz w:val="40"/>
          <w:szCs w:val="40"/>
        </w:rPr>
        <w:t>m</w:t>
      </w:r>
      <w:r w:rsidRPr="57C183E8">
        <w:rPr>
          <w:rFonts w:ascii="Calibri" w:hAnsi="Calibri" w:cs="Calibri"/>
          <w:b/>
          <w:bCs/>
          <w:sz w:val="40"/>
          <w:szCs w:val="40"/>
        </w:rPr>
        <w:t xml:space="preserve"> simplificação das regras de conservação documental</w:t>
      </w:r>
    </w:p>
    <w:p w14:paraId="103AE5DD" w14:textId="77777777" w:rsidR="00A12696" w:rsidRPr="00A12696" w:rsidRDefault="00A12696" w:rsidP="00283907">
      <w:pPr>
        <w:spacing w:after="0"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65D6F989" w14:textId="5BCED195" w:rsidR="00E12513" w:rsidRPr="00E12513" w:rsidRDefault="00E12513" w:rsidP="00E12513">
      <w:pPr>
        <w:pStyle w:val="PargrafodaLista"/>
        <w:numPr>
          <w:ilvl w:val="0"/>
          <w:numId w:val="1"/>
        </w:numPr>
        <w:spacing w:line="276" w:lineRule="auto"/>
        <w:ind w:right="140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E1251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ANAUDI, ANACARD, ANL e ANUG alertam que os mesmos documentos continuam a ser conservados em papel e em formato digital durante vários anos.</w:t>
      </w:r>
    </w:p>
    <w:p w14:paraId="032FDA49" w14:textId="284B2C0E" w:rsidR="00E12513" w:rsidRPr="00E12513" w:rsidRDefault="00E12513" w:rsidP="00E12513">
      <w:pPr>
        <w:pStyle w:val="PargrafodaLista"/>
        <w:numPr>
          <w:ilvl w:val="0"/>
          <w:numId w:val="1"/>
        </w:numPr>
        <w:spacing w:line="276" w:lineRule="auto"/>
        <w:ind w:right="140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E1251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Associações defendem o princípio de “um documento, um arquivo” e o reconhecimento do arquivo digital como suporte suficiente.</w:t>
      </w:r>
    </w:p>
    <w:p w14:paraId="131094DB" w14:textId="66E5D047" w:rsidR="00CA381D" w:rsidRPr="00E12513" w:rsidRDefault="00E12513" w:rsidP="00E12513">
      <w:pPr>
        <w:pStyle w:val="PargrafodaLista"/>
        <w:numPr>
          <w:ilvl w:val="0"/>
          <w:numId w:val="1"/>
        </w:numPr>
        <w:spacing w:line="276" w:lineRule="auto"/>
        <w:ind w:right="140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E1251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Posição conjunta foi enviada ao Governo e à Entidade Reguladora da Saúde.</w:t>
      </w:r>
    </w:p>
    <w:p w14:paraId="792C587B" w14:textId="3FD2AD04" w:rsidR="00BC5929" w:rsidRPr="00E66F40" w:rsidRDefault="00BC5929" w:rsidP="0038148E">
      <w:pPr>
        <w:pStyle w:val="PargrafodaLista"/>
        <w:spacing w:line="276" w:lineRule="auto"/>
        <w:ind w:left="142"/>
        <w:rPr>
          <w:rFonts w:ascii="Calibri" w:hAnsi="Calibri" w:cs="Calibri"/>
          <w:i/>
          <w:iCs/>
          <w:color w:val="000000"/>
          <w:sz w:val="12"/>
          <w:szCs w:val="12"/>
          <w:shd w:val="clear" w:color="auto" w:fill="FFFFFF"/>
        </w:rPr>
      </w:pPr>
    </w:p>
    <w:p w14:paraId="7CBE0F9F" w14:textId="72A173CD" w:rsidR="00754BDC" w:rsidRPr="00754BDC" w:rsidRDefault="00BC5929" w:rsidP="00535FE5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BC5929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346EE9">
        <w:rPr>
          <w:rFonts w:ascii="Calibri" w:hAnsi="Calibri" w:cs="Calibri"/>
          <w:b/>
          <w:bCs/>
          <w:sz w:val="22"/>
          <w:szCs w:val="22"/>
        </w:rPr>
        <w:t>20</w:t>
      </w:r>
      <w:r w:rsidR="002B7CFE">
        <w:rPr>
          <w:rFonts w:ascii="Calibri" w:hAnsi="Calibri" w:cs="Calibri"/>
          <w:b/>
          <w:bCs/>
          <w:sz w:val="22"/>
          <w:szCs w:val="22"/>
        </w:rPr>
        <w:t xml:space="preserve"> de julho</w:t>
      </w:r>
      <w:r w:rsidRPr="00BC5929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A01123">
        <w:rPr>
          <w:rFonts w:ascii="Calibri" w:hAnsi="Calibri" w:cs="Calibri"/>
          <w:b/>
          <w:bCs/>
          <w:sz w:val="22"/>
          <w:szCs w:val="22"/>
        </w:rPr>
        <w:t>6</w:t>
      </w:r>
      <w:r w:rsidR="00754B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4BDC" w:rsidRPr="00754BDC">
        <w:rPr>
          <w:rFonts w:ascii="Calibri" w:hAnsi="Calibri" w:cs="Calibri"/>
          <w:sz w:val="22"/>
          <w:szCs w:val="22"/>
        </w:rPr>
        <w:t xml:space="preserve">– A </w:t>
      </w:r>
      <w:r w:rsidR="008659EA" w:rsidRPr="00754BDC">
        <w:rPr>
          <w:rFonts w:ascii="Calibri" w:hAnsi="Calibri" w:cs="Calibri"/>
          <w:sz w:val="22"/>
          <w:szCs w:val="22"/>
        </w:rPr>
        <w:t>Associação Nacional dos Laboratórios Clínicos (ANL)</w:t>
      </w:r>
      <w:r w:rsidR="008659EA">
        <w:rPr>
          <w:rFonts w:ascii="Calibri" w:hAnsi="Calibri" w:cs="Calibri"/>
          <w:sz w:val="22"/>
          <w:szCs w:val="22"/>
        </w:rPr>
        <w:t xml:space="preserve">, a </w:t>
      </w:r>
      <w:r w:rsidR="00754BDC" w:rsidRPr="00754BDC">
        <w:rPr>
          <w:rFonts w:ascii="Calibri" w:hAnsi="Calibri" w:cs="Calibri"/>
          <w:sz w:val="22"/>
          <w:szCs w:val="22"/>
        </w:rPr>
        <w:t xml:space="preserve">Associação Nacional de Unidades de Diagnóstico por Imagem (ANAUDI), </w:t>
      </w:r>
      <w:r w:rsidR="008659EA">
        <w:rPr>
          <w:rFonts w:ascii="Calibri" w:hAnsi="Calibri" w:cs="Calibri"/>
          <w:sz w:val="22"/>
          <w:szCs w:val="22"/>
        </w:rPr>
        <w:t xml:space="preserve">a </w:t>
      </w:r>
      <w:r w:rsidR="008659EA" w:rsidRPr="00754BDC">
        <w:rPr>
          <w:rFonts w:ascii="Calibri" w:hAnsi="Calibri" w:cs="Calibri"/>
          <w:sz w:val="22"/>
          <w:szCs w:val="22"/>
        </w:rPr>
        <w:t>Associação Nacional de Cardiologistas (ANACARD)</w:t>
      </w:r>
      <w:r w:rsidR="00754BDC" w:rsidRPr="00754BDC">
        <w:rPr>
          <w:rFonts w:ascii="Calibri" w:hAnsi="Calibri" w:cs="Calibri"/>
          <w:sz w:val="22"/>
          <w:szCs w:val="22"/>
        </w:rPr>
        <w:t xml:space="preserve"> e a Associação Nacional de Unidades de Gastrenterologia (ANUG)</w:t>
      </w:r>
      <w:r w:rsidR="00535FE5">
        <w:rPr>
          <w:rFonts w:ascii="Calibri" w:hAnsi="Calibri" w:cs="Calibri"/>
          <w:sz w:val="22"/>
          <w:szCs w:val="22"/>
        </w:rPr>
        <w:t>,</w:t>
      </w:r>
      <w:r w:rsidR="00DF3EF2">
        <w:rPr>
          <w:rFonts w:ascii="Calibri" w:hAnsi="Calibri" w:cs="Calibri"/>
          <w:sz w:val="22"/>
          <w:szCs w:val="22"/>
        </w:rPr>
        <w:t xml:space="preserve"> </w:t>
      </w:r>
      <w:r w:rsidR="00EB737F">
        <w:rPr>
          <w:rFonts w:ascii="Calibri" w:hAnsi="Calibri" w:cs="Calibri"/>
          <w:sz w:val="22"/>
          <w:szCs w:val="22"/>
        </w:rPr>
        <w:t>pro</w:t>
      </w:r>
      <w:r w:rsidR="004E2ABD">
        <w:rPr>
          <w:rFonts w:ascii="Calibri" w:hAnsi="Calibri" w:cs="Calibri"/>
          <w:sz w:val="22"/>
          <w:szCs w:val="22"/>
        </w:rPr>
        <w:t>p</w:t>
      </w:r>
      <w:r w:rsidR="00EB7AAB">
        <w:rPr>
          <w:rFonts w:ascii="Calibri" w:hAnsi="Calibri" w:cs="Calibri"/>
          <w:sz w:val="22"/>
          <w:szCs w:val="22"/>
        </w:rPr>
        <w:t>õem</w:t>
      </w:r>
      <w:r w:rsidR="00EB737F" w:rsidRPr="00754BDC">
        <w:rPr>
          <w:rFonts w:ascii="Calibri" w:hAnsi="Calibri" w:cs="Calibri"/>
          <w:sz w:val="22"/>
          <w:szCs w:val="22"/>
        </w:rPr>
        <w:t xml:space="preserve"> </w:t>
      </w:r>
      <w:r w:rsidR="00754BDC" w:rsidRPr="00754BDC">
        <w:rPr>
          <w:rFonts w:ascii="Calibri" w:hAnsi="Calibri" w:cs="Calibri"/>
          <w:sz w:val="22"/>
          <w:szCs w:val="22"/>
        </w:rPr>
        <w:t xml:space="preserve">ao Governo </w:t>
      </w:r>
      <w:r w:rsidR="00237885">
        <w:rPr>
          <w:rFonts w:ascii="Calibri" w:hAnsi="Calibri" w:cs="Calibri"/>
          <w:sz w:val="22"/>
          <w:szCs w:val="22"/>
        </w:rPr>
        <w:t>a</w:t>
      </w:r>
      <w:r w:rsidR="00DF3EF2">
        <w:rPr>
          <w:rFonts w:ascii="Calibri" w:hAnsi="Calibri" w:cs="Calibri"/>
          <w:sz w:val="22"/>
          <w:szCs w:val="22"/>
        </w:rPr>
        <w:t xml:space="preserve"> </w:t>
      </w:r>
      <w:r w:rsidR="00754BDC" w:rsidRPr="00754BDC">
        <w:rPr>
          <w:rFonts w:ascii="Calibri" w:hAnsi="Calibri" w:cs="Calibri"/>
          <w:sz w:val="22"/>
          <w:szCs w:val="22"/>
        </w:rPr>
        <w:t xml:space="preserve">criação de um regime único de arquivo e conservação documental, que elimine a obrigação de </w:t>
      </w:r>
      <w:r w:rsidR="006770AA" w:rsidRPr="00754BDC">
        <w:rPr>
          <w:rFonts w:ascii="Calibri" w:hAnsi="Calibri" w:cs="Calibri"/>
          <w:sz w:val="22"/>
          <w:szCs w:val="22"/>
        </w:rPr>
        <w:t>manter os</w:t>
      </w:r>
      <w:r w:rsidR="00754BDC" w:rsidRPr="00754BDC">
        <w:rPr>
          <w:rFonts w:ascii="Calibri" w:hAnsi="Calibri" w:cs="Calibri"/>
          <w:sz w:val="22"/>
          <w:szCs w:val="22"/>
        </w:rPr>
        <w:t xml:space="preserve"> registos</w:t>
      </w:r>
      <w:r w:rsidR="000037C7">
        <w:rPr>
          <w:rFonts w:ascii="Calibri" w:hAnsi="Calibri" w:cs="Calibri"/>
          <w:sz w:val="22"/>
          <w:szCs w:val="22"/>
        </w:rPr>
        <w:t>,</w:t>
      </w:r>
      <w:r w:rsidR="00754BDC" w:rsidRPr="00754BDC">
        <w:rPr>
          <w:rFonts w:ascii="Calibri" w:hAnsi="Calibri" w:cs="Calibri"/>
          <w:sz w:val="22"/>
          <w:szCs w:val="22"/>
        </w:rPr>
        <w:t xml:space="preserve"> simultaneamente</w:t>
      </w:r>
      <w:r w:rsidR="000037C7">
        <w:rPr>
          <w:rFonts w:ascii="Calibri" w:hAnsi="Calibri" w:cs="Calibri"/>
          <w:sz w:val="22"/>
          <w:szCs w:val="22"/>
        </w:rPr>
        <w:t>,</w:t>
      </w:r>
      <w:r w:rsidR="00754BDC" w:rsidRPr="00754BDC">
        <w:rPr>
          <w:rFonts w:ascii="Calibri" w:hAnsi="Calibri" w:cs="Calibri"/>
          <w:sz w:val="22"/>
          <w:szCs w:val="22"/>
        </w:rPr>
        <w:t xml:space="preserve"> em papel e em formato digital.</w:t>
      </w:r>
    </w:p>
    <w:p w14:paraId="226A3655" w14:textId="68B8730C" w:rsidR="00754BDC" w:rsidRPr="00754BDC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 xml:space="preserve">Numa posição conjunta enviada </w:t>
      </w:r>
      <w:r w:rsidR="00442363">
        <w:rPr>
          <w:rFonts w:ascii="Calibri" w:hAnsi="Calibri" w:cs="Calibri"/>
          <w:sz w:val="22"/>
          <w:szCs w:val="22"/>
        </w:rPr>
        <w:t>aos</w:t>
      </w:r>
      <w:r w:rsidRPr="00754BDC">
        <w:rPr>
          <w:rFonts w:ascii="Calibri" w:hAnsi="Calibri" w:cs="Calibri"/>
          <w:sz w:val="22"/>
          <w:szCs w:val="22"/>
        </w:rPr>
        <w:t xml:space="preserve"> Minist</w:t>
      </w:r>
      <w:r w:rsidR="00442363">
        <w:rPr>
          <w:rFonts w:ascii="Calibri" w:hAnsi="Calibri" w:cs="Calibri"/>
          <w:sz w:val="22"/>
          <w:szCs w:val="22"/>
        </w:rPr>
        <w:t>érios da Saúde, da Reforma do Estado</w:t>
      </w:r>
      <w:r w:rsidRPr="00754BDC">
        <w:rPr>
          <w:rFonts w:ascii="Calibri" w:hAnsi="Calibri" w:cs="Calibri"/>
          <w:sz w:val="22"/>
          <w:szCs w:val="22"/>
        </w:rPr>
        <w:t xml:space="preserve"> e à Entidade Reguladora da Saúde (ERS), as quatro associações alertam para a existência de obrigações documentais dispersas, sobrepostas e, em muitos casos, desatualizadas face à evolução tecnológica.</w:t>
      </w:r>
    </w:p>
    <w:p w14:paraId="5FB32030" w14:textId="5E5D3807" w:rsidR="00754BDC" w:rsidRPr="00754BDC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 xml:space="preserve">Estas exigências afetam prestadores de áreas essenciais ao funcionamento do sistema de saúde, como a radiologia,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 xml:space="preserve">medicina nuclear, </w:t>
      </w:r>
      <w:r w:rsidR="006B50C3">
        <w:rPr>
          <w:rFonts w:ascii="Calibri" w:hAnsi="Calibri" w:cs="Calibri"/>
          <w:sz w:val="22"/>
          <w:szCs w:val="22"/>
        </w:rPr>
        <w:t xml:space="preserve">as </w:t>
      </w:r>
      <w:r w:rsidRPr="00754BDC">
        <w:rPr>
          <w:rFonts w:ascii="Calibri" w:hAnsi="Calibri" w:cs="Calibri"/>
          <w:sz w:val="22"/>
          <w:szCs w:val="22"/>
        </w:rPr>
        <w:t xml:space="preserve">análises clínicas,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 xml:space="preserve">anatomia patológica,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 xml:space="preserve">genética médica,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 xml:space="preserve">cardiologia,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 xml:space="preserve">endoscopia digestiva e </w:t>
      </w:r>
      <w:r w:rsidR="006B50C3">
        <w:rPr>
          <w:rFonts w:ascii="Calibri" w:hAnsi="Calibri" w:cs="Calibri"/>
          <w:sz w:val="22"/>
          <w:szCs w:val="22"/>
        </w:rPr>
        <w:t xml:space="preserve">a </w:t>
      </w:r>
      <w:r w:rsidRPr="00754BDC">
        <w:rPr>
          <w:rFonts w:ascii="Calibri" w:hAnsi="Calibri" w:cs="Calibri"/>
          <w:sz w:val="22"/>
          <w:szCs w:val="22"/>
        </w:rPr>
        <w:t>gastrenterologia. Entre os documentos abrangidos encontram-se processos clínicos, prescrições, requisições, relatórios, resultados, imagens médicas, consentimentos informados, documentos de faturação, registos de qualidade, manutenção de equipamentos, proteção radiológica e licenciamento.</w:t>
      </w:r>
    </w:p>
    <w:p w14:paraId="75E6ABF3" w14:textId="0ED3CF13" w:rsidR="00754BDC" w:rsidRPr="00754BDC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>As associações reconhecem que a conservação de documentação é indispensável para assegurar a segurança clínica, a continuidade dos cuidados, a rastreabilidade, a proteção dos utentes e a fiscalização</w:t>
      </w:r>
      <w:r w:rsidR="00ED1AF4">
        <w:rPr>
          <w:rFonts w:ascii="Calibri" w:hAnsi="Calibri" w:cs="Calibri"/>
          <w:sz w:val="22"/>
          <w:szCs w:val="22"/>
        </w:rPr>
        <w:t>, sublinhando que o</w:t>
      </w:r>
      <w:r w:rsidRPr="00754BDC">
        <w:rPr>
          <w:rFonts w:ascii="Calibri" w:hAnsi="Calibri" w:cs="Calibri"/>
          <w:sz w:val="22"/>
          <w:szCs w:val="22"/>
        </w:rPr>
        <w:t xml:space="preserve"> problema reside</w:t>
      </w:r>
      <w:r w:rsidR="00ED1AF4">
        <w:rPr>
          <w:rFonts w:ascii="Calibri" w:hAnsi="Calibri" w:cs="Calibri"/>
          <w:sz w:val="22"/>
          <w:szCs w:val="22"/>
        </w:rPr>
        <w:t xml:space="preserve"> </w:t>
      </w:r>
      <w:r w:rsidRPr="00754BDC">
        <w:rPr>
          <w:rFonts w:ascii="Calibri" w:hAnsi="Calibri" w:cs="Calibri"/>
          <w:sz w:val="22"/>
          <w:szCs w:val="22"/>
        </w:rPr>
        <w:t>na ausência de regras claras e uniformes sobre os documentos que devem ser conservados, durante quanto tempo, em que suporte e em que situações o papel pode ser destruído depois de digitalizado.</w:t>
      </w:r>
    </w:p>
    <w:p w14:paraId="2D5E9C64" w14:textId="01E9202B" w:rsidR="00A614D7" w:rsidRPr="002866C6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2866C6">
        <w:rPr>
          <w:rFonts w:ascii="Calibri" w:hAnsi="Calibri" w:cs="Calibri"/>
          <w:i/>
          <w:iCs/>
          <w:sz w:val="22"/>
          <w:szCs w:val="22"/>
        </w:rPr>
        <w:t>“Não faz sentido que um prestador seja obrigado a manter dois arquivos para o mesmo documento</w:t>
      </w:r>
      <w:r w:rsidR="0038751A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2866C6">
        <w:rPr>
          <w:rFonts w:ascii="Calibri" w:hAnsi="Calibri" w:cs="Calibri"/>
          <w:i/>
          <w:iCs/>
          <w:sz w:val="22"/>
          <w:szCs w:val="22"/>
        </w:rPr>
        <w:t>quando a informação já se encontra digitalizada, validada e protegida num sistema seguro. Esta duplicação consome espaço, recursos humanos</w:t>
      </w:r>
      <w:r w:rsidR="00CF0E3E">
        <w:rPr>
          <w:rFonts w:ascii="Calibri" w:hAnsi="Calibri" w:cs="Calibri"/>
          <w:i/>
          <w:iCs/>
          <w:sz w:val="22"/>
          <w:szCs w:val="22"/>
        </w:rPr>
        <w:t xml:space="preserve"> e financeiros</w:t>
      </w:r>
      <w:r w:rsidRPr="002866C6">
        <w:rPr>
          <w:rFonts w:ascii="Calibri" w:hAnsi="Calibri" w:cs="Calibri"/>
          <w:i/>
          <w:iCs/>
          <w:sz w:val="22"/>
          <w:szCs w:val="22"/>
        </w:rPr>
        <w:t>, tempo e capacidade tecnológica, sem acrescentar valor clínico ou reforçar a proteção dos utentes. Não queremos reduzir a exigência regulatória, mas torná-la mais clara, proporcional e adaptada a uma saúde cada vez mais digital”</w:t>
      </w:r>
      <w:r w:rsidRPr="00754BDC">
        <w:rPr>
          <w:rFonts w:ascii="Calibri" w:hAnsi="Calibri" w:cs="Calibri"/>
          <w:sz w:val="22"/>
          <w:szCs w:val="22"/>
        </w:rPr>
        <w:t xml:space="preserve">, afirma </w:t>
      </w:r>
      <w:r w:rsidRPr="002866C6">
        <w:rPr>
          <w:rFonts w:ascii="Calibri" w:hAnsi="Calibri" w:cs="Calibri"/>
          <w:sz w:val="22"/>
          <w:szCs w:val="22"/>
        </w:rPr>
        <w:t xml:space="preserve">Eduardo Moniz, presidente da Federação Nacional dos Prestadores de Cuidados de Saúde </w:t>
      </w:r>
      <w:r w:rsidR="00A614D7">
        <w:rPr>
          <w:rFonts w:ascii="Calibri" w:hAnsi="Calibri" w:cs="Calibri"/>
          <w:sz w:val="22"/>
          <w:szCs w:val="22"/>
        </w:rPr>
        <w:t xml:space="preserve">(FNS) </w:t>
      </w:r>
      <w:r w:rsidRPr="002866C6">
        <w:rPr>
          <w:rFonts w:ascii="Calibri" w:hAnsi="Calibri" w:cs="Calibri"/>
          <w:sz w:val="22"/>
          <w:szCs w:val="22"/>
        </w:rPr>
        <w:t>e da ANAUDI.</w:t>
      </w:r>
    </w:p>
    <w:p w14:paraId="76B4BDAE" w14:textId="25B41946" w:rsidR="00754BDC" w:rsidRPr="00754BDC" w:rsidRDefault="00754BDC" w:rsidP="00A614D7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lastRenderedPageBreak/>
        <w:t xml:space="preserve">A principal proposta das associações é a consagração do princípio </w:t>
      </w:r>
      <w:r w:rsidRPr="00971DCD">
        <w:rPr>
          <w:rFonts w:ascii="Calibri" w:hAnsi="Calibri" w:cs="Calibri"/>
          <w:sz w:val="22"/>
          <w:szCs w:val="22"/>
        </w:rPr>
        <w:t>“um documento, um arquivo”</w:t>
      </w:r>
      <w:r w:rsidR="008A4EF5">
        <w:rPr>
          <w:rFonts w:ascii="Calibri" w:hAnsi="Calibri" w:cs="Calibri"/>
          <w:sz w:val="22"/>
          <w:szCs w:val="22"/>
        </w:rPr>
        <w:t xml:space="preserve">, </w:t>
      </w:r>
      <w:r w:rsidR="00A614D7">
        <w:rPr>
          <w:rFonts w:ascii="Calibri" w:hAnsi="Calibri" w:cs="Calibri"/>
          <w:sz w:val="22"/>
          <w:szCs w:val="22"/>
        </w:rPr>
        <w:t>no qual</w:t>
      </w:r>
      <w:r w:rsidR="008A4EF5">
        <w:rPr>
          <w:rFonts w:ascii="Calibri" w:hAnsi="Calibri" w:cs="Calibri"/>
          <w:sz w:val="22"/>
          <w:szCs w:val="22"/>
        </w:rPr>
        <w:t xml:space="preserve"> s</w:t>
      </w:r>
      <w:r w:rsidRPr="00754BDC">
        <w:rPr>
          <w:rFonts w:ascii="Calibri" w:hAnsi="Calibri" w:cs="Calibri"/>
          <w:sz w:val="22"/>
          <w:szCs w:val="22"/>
        </w:rPr>
        <w:t>empre que estejam asseguradas condições de autenticidade, integridade, legibilidade, rastreabilidade, segurança e proteção de dados, o arquivo digital deve ser reconhecido como suporte suficiente.</w:t>
      </w:r>
    </w:p>
    <w:p w14:paraId="69D7542B" w14:textId="49A79BC9" w:rsidR="00754BDC" w:rsidRPr="00754BDC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>Quando um documento seja inicialmente produzido em papel, deverá ser possível digitalizá-lo e proceder à sua destruição segura, salvo quando exista uma obrigação legal expressa ou uma razão clínica ou probatória concreta para conservar o original. Apesar de muitos documentos já serem submetidos através de plataformas eletrónicas, os prestadores continuam, em determinados circuitos, a enviá-los ou conservá-los também em papel.</w:t>
      </w:r>
    </w:p>
    <w:p w14:paraId="32F4889E" w14:textId="1BE0F70B" w:rsidR="00754BDC" w:rsidRPr="00754BDC" w:rsidRDefault="00754BDC" w:rsidP="00754BDC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>A posição conjunta alerta</w:t>
      </w:r>
      <w:r w:rsidR="00811015">
        <w:rPr>
          <w:rFonts w:ascii="Calibri" w:hAnsi="Calibri" w:cs="Calibri"/>
          <w:sz w:val="22"/>
          <w:szCs w:val="22"/>
        </w:rPr>
        <w:t>,</w:t>
      </w:r>
      <w:r w:rsidRPr="00754BDC">
        <w:rPr>
          <w:rFonts w:ascii="Calibri" w:hAnsi="Calibri" w:cs="Calibri"/>
          <w:sz w:val="22"/>
          <w:szCs w:val="22"/>
        </w:rPr>
        <w:t xml:space="preserve"> ainda</w:t>
      </w:r>
      <w:r w:rsidR="00811015">
        <w:rPr>
          <w:rFonts w:ascii="Calibri" w:hAnsi="Calibri" w:cs="Calibri"/>
          <w:sz w:val="22"/>
          <w:szCs w:val="22"/>
        </w:rPr>
        <w:t>,</w:t>
      </w:r>
      <w:r w:rsidRPr="00754BDC">
        <w:rPr>
          <w:rFonts w:ascii="Calibri" w:hAnsi="Calibri" w:cs="Calibri"/>
          <w:sz w:val="22"/>
          <w:szCs w:val="22"/>
        </w:rPr>
        <w:t xml:space="preserve"> para a falta de uniformidade dos prazos de conservação. Perante regras pouco claras e o receio de auditorias, muitos prestadores mantêm informação durante períodos excessivos, mesmo quando esta deixou de ser necessária ou já se encontra disponível numa plataforma pública.</w:t>
      </w:r>
      <w:r w:rsidR="00A84A23">
        <w:rPr>
          <w:rFonts w:ascii="Calibri" w:hAnsi="Calibri" w:cs="Calibri"/>
          <w:sz w:val="22"/>
          <w:szCs w:val="22"/>
        </w:rPr>
        <w:t xml:space="preserve"> </w:t>
      </w:r>
      <w:r w:rsidRPr="00754BDC">
        <w:rPr>
          <w:rFonts w:ascii="Calibri" w:hAnsi="Calibri" w:cs="Calibri"/>
          <w:sz w:val="22"/>
          <w:szCs w:val="22"/>
        </w:rPr>
        <w:t>Esta realidade pode entrar em conflito com os princípios de minimização dos dados e limitação da conservação</w:t>
      </w:r>
      <w:r w:rsidR="00EE2CAD">
        <w:rPr>
          <w:rFonts w:ascii="Calibri" w:hAnsi="Calibri" w:cs="Calibri"/>
          <w:sz w:val="22"/>
          <w:szCs w:val="22"/>
        </w:rPr>
        <w:t>,</w:t>
      </w:r>
      <w:r w:rsidRPr="00754BDC">
        <w:rPr>
          <w:rFonts w:ascii="Calibri" w:hAnsi="Calibri" w:cs="Calibri"/>
          <w:sz w:val="22"/>
          <w:szCs w:val="22"/>
        </w:rPr>
        <w:t xml:space="preserve"> previstos no </w:t>
      </w:r>
      <w:r w:rsidR="00E960C1">
        <w:rPr>
          <w:rFonts w:ascii="Calibri" w:hAnsi="Calibri" w:cs="Calibri"/>
          <w:sz w:val="22"/>
          <w:szCs w:val="22"/>
        </w:rPr>
        <w:t>RGPD</w:t>
      </w:r>
      <w:r w:rsidR="00EE2CAD">
        <w:rPr>
          <w:rFonts w:ascii="Calibri" w:hAnsi="Calibri" w:cs="Calibri"/>
          <w:sz w:val="22"/>
          <w:szCs w:val="22"/>
        </w:rPr>
        <w:t xml:space="preserve">, </w:t>
      </w:r>
      <w:r w:rsidRPr="00754BDC">
        <w:rPr>
          <w:rFonts w:ascii="Calibri" w:hAnsi="Calibri" w:cs="Calibri"/>
          <w:sz w:val="22"/>
          <w:szCs w:val="22"/>
        </w:rPr>
        <w:t>sobretudo quando estão em causa dados de saúde sensíveis.</w:t>
      </w:r>
    </w:p>
    <w:p w14:paraId="01EC121A" w14:textId="29F4FE87" w:rsidR="00754BDC" w:rsidRPr="00754BDC" w:rsidRDefault="00754BDC" w:rsidP="00A60A7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754BDC">
        <w:rPr>
          <w:rFonts w:ascii="Calibri" w:hAnsi="Calibri" w:cs="Calibri"/>
          <w:sz w:val="22"/>
          <w:szCs w:val="22"/>
        </w:rPr>
        <w:t>As quatro associações propõem a aprovação de um diploma único para os prestadores privados, sociais e convencionados, que estabeleça as categorias de documentos, os prazos de conservação, os suportes admitidos, as regras de digitalização e as condições de destruição do papel.</w:t>
      </w:r>
      <w:r w:rsidR="00A60A7B">
        <w:rPr>
          <w:rFonts w:ascii="Calibri" w:hAnsi="Calibri" w:cs="Calibri"/>
          <w:sz w:val="22"/>
          <w:szCs w:val="22"/>
        </w:rPr>
        <w:t xml:space="preserve"> </w:t>
      </w:r>
      <w:r w:rsidRPr="00754BDC">
        <w:rPr>
          <w:rFonts w:ascii="Calibri" w:hAnsi="Calibri" w:cs="Calibri"/>
          <w:sz w:val="22"/>
          <w:szCs w:val="22"/>
        </w:rPr>
        <w:t>Defendem</w:t>
      </w:r>
      <w:r w:rsidR="00B413E0">
        <w:rPr>
          <w:rFonts w:ascii="Calibri" w:hAnsi="Calibri" w:cs="Calibri"/>
          <w:sz w:val="22"/>
          <w:szCs w:val="22"/>
        </w:rPr>
        <w:t>,</w:t>
      </w:r>
      <w:r w:rsidRPr="00754BDC">
        <w:rPr>
          <w:rFonts w:ascii="Calibri" w:hAnsi="Calibri" w:cs="Calibri"/>
          <w:sz w:val="22"/>
          <w:szCs w:val="22"/>
        </w:rPr>
        <w:t xml:space="preserve"> igualmente</w:t>
      </w:r>
      <w:r w:rsidR="00B413E0">
        <w:rPr>
          <w:rFonts w:ascii="Calibri" w:hAnsi="Calibri" w:cs="Calibri"/>
          <w:sz w:val="22"/>
          <w:szCs w:val="22"/>
        </w:rPr>
        <w:t>,</w:t>
      </w:r>
      <w:r w:rsidRPr="00754BDC">
        <w:rPr>
          <w:rFonts w:ascii="Calibri" w:hAnsi="Calibri" w:cs="Calibri"/>
          <w:sz w:val="22"/>
          <w:szCs w:val="22"/>
        </w:rPr>
        <w:t xml:space="preserve"> a criação de plataformas interoperáveis e de um balcão único regulatório, evitando que os prestadores tenham de entregar sucessivamente os mesmos documentos </w:t>
      </w:r>
      <w:r w:rsidR="00B413E0">
        <w:rPr>
          <w:rFonts w:ascii="Calibri" w:hAnsi="Calibri" w:cs="Calibri"/>
          <w:sz w:val="22"/>
          <w:szCs w:val="22"/>
        </w:rPr>
        <w:t>às entidades competentes.</w:t>
      </w:r>
    </w:p>
    <w:p w14:paraId="235688D9" w14:textId="6A87F88F" w:rsidR="00754BDC" w:rsidRPr="00754BDC" w:rsidRDefault="002E59C5" w:rsidP="00207145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associações</w:t>
      </w:r>
      <w:r w:rsidR="00754BDC" w:rsidRPr="00754BDC">
        <w:rPr>
          <w:rFonts w:ascii="Calibri" w:hAnsi="Calibri" w:cs="Calibri"/>
          <w:sz w:val="22"/>
          <w:szCs w:val="22"/>
        </w:rPr>
        <w:t xml:space="preserve"> manifestam disponibilidade para colaborar com o Governo e com a ERS na preparação de soluções que conciliem simplificação administrativa, segurança clínica, proteção dos utentes e capacidade de fiscalização.</w:t>
      </w:r>
    </w:p>
    <w:p w14:paraId="7E572133" w14:textId="43F607B3" w:rsidR="001211C3" w:rsidRDefault="00754BDC" w:rsidP="002B7CFE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2523EF">
        <w:rPr>
          <w:rFonts w:ascii="Calibri" w:hAnsi="Calibri" w:cs="Calibri"/>
          <w:sz w:val="22"/>
          <w:szCs w:val="22"/>
        </w:rPr>
        <w:t xml:space="preserve">A </w:t>
      </w:r>
      <w:r w:rsidR="002E59C5" w:rsidRPr="002523EF">
        <w:rPr>
          <w:rFonts w:ascii="Calibri" w:hAnsi="Calibri" w:cs="Calibri"/>
          <w:sz w:val="22"/>
          <w:szCs w:val="22"/>
        </w:rPr>
        <w:t xml:space="preserve">ANL, a </w:t>
      </w:r>
      <w:r w:rsidRPr="002523EF">
        <w:rPr>
          <w:rFonts w:ascii="Calibri" w:hAnsi="Calibri" w:cs="Calibri"/>
          <w:sz w:val="22"/>
          <w:szCs w:val="22"/>
        </w:rPr>
        <w:t>ANAUDI, a ANACARD</w:t>
      </w:r>
      <w:r w:rsidR="002E59C5" w:rsidRPr="002523EF">
        <w:rPr>
          <w:rFonts w:ascii="Calibri" w:hAnsi="Calibri" w:cs="Calibri"/>
          <w:sz w:val="22"/>
          <w:szCs w:val="22"/>
        </w:rPr>
        <w:t xml:space="preserve"> e</w:t>
      </w:r>
      <w:r w:rsidRPr="002523EF">
        <w:rPr>
          <w:rFonts w:ascii="Calibri" w:hAnsi="Calibri" w:cs="Calibri"/>
          <w:sz w:val="22"/>
          <w:szCs w:val="22"/>
        </w:rPr>
        <w:t xml:space="preserve"> a ANUG representam prestadores privados e convencionados nas áreas do</w:t>
      </w:r>
      <w:r w:rsidR="00AD71D9" w:rsidRPr="002523EF">
        <w:rPr>
          <w:rFonts w:ascii="Calibri" w:hAnsi="Calibri" w:cs="Calibri"/>
          <w:sz w:val="22"/>
          <w:szCs w:val="22"/>
        </w:rPr>
        <w:t>s laboratórios clínicos, do</w:t>
      </w:r>
      <w:r w:rsidRPr="002523EF">
        <w:rPr>
          <w:rFonts w:ascii="Calibri" w:hAnsi="Calibri" w:cs="Calibri"/>
          <w:sz w:val="22"/>
          <w:szCs w:val="22"/>
        </w:rPr>
        <w:t xml:space="preserve"> diagnóstico por imagem, </w:t>
      </w:r>
      <w:r w:rsidR="00AD71D9" w:rsidRPr="002523EF">
        <w:rPr>
          <w:rFonts w:ascii="Calibri" w:hAnsi="Calibri" w:cs="Calibri"/>
          <w:sz w:val="22"/>
          <w:szCs w:val="22"/>
        </w:rPr>
        <w:t xml:space="preserve">da </w:t>
      </w:r>
      <w:r w:rsidRPr="002523EF">
        <w:rPr>
          <w:rFonts w:ascii="Calibri" w:hAnsi="Calibri" w:cs="Calibri"/>
          <w:sz w:val="22"/>
          <w:szCs w:val="22"/>
        </w:rPr>
        <w:t xml:space="preserve">cardiologia, </w:t>
      </w:r>
      <w:r w:rsidR="00AD71D9" w:rsidRPr="002523EF">
        <w:rPr>
          <w:rFonts w:ascii="Calibri" w:hAnsi="Calibri" w:cs="Calibri"/>
          <w:sz w:val="22"/>
          <w:szCs w:val="22"/>
        </w:rPr>
        <w:t>da</w:t>
      </w:r>
      <w:r w:rsidRPr="002523EF">
        <w:rPr>
          <w:rFonts w:ascii="Calibri" w:hAnsi="Calibri" w:cs="Calibri"/>
          <w:sz w:val="22"/>
          <w:szCs w:val="22"/>
        </w:rPr>
        <w:t xml:space="preserve"> gastrenterologia e endoscopia digestiva. As quatro associações integram a Federação Nacional dos Prestadores de Cuidados de Saúde.</w:t>
      </w:r>
    </w:p>
    <w:p w14:paraId="2B3D798C" w14:textId="77777777" w:rsidR="002D256C" w:rsidRDefault="002D256C" w:rsidP="002B7CFE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8"/>
          <w:szCs w:val="18"/>
        </w:rPr>
      </w:pPr>
    </w:p>
    <w:p w14:paraId="45B3DF46" w14:textId="4216C382" w:rsidR="002B7CFE" w:rsidRPr="002D256C" w:rsidRDefault="00BC5929" w:rsidP="002B7CFE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6"/>
          <w:szCs w:val="16"/>
        </w:rPr>
      </w:pPr>
      <w:r w:rsidRPr="002D256C">
        <w:rPr>
          <w:rFonts w:ascii="Calibri" w:eastAsia="Aptos" w:hAnsi="Calibri" w:cs="Calibri"/>
          <w:b/>
          <w:bCs/>
          <w:sz w:val="16"/>
          <w:szCs w:val="16"/>
        </w:rPr>
        <w:t xml:space="preserve">Sobre a </w:t>
      </w:r>
      <w:bookmarkStart w:id="0" w:name="_Hlk207893505"/>
      <w:r w:rsidRPr="002D256C">
        <w:rPr>
          <w:rFonts w:ascii="Calibri" w:eastAsia="Aptos" w:hAnsi="Calibri" w:cs="Calibri"/>
          <w:b/>
          <w:bCs/>
          <w:sz w:val="16"/>
          <w:szCs w:val="16"/>
        </w:rPr>
        <w:t xml:space="preserve">Associação Nacional dos Laboratórios Clínicos </w:t>
      </w:r>
      <w:bookmarkEnd w:id="0"/>
      <w:r w:rsidRPr="002D256C">
        <w:rPr>
          <w:rFonts w:ascii="Calibri" w:eastAsia="Aptos" w:hAnsi="Calibri" w:cs="Calibri"/>
          <w:b/>
          <w:bCs/>
          <w:sz w:val="16"/>
          <w:szCs w:val="16"/>
        </w:rPr>
        <w:t>(ANL)</w:t>
      </w:r>
      <w:r w:rsidR="002B7CFE" w:rsidRPr="002D256C">
        <w:rPr>
          <w:rFonts w:ascii="Calibri" w:eastAsia="Aptos" w:hAnsi="Calibri" w:cs="Calibri"/>
          <w:b/>
          <w:bCs/>
          <w:sz w:val="16"/>
          <w:szCs w:val="16"/>
        </w:rPr>
        <w:t xml:space="preserve"> </w:t>
      </w:r>
    </w:p>
    <w:p w14:paraId="1439AD51" w14:textId="77777777" w:rsidR="002B7CFE" w:rsidRPr="002D256C" w:rsidRDefault="00BC5929" w:rsidP="002B7CFE">
      <w:pPr>
        <w:spacing w:line="276" w:lineRule="auto"/>
        <w:ind w:left="-142"/>
        <w:jc w:val="both"/>
        <w:rPr>
          <w:rFonts w:ascii="Calibri" w:eastAsia="Aptos" w:hAnsi="Calibri" w:cs="Calibri"/>
          <w:sz w:val="16"/>
          <w:szCs w:val="16"/>
        </w:rPr>
      </w:pPr>
      <w:r w:rsidRPr="002D256C">
        <w:rPr>
          <w:rFonts w:ascii="Calibri" w:eastAsia="Aptos" w:hAnsi="Calibri" w:cs="Calibri"/>
          <w:sz w:val="16"/>
          <w:szCs w:val="16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7" w:history="1">
        <w:r w:rsidRPr="002D256C">
          <w:rPr>
            <w:rFonts w:ascii="Calibri" w:eastAsia="Aptos" w:hAnsi="Calibri" w:cs="Calibri"/>
            <w:color w:val="467886"/>
            <w:sz w:val="16"/>
            <w:szCs w:val="16"/>
            <w:u w:val="single"/>
          </w:rPr>
          <w:t>Associação Nacional dos Laboratórios Clínicos</w:t>
        </w:r>
      </w:hyperlink>
      <w:r w:rsidRPr="002D256C">
        <w:rPr>
          <w:rFonts w:ascii="Calibri" w:eastAsia="Aptos" w:hAnsi="Calibri" w:cs="Calibri"/>
          <w:sz w:val="16"/>
          <w:szCs w:val="16"/>
        </w:rPr>
        <w:t>.</w:t>
      </w:r>
      <w:r w:rsidR="002B7CFE" w:rsidRPr="002D256C">
        <w:rPr>
          <w:rFonts w:ascii="Calibri" w:eastAsia="Aptos" w:hAnsi="Calibri" w:cs="Calibri"/>
          <w:sz w:val="16"/>
          <w:szCs w:val="16"/>
        </w:rPr>
        <w:t xml:space="preserve"> </w:t>
      </w:r>
    </w:p>
    <w:p w14:paraId="4CA9971E" w14:textId="77777777" w:rsidR="002B7CFE" w:rsidRPr="002D256C" w:rsidRDefault="00686C7F" w:rsidP="002B7CFE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6"/>
          <w:szCs w:val="16"/>
        </w:rPr>
      </w:pPr>
      <w:r w:rsidRPr="002D256C">
        <w:rPr>
          <w:rFonts w:ascii="Calibri" w:eastAsia="Aptos" w:hAnsi="Calibri" w:cs="Calibri"/>
          <w:b/>
          <w:bCs/>
          <w:sz w:val="16"/>
          <w:szCs w:val="16"/>
        </w:rPr>
        <w:t>Sobre a Associação Nacional de Unidades de Diagnóstico por Imagem (ANAUDI)</w:t>
      </w:r>
      <w:r w:rsidR="002B7CFE" w:rsidRPr="002D256C">
        <w:rPr>
          <w:rFonts w:ascii="Calibri" w:eastAsia="Aptos" w:hAnsi="Calibri" w:cs="Calibri"/>
          <w:b/>
          <w:bCs/>
          <w:sz w:val="16"/>
          <w:szCs w:val="16"/>
        </w:rPr>
        <w:t xml:space="preserve"> </w:t>
      </w:r>
    </w:p>
    <w:p w14:paraId="69FB2150" w14:textId="77777777" w:rsidR="002B7CFE" w:rsidRPr="002D256C" w:rsidRDefault="00686C7F" w:rsidP="002B7CFE">
      <w:pPr>
        <w:spacing w:line="276" w:lineRule="auto"/>
        <w:ind w:left="-142"/>
        <w:jc w:val="both"/>
        <w:rPr>
          <w:sz w:val="16"/>
          <w:szCs w:val="16"/>
        </w:rPr>
      </w:pPr>
      <w:r w:rsidRPr="002D256C">
        <w:rPr>
          <w:rFonts w:ascii="Calibri" w:eastAsia="Aptos" w:hAnsi="Calibri" w:cs="Calibri"/>
          <w:sz w:val="16"/>
          <w:szCs w:val="16"/>
        </w:rPr>
        <w:lastRenderedPageBreak/>
        <w:t xml:space="preserve">A ANAUDI (Associação Nacional de Unidades de Diagnóstico por Imagem) foi constituída a 15 de outubro de 1996, </w:t>
      </w:r>
      <w:r w:rsidR="00050C5B" w:rsidRPr="002D256C">
        <w:rPr>
          <w:rFonts w:ascii="Calibri" w:eastAsia="Aptos" w:hAnsi="Calibri" w:cs="Calibri"/>
          <w:sz w:val="16"/>
          <w:szCs w:val="16"/>
        </w:rPr>
        <w:t xml:space="preserve">e representa </w:t>
      </w:r>
      <w:r w:rsidRPr="002D256C">
        <w:rPr>
          <w:rFonts w:ascii="Calibri" w:eastAsia="Aptos" w:hAnsi="Calibri" w:cs="Calibri"/>
          <w:sz w:val="16"/>
          <w:szCs w:val="16"/>
        </w:rPr>
        <w:t xml:space="preserve">as unidades </w:t>
      </w:r>
      <w:r w:rsidR="00050C5B" w:rsidRPr="002D256C">
        <w:rPr>
          <w:rFonts w:ascii="Calibri" w:eastAsia="Aptos" w:hAnsi="Calibri" w:cs="Calibri"/>
          <w:sz w:val="16"/>
          <w:szCs w:val="16"/>
        </w:rPr>
        <w:t xml:space="preserve">privadas e convencionadas </w:t>
      </w:r>
      <w:r w:rsidRPr="002D256C">
        <w:rPr>
          <w:rFonts w:ascii="Calibri" w:eastAsia="Aptos" w:hAnsi="Calibri" w:cs="Calibri"/>
          <w:sz w:val="16"/>
          <w:szCs w:val="16"/>
        </w:rPr>
        <w:t xml:space="preserve">de diagnóstico por imagem, </w:t>
      </w:r>
      <w:r w:rsidR="00050C5B" w:rsidRPr="002D256C">
        <w:rPr>
          <w:rFonts w:ascii="Calibri" w:eastAsia="Aptos" w:hAnsi="Calibri" w:cs="Calibri"/>
          <w:sz w:val="16"/>
          <w:szCs w:val="16"/>
        </w:rPr>
        <w:t>em especial</w:t>
      </w:r>
      <w:r w:rsidRPr="002D256C">
        <w:rPr>
          <w:rFonts w:ascii="Calibri" w:eastAsia="Aptos" w:hAnsi="Calibri" w:cs="Calibri"/>
          <w:sz w:val="16"/>
          <w:szCs w:val="16"/>
        </w:rPr>
        <w:t xml:space="preserve"> nas áreas da radiologia e da medicina nuclear. Mais informações em </w:t>
      </w:r>
      <w:hyperlink r:id="rId8" w:history="1">
        <w:r w:rsidRPr="002D256C">
          <w:rPr>
            <w:rStyle w:val="Hiperligao"/>
            <w:rFonts w:ascii="Calibri" w:eastAsia="Aptos" w:hAnsi="Calibri" w:cs="Calibri"/>
            <w:sz w:val="16"/>
            <w:szCs w:val="16"/>
          </w:rPr>
          <w:t>Associação Nacional de Unidades de Diagnóstico por Imagem.</w:t>
        </w:r>
      </w:hyperlink>
      <w:r w:rsidR="002B7CFE" w:rsidRPr="002D256C">
        <w:rPr>
          <w:sz w:val="16"/>
          <w:szCs w:val="16"/>
        </w:rPr>
        <w:t xml:space="preserve"> </w:t>
      </w:r>
    </w:p>
    <w:p w14:paraId="4C49F319" w14:textId="77777777" w:rsidR="002B7CFE" w:rsidRPr="002D256C" w:rsidRDefault="00D05FB6" w:rsidP="002B7CFE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6"/>
          <w:szCs w:val="16"/>
        </w:rPr>
      </w:pPr>
      <w:r w:rsidRPr="002D256C">
        <w:rPr>
          <w:rFonts w:ascii="Calibri" w:eastAsia="Aptos" w:hAnsi="Calibri" w:cs="Calibri"/>
          <w:b/>
          <w:bCs/>
          <w:sz w:val="16"/>
          <w:szCs w:val="16"/>
        </w:rPr>
        <w:t>Sobre a Associação Nacional de Cardiologistas (ANACARD)</w:t>
      </w:r>
      <w:r w:rsidR="002B7CFE" w:rsidRPr="002D256C">
        <w:rPr>
          <w:rFonts w:ascii="Calibri" w:eastAsia="Aptos" w:hAnsi="Calibri" w:cs="Calibri"/>
          <w:b/>
          <w:bCs/>
          <w:sz w:val="16"/>
          <w:szCs w:val="16"/>
        </w:rPr>
        <w:t xml:space="preserve"> </w:t>
      </w:r>
    </w:p>
    <w:p w14:paraId="6A6D6732" w14:textId="33C29E91" w:rsidR="008743EC" w:rsidRPr="002D256C" w:rsidRDefault="00EE2870" w:rsidP="002B7CFE">
      <w:pPr>
        <w:spacing w:line="276" w:lineRule="auto"/>
        <w:ind w:left="-142"/>
        <w:jc w:val="both"/>
        <w:rPr>
          <w:rFonts w:ascii="Calibri" w:eastAsia="Aptos" w:hAnsi="Calibri" w:cs="Calibri"/>
          <w:sz w:val="16"/>
          <w:szCs w:val="16"/>
        </w:rPr>
      </w:pPr>
      <w:r w:rsidRPr="002D256C">
        <w:rPr>
          <w:rFonts w:ascii="Calibri" w:eastAsia="Aptos" w:hAnsi="Calibri" w:cs="Calibri"/>
          <w:sz w:val="16"/>
          <w:szCs w:val="16"/>
        </w:rPr>
        <w:t>A ANACARD (Associação Nacional de Cardiologistas) foi legalmente constituída a 30 de abril de 1997, tendo como objetivo a defesa dos legítimos interesses e direitos d</w:t>
      </w:r>
      <w:r w:rsidR="00050C5B" w:rsidRPr="002D256C">
        <w:rPr>
          <w:rFonts w:ascii="Calibri" w:eastAsia="Aptos" w:hAnsi="Calibri" w:cs="Calibri"/>
          <w:sz w:val="16"/>
          <w:szCs w:val="16"/>
        </w:rPr>
        <w:t>as unidades que realizam</w:t>
      </w:r>
      <w:r w:rsidRPr="002D256C">
        <w:rPr>
          <w:rFonts w:ascii="Calibri" w:eastAsia="Aptos" w:hAnsi="Calibri" w:cs="Calibri"/>
          <w:sz w:val="16"/>
          <w:szCs w:val="16"/>
        </w:rPr>
        <w:t xml:space="preserve"> </w:t>
      </w:r>
      <w:r w:rsidR="00050C5B" w:rsidRPr="002D256C">
        <w:rPr>
          <w:rFonts w:ascii="Calibri" w:eastAsia="Aptos" w:hAnsi="Calibri" w:cs="Calibri"/>
          <w:sz w:val="16"/>
          <w:szCs w:val="16"/>
        </w:rPr>
        <w:t xml:space="preserve">exames complementares de diagnóstico do âmbito da cardiologia, nomeadamente ecocardiograma nas suas diversas modalidades, doppler cardíaco, </w:t>
      </w:r>
      <w:proofErr w:type="spellStart"/>
      <w:r w:rsidR="00050C5B" w:rsidRPr="002D256C">
        <w:rPr>
          <w:rFonts w:ascii="Calibri" w:eastAsia="Aptos" w:hAnsi="Calibri" w:cs="Calibri"/>
          <w:sz w:val="16"/>
          <w:szCs w:val="16"/>
        </w:rPr>
        <w:t>electrocardiografia</w:t>
      </w:r>
      <w:proofErr w:type="spellEnd"/>
      <w:r w:rsidR="00050C5B" w:rsidRPr="002D256C">
        <w:rPr>
          <w:rFonts w:ascii="Calibri" w:eastAsia="Aptos" w:hAnsi="Calibri" w:cs="Calibri"/>
          <w:sz w:val="16"/>
          <w:szCs w:val="16"/>
        </w:rPr>
        <w:t xml:space="preserve"> clássica, ECG com prova de esforço, </w:t>
      </w:r>
      <w:proofErr w:type="spellStart"/>
      <w:r w:rsidR="00050C5B" w:rsidRPr="002D256C">
        <w:rPr>
          <w:rFonts w:ascii="Calibri" w:eastAsia="Aptos" w:hAnsi="Calibri" w:cs="Calibri"/>
          <w:sz w:val="16"/>
          <w:szCs w:val="16"/>
        </w:rPr>
        <w:t>holter</w:t>
      </w:r>
      <w:proofErr w:type="spellEnd"/>
      <w:r w:rsidR="00050C5B" w:rsidRPr="002D256C">
        <w:rPr>
          <w:rFonts w:ascii="Calibri" w:eastAsia="Aptos" w:hAnsi="Calibri" w:cs="Calibri"/>
          <w:sz w:val="16"/>
          <w:szCs w:val="16"/>
        </w:rPr>
        <w:t xml:space="preserve"> de vinte e quatro horas, </w:t>
      </w:r>
      <w:proofErr w:type="spellStart"/>
      <w:r w:rsidR="00050C5B" w:rsidRPr="002D256C">
        <w:rPr>
          <w:rFonts w:ascii="Calibri" w:eastAsia="Aptos" w:hAnsi="Calibri" w:cs="Calibri"/>
          <w:sz w:val="16"/>
          <w:szCs w:val="16"/>
        </w:rPr>
        <w:t>pressurometria</w:t>
      </w:r>
      <w:proofErr w:type="spellEnd"/>
      <w:r w:rsidR="00050C5B" w:rsidRPr="002D256C">
        <w:rPr>
          <w:rFonts w:ascii="Calibri" w:eastAsia="Aptos" w:hAnsi="Calibri" w:cs="Calibri"/>
          <w:sz w:val="16"/>
          <w:szCs w:val="16"/>
        </w:rPr>
        <w:t xml:space="preserve"> ambulatória e exames hemodinâmicos, assim como outras técnicas cardiológicas invasivas e terapêuticas</w:t>
      </w:r>
      <w:r w:rsidRPr="002D256C">
        <w:rPr>
          <w:rFonts w:ascii="Calibri" w:eastAsia="Aptos" w:hAnsi="Calibri" w:cs="Calibri"/>
          <w:sz w:val="16"/>
          <w:szCs w:val="16"/>
        </w:rPr>
        <w:t>.</w:t>
      </w:r>
      <w:r w:rsidR="008743EC" w:rsidRPr="002D256C">
        <w:rPr>
          <w:rFonts w:ascii="Calibri" w:eastAsia="Aptos" w:hAnsi="Calibri" w:cs="Calibri"/>
          <w:sz w:val="16"/>
          <w:szCs w:val="16"/>
        </w:rPr>
        <w:t xml:space="preserve"> Mais informações em </w:t>
      </w:r>
      <w:hyperlink r:id="rId9" w:history="1">
        <w:r w:rsidR="00890D9B" w:rsidRPr="002D256C">
          <w:rPr>
            <w:rStyle w:val="Hiperligao"/>
            <w:rFonts w:ascii="Calibri" w:eastAsia="Aptos" w:hAnsi="Calibri" w:cs="Calibri"/>
            <w:sz w:val="16"/>
            <w:szCs w:val="16"/>
          </w:rPr>
          <w:t>Associação Nacional de Cardiologistas</w:t>
        </w:r>
      </w:hyperlink>
      <w:r w:rsidR="00890D9B" w:rsidRPr="002D256C">
        <w:rPr>
          <w:rFonts w:ascii="Calibri" w:eastAsia="Aptos" w:hAnsi="Calibri" w:cs="Calibri"/>
          <w:sz w:val="16"/>
          <w:szCs w:val="16"/>
        </w:rPr>
        <w:t>.</w:t>
      </w:r>
    </w:p>
    <w:p w14:paraId="7FEE14C5" w14:textId="77777777" w:rsidR="004B52A7" w:rsidRPr="002D256C" w:rsidRDefault="004B52A7" w:rsidP="004B52A7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6"/>
          <w:szCs w:val="16"/>
        </w:rPr>
      </w:pPr>
      <w:r w:rsidRPr="002D256C">
        <w:rPr>
          <w:rFonts w:ascii="Calibri" w:eastAsia="Aptos" w:hAnsi="Calibri" w:cs="Calibri"/>
          <w:b/>
          <w:bCs/>
          <w:sz w:val="16"/>
          <w:szCs w:val="16"/>
        </w:rPr>
        <w:t>Sobre a Associação Nacional de Unidades de Gastrenterologia (ANUG)</w:t>
      </w:r>
    </w:p>
    <w:p w14:paraId="4E7A0326" w14:textId="77777777" w:rsidR="002D256C" w:rsidRPr="002D256C" w:rsidRDefault="004B52A7" w:rsidP="002D256C">
      <w:pPr>
        <w:spacing w:line="276" w:lineRule="auto"/>
        <w:ind w:left="-142"/>
        <w:jc w:val="both"/>
        <w:rPr>
          <w:rFonts w:ascii="Calibri" w:eastAsia="Aptos" w:hAnsi="Calibri" w:cs="Calibri"/>
          <w:sz w:val="16"/>
          <w:szCs w:val="16"/>
        </w:rPr>
      </w:pPr>
      <w:r w:rsidRPr="002D256C">
        <w:rPr>
          <w:rFonts w:ascii="Calibri" w:eastAsia="Aptos" w:hAnsi="Calibri" w:cs="Calibri"/>
          <w:sz w:val="16"/>
          <w:szCs w:val="16"/>
        </w:rPr>
        <w:t>A ANUG – Associação Nacional de Unidades de Gastrenterologia representa as entidades privadas e convencionadas que desenvolvem atividade nas áreas da gastrenterologia e da endoscopia digestiva. A associação promove a defesa dos interesses dos seus associados, apoia o setor nos domínios técnico, científico e organizativo e contribui para a qualidade, o acesso e a melhoria dos cuidados de saúde nesta área. Mais informações em </w:t>
      </w:r>
      <w:hyperlink r:id="rId10" w:history="1">
        <w:r w:rsidR="00D10118" w:rsidRPr="002D256C">
          <w:rPr>
            <w:rStyle w:val="Hiperligao"/>
            <w:rFonts w:ascii="Calibri" w:eastAsia="Aptos" w:hAnsi="Calibri" w:cs="Calibri"/>
            <w:sz w:val="16"/>
            <w:szCs w:val="16"/>
          </w:rPr>
          <w:t>Associação Nacional de Unidades de Gastrenterologia</w:t>
        </w:r>
      </w:hyperlink>
      <w:r w:rsidR="005F6945" w:rsidRPr="002D256C">
        <w:rPr>
          <w:rFonts w:ascii="Calibri" w:eastAsia="Aptos" w:hAnsi="Calibri" w:cs="Calibri"/>
          <w:sz w:val="16"/>
          <w:szCs w:val="16"/>
        </w:rPr>
        <w:t>.</w:t>
      </w:r>
      <w:r w:rsidR="00D10118" w:rsidRPr="002D256C">
        <w:rPr>
          <w:rFonts w:ascii="Calibri" w:eastAsia="Aptos" w:hAnsi="Calibri" w:cs="Calibri"/>
          <w:sz w:val="16"/>
          <w:szCs w:val="16"/>
        </w:rPr>
        <w:t xml:space="preserve"> </w:t>
      </w:r>
    </w:p>
    <w:p w14:paraId="6404F1AB" w14:textId="77777777" w:rsidR="002D256C" w:rsidRDefault="002D256C" w:rsidP="002D256C">
      <w:pPr>
        <w:spacing w:line="276" w:lineRule="auto"/>
        <w:ind w:left="-142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</w:p>
    <w:p w14:paraId="724F27D5" w14:textId="5D9CD0D9" w:rsidR="002D256C" w:rsidRPr="002D256C" w:rsidRDefault="00BC5929" w:rsidP="002D256C">
      <w:pPr>
        <w:spacing w:line="276" w:lineRule="auto"/>
        <w:ind w:left="-142"/>
        <w:jc w:val="both"/>
        <w:rPr>
          <w:rFonts w:ascii="Calibri" w:eastAsia="Aptos" w:hAnsi="Calibri" w:cs="Calibri"/>
          <w:b/>
          <w:color w:val="000000"/>
          <w:sz w:val="22"/>
          <w:szCs w:val="22"/>
        </w:rPr>
      </w:pPr>
      <w:r w:rsidRPr="002D256C">
        <w:rPr>
          <w:rFonts w:ascii="Calibri" w:eastAsia="Aptos" w:hAnsi="Calibri" w:cs="Calibri"/>
          <w:b/>
          <w:color w:val="000000"/>
          <w:sz w:val="22"/>
          <w:szCs w:val="22"/>
        </w:rPr>
        <w:t>Para mais informações contactar, por favor:</w:t>
      </w:r>
      <w:r w:rsidR="002D256C" w:rsidRPr="002D256C">
        <w:rPr>
          <w:rFonts w:ascii="Calibri" w:eastAsia="Aptos" w:hAnsi="Calibri" w:cs="Calibri"/>
          <w:b/>
          <w:color w:val="000000"/>
          <w:sz w:val="22"/>
          <w:szCs w:val="22"/>
        </w:rPr>
        <w:t xml:space="preserve"> </w:t>
      </w:r>
    </w:p>
    <w:p w14:paraId="0DD23A20" w14:textId="5CDFC9DD" w:rsidR="002D256C" w:rsidRPr="002D256C" w:rsidRDefault="00BC5929" w:rsidP="002D256C">
      <w:pPr>
        <w:spacing w:after="0" w:line="240" w:lineRule="auto"/>
        <w:ind w:left="-142"/>
        <w:jc w:val="both"/>
        <w:rPr>
          <w:rFonts w:ascii="Calibri" w:eastAsia="Aptos" w:hAnsi="Calibri" w:cs="Calibri"/>
          <w:color w:val="000000"/>
          <w:sz w:val="22"/>
          <w:szCs w:val="22"/>
        </w:rPr>
      </w:pPr>
      <w:r w:rsidRPr="002D256C">
        <w:rPr>
          <w:rFonts w:ascii="Calibri" w:eastAsia="Aptos" w:hAnsi="Calibri" w:cs="Calibri"/>
          <w:color w:val="000000"/>
          <w:sz w:val="22"/>
          <w:szCs w:val="22"/>
        </w:rPr>
        <w:t xml:space="preserve">Anabela Pereira | </w:t>
      </w:r>
      <w:hyperlink r:id="rId11" w:history="1">
        <w:r w:rsidRPr="002D256C">
          <w:rPr>
            <w:rFonts w:ascii="Calibri" w:eastAsia="Aptos" w:hAnsi="Calibri" w:cs="Calibri"/>
            <w:color w:val="467886"/>
            <w:sz w:val="22"/>
            <w:szCs w:val="22"/>
            <w:u w:val="single"/>
          </w:rPr>
          <w:t>anabela@pereira@lift.com.pt</w:t>
        </w:r>
      </w:hyperlink>
      <w:r w:rsidRPr="002D256C">
        <w:rPr>
          <w:rFonts w:ascii="Calibri" w:eastAsia="Aptos" w:hAnsi="Calibri" w:cs="Calibri"/>
          <w:color w:val="000000"/>
          <w:sz w:val="22"/>
          <w:szCs w:val="22"/>
        </w:rPr>
        <w:t xml:space="preserve"> | 936 282</w:t>
      </w:r>
      <w:r w:rsidR="002D256C" w:rsidRPr="002D256C">
        <w:rPr>
          <w:rFonts w:ascii="Calibri" w:eastAsia="Aptos" w:hAnsi="Calibri" w:cs="Calibri"/>
          <w:color w:val="000000"/>
          <w:sz w:val="22"/>
          <w:szCs w:val="22"/>
        </w:rPr>
        <w:t> </w:t>
      </w:r>
      <w:r w:rsidRPr="002D256C">
        <w:rPr>
          <w:rFonts w:ascii="Calibri" w:eastAsia="Aptos" w:hAnsi="Calibri" w:cs="Calibri"/>
          <w:color w:val="000000"/>
          <w:sz w:val="22"/>
          <w:szCs w:val="22"/>
        </w:rPr>
        <w:t>863</w:t>
      </w:r>
    </w:p>
    <w:p w14:paraId="4DD8FE74" w14:textId="47D80037" w:rsidR="002D256C" w:rsidRPr="002D256C" w:rsidRDefault="00BC5929" w:rsidP="002D256C">
      <w:pPr>
        <w:spacing w:after="0" w:line="240" w:lineRule="auto"/>
        <w:ind w:left="-142"/>
        <w:jc w:val="both"/>
        <w:rPr>
          <w:rFonts w:ascii="Calibri" w:eastAsia="Aptos" w:hAnsi="Calibri" w:cs="Calibri"/>
          <w:color w:val="000000"/>
          <w:sz w:val="22"/>
          <w:szCs w:val="22"/>
        </w:rPr>
      </w:pPr>
      <w:r w:rsidRPr="002D256C">
        <w:rPr>
          <w:rFonts w:ascii="Calibri" w:eastAsia="Aptos" w:hAnsi="Calibri" w:cs="Calibri"/>
          <w:color w:val="000000"/>
          <w:sz w:val="22"/>
          <w:szCs w:val="22"/>
        </w:rPr>
        <w:t xml:space="preserve">Matilde Branco | </w:t>
      </w:r>
      <w:hyperlink r:id="rId12" w:history="1">
        <w:r w:rsidRPr="002D256C">
          <w:rPr>
            <w:rStyle w:val="Hiperligao"/>
            <w:rFonts w:ascii="Calibri" w:eastAsia="Aptos" w:hAnsi="Calibri" w:cs="Calibri"/>
            <w:sz w:val="22"/>
            <w:szCs w:val="22"/>
          </w:rPr>
          <w:t>matilde.branco@lift.com.pt</w:t>
        </w:r>
      </w:hyperlink>
      <w:r w:rsidRPr="002D256C">
        <w:rPr>
          <w:rFonts w:ascii="Calibri" w:eastAsia="Aptos" w:hAnsi="Calibri" w:cs="Calibri"/>
          <w:color w:val="000000"/>
          <w:sz w:val="22"/>
          <w:szCs w:val="22"/>
        </w:rPr>
        <w:t xml:space="preserve"> | 914 417</w:t>
      </w:r>
      <w:r w:rsidR="002D256C" w:rsidRPr="002D256C">
        <w:rPr>
          <w:rFonts w:ascii="Calibri" w:eastAsia="Aptos" w:hAnsi="Calibri" w:cs="Calibri"/>
          <w:color w:val="000000"/>
          <w:sz w:val="22"/>
          <w:szCs w:val="22"/>
        </w:rPr>
        <w:t> </w:t>
      </w:r>
      <w:r w:rsidRPr="002D256C">
        <w:rPr>
          <w:rFonts w:ascii="Calibri" w:eastAsia="Aptos" w:hAnsi="Calibri" w:cs="Calibri"/>
          <w:color w:val="000000"/>
          <w:sz w:val="22"/>
          <w:szCs w:val="22"/>
        </w:rPr>
        <w:t>504</w:t>
      </w:r>
    </w:p>
    <w:p w14:paraId="6ED35F08" w14:textId="57FC20D3" w:rsidR="00BC5929" w:rsidRPr="002D256C" w:rsidRDefault="00BC5929" w:rsidP="002D256C">
      <w:pPr>
        <w:spacing w:after="0" w:line="240" w:lineRule="auto"/>
        <w:ind w:left="-142"/>
        <w:jc w:val="both"/>
        <w:rPr>
          <w:sz w:val="22"/>
          <w:szCs w:val="22"/>
        </w:rPr>
      </w:pPr>
      <w:r w:rsidRPr="002D256C">
        <w:rPr>
          <w:rFonts w:ascii="Calibri" w:eastAsia="Aptos" w:hAnsi="Calibri" w:cs="Calibri"/>
          <w:bCs/>
          <w:color w:val="000000"/>
          <w:sz w:val="22"/>
          <w:szCs w:val="22"/>
        </w:rPr>
        <w:t xml:space="preserve">Carla Rodrigues | </w:t>
      </w:r>
      <w:hyperlink r:id="rId13" w:history="1">
        <w:r w:rsidRPr="002D256C">
          <w:rPr>
            <w:rFonts w:ascii="Calibri" w:eastAsia="Aptos" w:hAnsi="Calibri" w:cs="Calibri"/>
            <w:bCs/>
            <w:color w:val="467886"/>
            <w:sz w:val="22"/>
            <w:szCs w:val="22"/>
            <w:u w:val="single"/>
          </w:rPr>
          <w:t>carla.rodrigues@lift.com.pt</w:t>
        </w:r>
      </w:hyperlink>
      <w:r w:rsidRPr="002D256C">
        <w:rPr>
          <w:rFonts w:ascii="Calibri" w:eastAsia="Aptos" w:hAnsi="Calibri" w:cs="Calibri"/>
          <w:bCs/>
          <w:color w:val="000000"/>
          <w:sz w:val="22"/>
          <w:szCs w:val="22"/>
        </w:rPr>
        <w:t xml:space="preserve"> | 915 193 379</w:t>
      </w:r>
    </w:p>
    <w:sectPr w:rsidR="00BC5929" w:rsidRPr="002D256C" w:rsidSect="008650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9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04FB" w14:textId="77777777" w:rsidR="00956C89" w:rsidRDefault="00956C89" w:rsidP="00BC5929">
      <w:pPr>
        <w:spacing w:after="0" w:line="240" w:lineRule="auto"/>
      </w:pPr>
      <w:r>
        <w:separator/>
      </w:r>
    </w:p>
  </w:endnote>
  <w:endnote w:type="continuationSeparator" w:id="0">
    <w:p w14:paraId="437152F9" w14:textId="77777777" w:rsidR="00956C89" w:rsidRDefault="00956C89" w:rsidP="00BC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10A0" w14:textId="77777777" w:rsidR="00D419D7" w:rsidRDefault="00D41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CE44" w14:textId="77777777" w:rsidR="00D419D7" w:rsidRDefault="00D419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DDA7" w14:textId="77777777" w:rsidR="00D419D7" w:rsidRDefault="00D41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9060" w14:textId="77777777" w:rsidR="00956C89" w:rsidRDefault="00956C89" w:rsidP="00BC5929">
      <w:pPr>
        <w:spacing w:after="0" w:line="240" w:lineRule="auto"/>
      </w:pPr>
      <w:r>
        <w:separator/>
      </w:r>
    </w:p>
  </w:footnote>
  <w:footnote w:type="continuationSeparator" w:id="0">
    <w:p w14:paraId="465AE334" w14:textId="77777777" w:rsidR="00956C89" w:rsidRDefault="00956C89" w:rsidP="00BC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ACF4" w14:textId="77777777" w:rsidR="00D419D7" w:rsidRDefault="00D41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DFB6" w14:textId="77777777" w:rsidR="00D419D7" w:rsidRDefault="00D419D7" w:rsidP="00176FF9">
    <w:pPr>
      <w:pStyle w:val="Cabealho"/>
      <w:rPr>
        <w:noProof/>
      </w:rPr>
    </w:pPr>
  </w:p>
  <w:p w14:paraId="44D3730D" w14:textId="04773B84" w:rsidR="00176FF9" w:rsidRDefault="00176FF9" w:rsidP="00176FF9">
    <w:pPr>
      <w:pStyle w:val="Cabealho"/>
      <w:rPr>
        <w:noProof/>
      </w:rPr>
    </w:pPr>
    <w:r w:rsidRPr="00C43773">
      <w:rPr>
        <w:noProof/>
      </w:rPr>
      <w:drawing>
        <wp:anchor distT="0" distB="0" distL="114300" distR="114300" simplePos="0" relativeHeight="251659264" behindDoc="1" locked="0" layoutInCell="1" allowOverlap="1" wp14:anchorId="2834629D" wp14:editId="69FF4ED7">
          <wp:simplePos x="0" y="0"/>
          <wp:positionH relativeFrom="margin">
            <wp:posOffset>2966441</wp:posOffset>
          </wp:positionH>
          <wp:positionV relativeFrom="paragraph">
            <wp:posOffset>-1303</wp:posOffset>
          </wp:positionV>
          <wp:extent cx="760730" cy="760730"/>
          <wp:effectExtent l="0" t="0" r="1270" b="1270"/>
          <wp:wrapTight wrapText="bothSides">
            <wp:wrapPolygon edited="0">
              <wp:start x="0" y="0"/>
              <wp:lineTo x="0" y="21095"/>
              <wp:lineTo x="21095" y="21095"/>
              <wp:lineTo x="21095" y="0"/>
              <wp:lineTo x="0" y="0"/>
            </wp:wrapPolygon>
          </wp:wrapTight>
          <wp:docPr id="1958537818" name="Imagem 3">
            <a:extLst xmlns:a="http://schemas.openxmlformats.org/drawingml/2006/main">
              <a:ext uri="{FF2B5EF4-FFF2-40B4-BE49-F238E27FC236}">
                <a16:creationId xmlns:a16="http://schemas.microsoft.com/office/drawing/2014/main" id="{5C40A863-2BF1-462D-981F-6D87A4ABAA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2AD824" w14:textId="70CC2236" w:rsidR="00176FF9" w:rsidRDefault="005F6945" w:rsidP="005F6945">
    <w:pPr>
      <w:pStyle w:val="Cabealho"/>
      <w:jc w:val="center"/>
    </w:pPr>
    <w:r w:rsidRPr="008A29FF">
      <w:rPr>
        <w:noProof/>
      </w:rPr>
      <w:drawing>
        <wp:anchor distT="0" distB="0" distL="114300" distR="114300" simplePos="0" relativeHeight="251660288" behindDoc="1" locked="0" layoutInCell="1" allowOverlap="1" wp14:anchorId="1FB2CF59" wp14:editId="12632E9D">
          <wp:simplePos x="0" y="0"/>
          <wp:positionH relativeFrom="column">
            <wp:posOffset>1340335</wp:posOffset>
          </wp:positionH>
          <wp:positionV relativeFrom="paragraph">
            <wp:posOffset>119380</wp:posOffset>
          </wp:positionV>
          <wp:extent cx="1405890" cy="640080"/>
          <wp:effectExtent l="0" t="0" r="3810" b="7620"/>
          <wp:wrapTight wrapText="bothSides">
            <wp:wrapPolygon edited="0">
              <wp:start x="0" y="0"/>
              <wp:lineTo x="0" y="21214"/>
              <wp:lineTo x="21366" y="21214"/>
              <wp:lineTo x="21366" y="0"/>
              <wp:lineTo x="0" y="0"/>
            </wp:wrapPolygon>
          </wp:wrapTight>
          <wp:docPr id="2068686631" name="Imagem 1">
            <a:extLst xmlns:a="http://schemas.openxmlformats.org/drawingml/2006/main">
              <a:ext uri="{FF2B5EF4-FFF2-40B4-BE49-F238E27FC236}">
                <a16:creationId xmlns:a16="http://schemas.microsoft.com/office/drawing/2014/main" id="{B8C0D0D4-22DA-4752-A3CC-8B680DB0C8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70" b="16973"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CFE" w:rsidRPr="00EF12D8">
      <w:rPr>
        <w:noProof/>
      </w:rPr>
      <w:drawing>
        <wp:anchor distT="0" distB="0" distL="114300" distR="114300" simplePos="0" relativeHeight="251658240" behindDoc="1" locked="0" layoutInCell="1" allowOverlap="1" wp14:anchorId="37D2C40D" wp14:editId="70C6E1E7">
          <wp:simplePos x="0" y="0"/>
          <wp:positionH relativeFrom="column">
            <wp:posOffset>-55502</wp:posOffset>
          </wp:positionH>
          <wp:positionV relativeFrom="paragraph">
            <wp:posOffset>119516</wp:posOffset>
          </wp:positionV>
          <wp:extent cx="1277620" cy="427990"/>
          <wp:effectExtent l="0" t="0" r="0" b="0"/>
          <wp:wrapTight wrapText="bothSides">
            <wp:wrapPolygon edited="0">
              <wp:start x="0" y="0"/>
              <wp:lineTo x="0" y="20190"/>
              <wp:lineTo x="21256" y="20190"/>
              <wp:lineTo x="21256" y="0"/>
              <wp:lineTo x="0" y="0"/>
            </wp:wrapPolygon>
          </wp:wrapTight>
          <wp:docPr id="772435056" name="Imagem 1">
            <a:extLst xmlns:a="http://schemas.openxmlformats.org/drawingml/2006/main">
              <a:ext uri="{FF2B5EF4-FFF2-40B4-BE49-F238E27FC236}">
                <a16:creationId xmlns:a16="http://schemas.microsoft.com/office/drawing/2014/main" id="{79CE49E9-5DBE-4B47-8C90-D52FB7D860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CFE">
      <w:rPr>
        <w:noProof/>
      </w:rPr>
      <w:drawing>
        <wp:inline distT="0" distB="0" distL="0" distR="0" wp14:anchorId="535B2889" wp14:editId="310070BE">
          <wp:extent cx="1421452" cy="623515"/>
          <wp:effectExtent l="0" t="0" r="7620" b="5715"/>
          <wp:docPr id="1923789695" name="Imagem 1">
            <a:extLst xmlns:a="http://schemas.openxmlformats.org/drawingml/2006/main">
              <a:ext uri="{FF2B5EF4-FFF2-40B4-BE49-F238E27FC236}">
                <a16:creationId xmlns:a16="http://schemas.microsoft.com/office/drawing/2014/main" id="{0DA76168-D672-4E80-9F18-D62AC301EC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856" cy="627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66D2" w14:textId="77777777" w:rsidR="00D419D7" w:rsidRDefault="00D419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B39"/>
    <w:multiLevelType w:val="hybridMultilevel"/>
    <w:tmpl w:val="0778C5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" w15:restartNumberingAfterBreak="0">
    <w:nsid w:val="6305796B"/>
    <w:multiLevelType w:val="hybridMultilevel"/>
    <w:tmpl w:val="B7B4E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75C60"/>
    <w:multiLevelType w:val="hybridMultilevel"/>
    <w:tmpl w:val="D6D648AA"/>
    <w:lvl w:ilvl="0" w:tplc="AC04B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34518">
    <w:abstractNumId w:val="2"/>
  </w:num>
  <w:num w:numId="2" w16cid:durableId="1270967546">
    <w:abstractNumId w:val="0"/>
  </w:num>
  <w:num w:numId="3" w16cid:durableId="1564753912">
    <w:abstractNumId w:val="3"/>
  </w:num>
  <w:num w:numId="4" w16cid:durableId="1960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29"/>
    <w:rsid w:val="000037C7"/>
    <w:rsid w:val="000068E4"/>
    <w:rsid w:val="00010C95"/>
    <w:rsid w:val="00013C8B"/>
    <w:rsid w:val="00013DCE"/>
    <w:rsid w:val="00017C60"/>
    <w:rsid w:val="00022CCC"/>
    <w:rsid w:val="00045986"/>
    <w:rsid w:val="00050C5B"/>
    <w:rsid w:val="00067CDD"/>
    <w:rsid w:val="0007495C"/>
    <w:rsid w:val="000774F2"/>
    <w:rsid w:val="000A0CCA"/>
    <w:rsid w:val="000A27AD"/>
    <w:rsid w:val="000A3A62"/>
    <w:rsid w:val="000A71B1"/>
    <w:rsid w:val="000A72D7"/>
    <w:rsid w:val="000B04D5"/>
    <w:rsid w:val="000B305D"/>
    <w:rsid w:val="000C11ED"/>
    <w:rsid w:val="000D7351"/>
    <w:rsid w:val="000E20AF"/>
    <w:rsid w:val="000E4C48"/>
    <w:rsid w:val="000F7835"/>
    <w:rsid w:val="00113D44"/>
    <w:rsid w:val="001211C3"/>
    <w:rsid w:val="00173F1A"/>
    <w:rsid w:val="00175D7D"/>
    <w:rsid w:val="00176FF9"/>
    <w:rsid w:val="001A0140"/>
    <w:rsid w:val="001C4161"/>
    <w:rsid w:val="001C613C"/>
    <w:rsid w:val="001D3449"/>
    <w:rsid w:val="001D3FD7"/>
    <w:rsid w:val="001D5942"/>
    <w:rsid w:val="001E3065"/>
    <w:rsid w:val="001F1291"/>
    <w:rsid w:val="001F23D4"/>
    <w:rsid w:val="001F5E01"/>
    <w:rsid w:val="001F6CEF"/>
    <w:rsid w:val="00200459"/>
    <w:rsid w:val="002060DD"/>
    <w:rsid w:val="00206DDF"/>
    <w:rsid w:val="00207145"/>
    <w:rsid w:val="002153F8"/>
    <w:rsid w:val="00225C99"/>
    <w:rsid w:val="00232161"/>
    <w:rsid w:val="00233A76"/>
    <w:rsid w:val="002367A3"/>
    <w:rsid w:val="00237885"/>
    <w:rsid w:val="00246FB4"/>
    <w:rsid w:val="00250891"/>
    <w:rsid w:val="00251AE9"/>
    <w:rsid w:val="002523EF"/>
    <w:rsid w:val="002523F5"/>
    <w:rsid w:val="002566E6"/>
    <w:rsid w:val="00257D79"/>
    <w:rsid w:val="00274F1B"/>
    <w:rsid w:val="00276014"/>
    <w:rsid w:val="00280848"/>
    <w:rsid w:val="00280CCF"/>
    <w:rsid w:val="0028174E"/>
    <w:rsid w:val="00283907"/>
    <w:rsid w:val="0028649C"/>
    <w:rsid w:val="002866C6"/>
    <w:rsid w:val="00287BE1"/>
    <w:rsid w:val="00297BBC"/>
    <w:rsid w:val="002A0C87"/>
    <w:rsid w:val="002A5E19"/>
    <w:rsid w:val="002A7CA7"/>
    <w:rsid w:val="002B0134"/>
    <w:rsid w:val="002B762D"/>
    <w:rsid w:val="002B7CFE"/>
    <w:rsid w:val="002C2EBB"/>
    <w:rsid w:val="002D07D6"/>
    <w:rsid w:val="002D256C"/>
    <w:rsid w:val="002D5899"/>
    <w:rsid w:val="002D60DA"/>
    <w:rsid w:val="002D776D"/>
    <w:rsid w:val="002D77F8"/>
    <w:rsid w:val="002E05C8"/>
    <w:rsid w:val="002E59C5"/>
    <w:rsid w:val="002F1B55"/>
    <w:rsid w:val="00310F59"/>
    <w:rsid w:val="00317855"/>
    <w:rsid w:val="0032254D"/>
    <w:rsid w:val="00323365"/>
    <w:rsid w:val="00330A34"/>
    <w:rsid w:val="00344F17"/>
    <w:rsid w:val="00346EE9"/>
    <w:rsid w:val="00353B44"/>
    <w:rsid w:val="00362863"/>
    <w:rsid w:val="00375D9C"/>
    <w:rsid w:val="0037651A"/>
    <w:rsid w:val="0038148E"/>
    <w:rsid w:val="00381E94"/>
    <w:rsid w:val="0038482D"/>
    <w:rsid w:val="0038751A"/>
    <w:rsid w:val="003913B3"/>
    <w:rsid w:val="003A161C"/>
    <w:rsid w:val="003A1945"/>
    <w:rsid w:val="003A64DB"/>
    <w:rsid w:val="003B6354"/>
    <w:rsid w:val="003B7B2C"/>
    <w:rsid w:val="003B7DF4"/>
    <w:rsid w:val="003C17F0"/>
    <w:rsid w:val="003C4379"/>
    <w:rsid w:val="003D07C3"/>
    <w:rsid w:val="003E4384"/>
    <w:rsid w:val="003F1200"/>
    <w:rsid w:val="003F3E5D"/>
    <w:rsid w:val="00404387"/>
    <w:rsid w:val="004178D8"/>
    <w:rsid w:val="00417C49"/>
    <w:rsid w:val="004217DC"/>
    <w:rsid w:val="00424C29"/>
    <w:rsid w:val="004302B5"/>
    <w:rsid w:val="00431529"/>
    <w:rsid w:val="004358FA"/>
    <w:rsid w:val="00442363"/>
    <w:rsid w:val="00442B63"/>
    <w:rsid w:val="00446FE7"/>
    <w:rsid w:val="004504AA"/>
    <w:rsid w:val="004527D2"/>
    <w:rsid w:val="004646F2"/>
    <w:rsid w:val="004664FC"/>
    <w:rsid w:val="00471EA0"/>
    <w:rsid w:val="00480333"/>
    <w:rsid w:val="00485159"/>
    <w:rsid w:val="004862AC"/>
    <w:rsid w:val="004A11FA"/>
    <w:rsid w:val="004A670D"/>
    <w:rsid w:val="004A6E41"/>
    <w:rsid w:val="004B52A7"/>
    <w:rsid w:val="004B5450"/>
    <w:rsid w:val="004C5BFD"/>
    <w:rsid w:val="004C69D1"/>
    <w:rsid w:val="004D28A0"/>
    <w:rsid w:val="004D3522"/>
    <w:rsid w:val="004E2ABD"/>
    <w:rsid w:val="004E7A09"/>
    <w:rsid w:val="004F228B"/>
    <w:rsid w:val="004F2CF4"/>
    <w:rsid w:val="004F410F"/>
    <w:rsid w:val="0050034A"/>
    <w:rsid w:val="00511FE9"/>
    <w:rsid w:val="00533B26"/>
    <w:rsid w:val="0053568C"/>
    <w:rsid w:val="00535FE5"/>
    <w:rsid w:val="00550335"/>
    <w:rsid w:val="00556D5D"/>
    <w:rsid w:val="00562052"/>
    <w:rsid w:val="0058129E"/>
    <w:rsid w:val="00590C5B"/>
    <w:rsid w:val="005A08A1"/>
    <w:rsid w:val="005D224A"/>
    <w:rsid w:val="005D2AB1"/>
    <w:rsid w:val="005D2CED"/>
    <w:rsid w:val="005D55E7"/>
    <w:rsid w:val="005E1689"/>
    <w:rsid w:val="005F6945"/>
    <w:rsid w:val="006130AE"/>
    <w:rsid w:val="006208EF"/>
    <w:rsid w:val="00626E1A"/>
    <w:rsid w:val="00637E17"/>
    <w:rsid w:val="0064642A"/>
    <w:rsid w:val="00654B43"/>
    <w:rsid w:val="00664936"/>
    <w:rsid w:val="006770AA"/>
    <w:rsid w:val="00686C7F"/>
    <w:rsid w:val="006A1A96"/>
    <w:rsid w:val="006B0316"/>
    <w:rsid w:val="006B2CBF"/>
    <w:rsid w:val="006B50C3"/>
    <w:rsid w:val="006B6CC3"/>
    <w:rsid w:val="006C3131"/>
    <w:rsid w:val="006D33AD"/>
    <w:rsid w:val="007216F6"/>
    <w:rsid w:val="00723095"/>
    <w:rsid w:val="00726694"/>
    <w:rsid w:val="00727FBA"/>
    <w:rsid w:val="00730889"/>
    <w:rsid w:val="00733611"/>
    <w:rsid w:val="00740266"/>
    <w:rsid w:val="00754BDC"/>
    <w:rsid w:val="0076687E"/>
    <w:rsid w:val="007725FA"/>
    <w:rsid w:val="00776106"/>
    <w:rsid w:val="007761F1"/>
    <w:rsid w:val="00776D9E"/>
    <w:rsid w:val="00786EC6"/>
    <w:rsid w:val="007A409F"/>
    <w:rsid w:val="007A4D25"/>
    <w:rsid w:val="007B3041"/>
    <w:rsid w:val="007B4C4D"/>
    <w:rsid w:val="007C3184"/>
    <w:rsid w:val="007C6A60"/>
    <w:rsid w:val="007D4A27"/>
    <w:rsid w:val="007F08E9"/>
    <w:rsid w:val="007F20E2"/>
    <w:rsid w:val="0080303E"/>
    <w:rsid w:val="00811015"/>
    <w:rsid w:val="00817698"/>
    <w:rsid w:val="00820614"/>
    <w:rsid w:val="008322FB"/>
    <w:rsid w:val="00835384"/>
    <w:rsid w:val="0083665C"/>
    <w:rsid w:val="008369FD"/>
    <w:rsid w:val="00842795"/>
    <w:rsid w:val="00844EC3"/>
    <w:rsid w:val="00852663"/>
    <w:rsid w:val="00854D94"/>
    <w:rsid w:val="00865031"/>
    <w:rsid w:val="008659EA"/>
    <w:rsid w:val="00871B98"/>
    <w:rsid w:val="008737B9"/>
    <w:rsid w:val="008743EC"/>
    <w:rsid w:val="00890D9B"/>
    <w:rsid w:val="008A0FAF"/>
    <w:rsid w:val="008A4EF5"/>
    <w:rsid w:val="008A6D8B"/>
    <w:rsid w:val="008C0805"/>
    <w:rsid w:val="008C21C1"/>
    <w:rsid w:val="008C4410"/>
    <w:rsid w:val="008C47FA"/>
    <w:rsid w:val="008D4FCF"/>
    <w:rsid w:val="008E198B"/>
    <w:rsid w:val="008E2DDD"/>
    <w:rsid w:val="008E51F8"/>
    <w:rsid w:val="008F42F4"/>
    <w:rsid w:val="009144F2"/>
    <w:rsid w:val="00923DE0"/>
    <w:rsid w:val="009331A6"/>
    <w:rsid w:val="0093522F"/>
    <w:rsid w:val="00944AA6"/>
    <w:rsid w:val="00956C89"/>
    <w:rsid w:val="00960CEE"/>
    <w:rsid w:val="00971DCD"/>
    <w:rsid w:val="00971EE8"/>
    <w:rsid w:val="00976118"/>
    <w:rsid w:val="00981C82"/>
    <w:rsid w:val="00992D1D"/>
    <w:rsid w:val="009A0D81"/>
    <w:rsid w:val="009B02A1"/>
    <w:rsid w:val="009C06DD"/>
    <w:rsid w:val="009C327D"/>
    <w:rsid w:val="009D1A25"/>
    <w:rsid w:val="009F13CD"/>
    <w:rsid w:val="00A01123"/>
    <w:rsid w:val="00A0198F"/>
    <w:rsid w:val="00A12696"/>
    <w:rsid w:val="00A179C3"/>
    <w:rsid w:val="00A24F47"/>
    <w:rsid w:val="00A41E47"/>
    <w:rsid w:val="00A46802"/>
    <w:rsid w:val="00A54851"/>
    <w:rsid w:val="00A60A7B"/>
    <w:rsid w:val="00A614D7"/>
    <w:rsid w:val="00A71DE3"/>
    <w:rsid w:val="00A80D18"/>
    <w:rsid w:val="00A84A23"/>
    <w:rsid w:val="00A94B2D"/>
    <w:rsid w:val="00A9547F"/>
    <w:rsid w:val="00A95DE6"/>
    <w:rsid w:val="00AC5AF4"/>
    <w:rsid w:val="00AD0589"/>
    <w:rsid w:val="00AD2BA8"/>
    <w:rsid w:val="00AD2D85"/>
    <w:rsid w:val="00AD3DB4"/>
    <w:rsid w:val="00AD3FEB"/>
    <w:rsid w:val="00AD5812"/>
    <w:rsid w:val="00AD71D9"/>
    <w:rsid w:val="00AD78D6"/>
    <w:rsid w:val="00AF0FA9"/>
    <w:rsid w:val="00AF2125"/>
    <w:rsid w:val="00AF562F"/>
    <w:rsid w:val="00AF62EB"/>
    <w:rsid w:val="00B070E9"/>
    <w:rsid w:val="00B07134"/>
    <w:rsid w:val="00B159FA"/>
    <w:rsid w:val="00B3240D"/>
    <w:rsid w:val="00B413E0"/>
    <w:rsid w:val="00B45583"/>
    <w:rsid w:val="00B607A3"/>
    <w:rsid w:val="00B76FE6"/>
    <w:rsid w:val="00B80F65"/>
    <w:rsid w:val="00B815D9"/>
    <w:rsid w:val="00B83899"/>
    <w:rsid w:val="00B865BB"/>
    <w:rsid w:val="00B93FCB"/>
    <w:rsid w:val="00B973C3"/>
    <w:rsid w:val="00BA5FD5"/>
    <w:rsid w:val="00BA7DBB"/>
    <w:rsid w:val="00BB5175"/>
    <w:rsid w:val="00BB793B"/>
    <w:rsid w:val="00BC5929"/>
    <w:rsid w:val="00BD317E"/>
    <w:rsid w:val="00BE66C6"/>
    <w:rsid w:val="00BF68B7"/>
    <w:rsid w:val="00C124D3"/>
    <w:rsid w:val="00C1285E"/>
    <w:rsid w:val="00C32E7B"/>
    <w:rsid w:val="00C439FE"/>
    <w:rsid w:val="00C47773"/>
    <w:rsid w:val="00C47DDA"/>
    <w:rsid w:val="00C62F8D"/>
    <w:rsid w:val="00C741B6"/>
    <w:rsid w:val="00C85D0F"/>
    <w:rsid w:val="00C945B1"/>
    <w:rsid w:val="00CA07F7"/>
    <w:rsid w:val="00CA381D"/>
    <w:rsid w:val="00CB2C24"/>
    <w:rsid w:val="00CD49CE"/>
    <w:rsid w:val="00CE76E5"/>
    <w:rsid w:val="00CF0E3E"/>
    <w:rsid w:val="00CF1AED"/>
    <w:rsid w:val="00CF2863"/>
    <w:rsid w:val="00D04AA7"/>
    <w:rsid w:val="00D05FB6"/>
    <w:rsid w:val="00D06459"/>
    <w:rsid w:val="00D10118"/>
    <w:rsid w:val="00D10782"/>
    <w:rsid w:val="00D25C26"/>
    <w:rsid w:val="00D4016B"/>
    <w:rsid w:val="00D419D7"/>
    <w:rsid w:val="00D46D18"/>
    <w:rsid w:val="00D53378"/>
    <w:rsid w:val="00D6513F"/>
    <w:rsid w:val="00D71AE3"/>
    <w:rsid w:val="00D80B22"/>
    <w:rsid w:val="00DA0B6C"/>
    <w:rsid w:val="00DA398E"/>
    <w:rsid w:val="00DB159B"/>
    <w:rsid w:val="00DB3423"/>
    <w:rsid w:val="00DC2061"/>
    <w:rsid w:val="00DE1669"/>
    <w:rsid w:val="00DE3839"/>
    <w:rsid w:val="00DE68E7"/>
    <w:rsid w:val="00DF3EF2"/>
    <w:rsid w:val="00DF421F"/>
    <w:rsid w:val="00DF5448"/>
    <w:rsid w:val="00E111CC"/>
    <w:rsid w:val="00E1121A"/>
    <w:rsid w:val="00E12513"/>
    <w:rsid w:val="00E13427"/>
    <w:rsid w:val="00E14925"/>
    <w:rsid w:val="00E230F1"/>
    <w:rsid w:val="00E24170"/>
    <w:rsid w:val="00E34DF5"/>
    <w:rsid w:val="00E3536C"/>
    <w:rsid w:val="00E5405B"/>
    <w:rsid w:val="00E60F98"/>
    <w:rsid w:val="00E6536F"/>
    <w:rsid w:val="00E66F40"/>
    <w:rsid w:val="00E72F05"/>
    <w:rsid w:val="00E75A69"/>
    <w:rsid w:val="00E762B8"/>
    <w:rsid w:val="00E845E1"/>
    <w:rsid w:val="00E9234C"/>
    <w:rsid w:val="00E94D77"/>
    <w:rsid w:val="00E95063"/>
    <w:rsid w:val="00E960C1"/>
    <w:rsid w:val="00EB295A"/>
    <w:rsid w:val="00EB5527"/>
    <w:rsid w:val="00EB737F"/>
    <w:rsid w:val="00EB7AAB"/>
    <w:rsid w:val="00EC1CC6"/>
    <w:rsid w:val="00ED0ADD"/>
    <w:rsid w:val="00ED1AF4"/>
    <w:rsid w:val="00EE2870"/>
    <w:rsid w:val="00EE2CAD"/>
    <w:rsid w:val="00EF03E1"/>
    <w:rsid w:val="00EF4297"/>
    <w:rsid w:val="00EF6397"/>
    <w:rsid w:val="00F033A1"/>
    <w:rsid w:val="00F12269"/>
    <w:rsid w:val="00F13AEF"/>
    <w:rsid w:val="00F17015"/>
    <w:rsid w:val="00F22436"/>
    <w:rsid w:val="00F81A94"/>
    <w:rsid w:val="00F83CD2"/>
    <w:rsid w:val="00FB2BEE"/>
    <w:rsid w:val="00FC0DDD"/>
    <w:rsid w:val="00FC473B"/>
    <w:rsid w:val="00FC6B71"/>
    <w:rsid w:val="00FD3B14"/>
    <w:rsid w:val="00FE3C70"/>
    <w:rsid w:val="00FF6DEE"/>
    <w:rsid w:val="04E52406"/>
    <w:rsid w:val="0EF14FB3"/>
    <w:rsid w:val="21FF19A1"/>
    <w:rsid w:val="57C18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7E38"/>
  <w15:chartTrackingRefBased/>
  <w15:docId w15:val="{0A191F74-89A9-47E6-AE1D-06D4A0FF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25"/>
  </w:style>
  <w:style w:type="paragraph" w:styleId="Ttulo1">
    <w:name w:val="heading 1"/>
    <w:basedOn w:val="Normal"/>
    <w:next w:val="Normal"/>
    <w:link w:val="Ttulo1Carter"/>
    <w:uiPriority w:val="9"/>
    <w:qFormat/>
    <w:rsid w:val="00BC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C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C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59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59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5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59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5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5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5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59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59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59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59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5929"/>
  </w:style>
  <w:style w:type="paragraph" w:styleId="Rodap">
    <w:name w:val="footer"/>
    <w:basedOn w:val="Normal"/>
    <w:link w:val="Rodap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5929"/>
  </w:style>
  <w:style w:type="character" w:styleId="Hiperligao">
    <w:name w:val="Hyperlink"/>
    <w:basedOn w:val="Tipodeletrapredefinidodopargrafo"/>
    <w:uiPriority w:val="99"/>
    <w:unhideWhenUsed/>
    <w:rsid w:val="00BC592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8D8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8A0FAF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8743E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743EC"/>
    <w:rPr>
      <w:color w:val="96607D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0B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0B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0B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0B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0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udi.pt/" TargetMode="External"/><Relationship Id="rId13" Type="http://schemas.openxmlformats.org/officeDocument/2006/relationships/hyperlink" Target="mailto:carla.rodrigues@lift.com.p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nlc.pt/pt/home" TargetMode="External"/><Relationship Id="rId12" Type="http://schemas.openxmlformats.org/officeDocument/2006/relationships/hyperlink" Target="mailto:matilde.branco@lift.com.p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bela@pereira@lift.com.p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ns.pt/associacoes/anug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ns.pt/associacoes/anacard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1090</Words>
  <Characters>6578</Characters>
  <Application>Microsoft Office Word</Application>
  <DocSecurity>0</DocSecurity>
  <Lines>95</Lines>
  <Paragraphs>28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9</cp:revision>
  <dcterms:created xsi:type="dcterms:W3CDTF">2026-07-14T20:01:00Z</dcterms:created>
  <dcterms:modified xsi:type="dcterms:W3CDTF">2026-07-20T09:32:00Z</dcterms:modified>
</cp:coreProperties>
</file>