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214CC" w14:textId="292F53AB" w:rsidR="00257609" w:rsidRPr="004C16D8" w:rsidRDefault="00000000" w:rsidP="004C16D8">
      <w:pPr>
        <w:spacing w:before="240" w:after="240"/>
      </w:pPr>
      <w:r w:rsidRPr="004C16D8">
        <w:t>Informacja prasowa</w:t>
      </w:r>
      <w:r w:rsidRPr="004C16D8">
        <w:tab/>
      </w:r>
      <w:r w:rsidRPr="004C16D8">
        <w:tab/>
      </w:r>
      <w:r w:rsidRPr="004C16D8">
        <w:tab/>
      </w:r>
      <w:r w:rsidRPr="004C16D8">
        <w:tab/>
      </w:r>
      <w:r w:rsidRPr="004C16D8">
        <w:tab/>
      </w:r>
      <w:r w:rsidRPr="004C16D8">
        <w:tab/>
      </w:r>
      <w:r w:rsidR="00602E00" w:rsidRPr="004C16D8">
        <w:tab/>
      </w:r>
      <w:r w:rsidR="00257609" w:rsidRPr="004C16D8">
        <w:t>Warszawa</w:t>
      </w:r>
      <w:r w:rsidRPr="004C16D8">
        <w:t xml:space="preserve">, </w:t>
      </w:r>
      <w:r w:rsidR="00352E36">
        <w:t>20</w:t>
      </w:r>
      <w:r w:rsidR="00602E00" w:rsidRPr="004C16D8">
        <w:t>.0</w:t>
      </w:r>
      <w:r w:rsidR="00257609" w:rsidRPr="004C16D8">
        <w:t>7</w:t>
      </w:r>
      <w:r w:rsidRPr="004C16D8">
        <w:t xml:space="preserve">.2026 r. </w:t>
      </w:r>
    </w:p>
    <w:p w14:paraId="5056FC7E" w14:textId="0C95C369" w:rsidR="00257609" w:rsidRPr="004C16D8" w:rsidRDefault="00474960" w:rsidP="004C16D8">
      <w:pPr>
        <w:spacing w:before="240" w:after="240"/>
        <w:jc w:val="center"/>
        <w:rPr>
          <w:b/>
          <w:bCs/>
          <w:lang w:val="pl-PL"/>
        </w:rPr>
      </w:pPr>
      <w:r w:rsidRPr="006050E0">
        <w:rPr>
          <w:b/>
          <w:bCs/>
          <w:sz w:val="24"/>
          <w:szCs w:val="24"/>
        </w:rPr>
        <w:t>Foteliki, walizki i „jeszcze jedna torba”. Czego naprawdę potrzebuje</w:t>
      </w:r>
      <w:r w:rsidR="00655E4C" w:rsidRPr="006050E0">
        <w:rPr>
          <w:b/>
          <w:bCs/>
          <w:sz w:val="24"/>
          <w:szCs w:val="24"/>
        </w:rPr>
        <w:t>my wybierając</w:t>
      </w:r>
      <w:r w:rsidRPr="006050E0">
        <w:rPr>
          <w:b/>
          <w:bCs/>
          <w:sz w:val="24"/>
          <w:szCs w:val="24"/>
        </w:rPr>
        <w:t xml:space="preserve"> rodzinne auto?</w:t>
      </w:r>
    </w:p>
    <w:p w14:paraId="3B844420" w14:textId="41C148A8" w:rsidR="00655E4C" w:rsidRPr="009C07AC" w:rsidRDefault="009537FF" w:rsidP="004C16D8">
      <w:pPr>
        <w:spacing w:before="240" w:after="240"/>
        <w:rPr>
          <w:lang w:val="pl-PL"/>
        </w:rPr>
      </w:pPr>
      <w:r w:rsidRPr="009C07AC">
        <w:rPr>
          <w:rFonts w:eastAsia="Times New Roman" w:cs="Times New Roman"/>
          <w:b/>
          <w:bCs/>
          <w:lang w:val="pl-PL"/>
        </w:rPr>
        <w:t xml:space="preserve">Rodzinne wakacje to jeden z najtrudniejszych testów dla samochodu. Do bagażnika muszą zmieścić się nie tylko walizki, ale także wózek, hulajnoga, foteliki, zabawki, sprzęt plażowy i rzeczy zabierane „na wszelki wypadek”. Tymczasem, według raportu Eurocamp Polska, aż 78% badanych dociera na wakacje własnym autem, a 56% korzysta z samochodu podczas urlopu częściej niż jeszcze kilka lat temu. Jednocześnie co trzeci kierowca przyznaje, że z powodu ograniczonej przestrzeni rezygnuje z części dodatkowego wyposażenia. </w:t>
      </w:r>
      <w:r w:rsidR="005453B8" w:rsidRPr="009C07AC">
        <w:rPr>
          <w:b/>
          <w:bCs/>
        </w:rPr>
        <w:t xml:space="preserve">Dlatego rodziny coraz częściej szukają samochodów, które nie tylko dobrze wyglądają, ale przede wszystkim pomagają uporządkować codzienność i podróże z dziećmi. </w:t>
      </w:r>
      <w:r w:rsidR="00655E4C" w:rsidRPr="009C07AC">
        <w:rPr>
          <w:b/>
          <w:bCs/>
          <w:lang w:val="pl-PL"/>
        </w:rPr>
        <w:t>Na co zwrócić uwagę poszukując rodzinnego auta?</w:t>
      </w:r>
    </w:p>
    <w:p w14:paraId="529A73F5" w14:textId="5E6DCD11" w:rsidR="00257609" w:rsidRPr="009C07AC" w:rsidRDefault="009F07D2" w:rsidP="004C16D8">
      <w:pPr>
        <w:spacing w:before="240" w:after="240"/>
        <w:rPr>
          <w:lang w:val="pl-PL"/>
        </w:rPr>
      </w:pPr>
      <w:r w:rsidRPr="009C07AC">
        <w:t xml:space="preserve">Na komfort podróży z dziećmi wpływa nie tylko wielkość samochodu. Równie istotne są sposób organizacji wnętrza, łatwy dostęp do tylnej kanapy, możliwość wygodnego zamontowania fotelików i miejsce na rzeczy, które muszą być dostępne podczas jazdy. </w:t>
      </w:r>
      <w:r w:rsidR="00257609" w:rsidRPr="009C07AC">
        <w:rPr>
          <w:lang w:val="pl-PL"/>
        </w:rPr>
        <w:t xml:space="preserve">Właśnie dlatego SUV-y coraz częściej pełnią rolę rodzinnych samochodów pierwszego wyboru. </w:t>
      </w:r>
      <w:r w:rsidR="009537FF" w:rsidRPr="009C07AC">
        <w:t xml:space="preserve">W </w:t>
      </w:r>
      <w:r w:rsidR="001E4084" w:rsidRPr="009C07AC">
        <w:t xml:space="preserve">I półroczu 2026 r. stanowiły </w:t>
      </w:r>
      <w:r w:rsidRPr="009C07AC">
        <w:t xml:space="preserve">one </w:t>
      </w:r>
      <w:r w:rsidR="001E4084" w:rsidRPr="009C07AC">
        <w:t xml:space="preserve">blisko 65% wszystkich nowych samochodów osobowych w Polsce, a najpopularniejszym segmentem całego rynku były </w:t>
      </w:r>
      <w:r w:rsidRPr="009C07AC">
        <w:t xml:space="preserve">te </w:t>
      </w:r>
      <w:r w:rsidR="001E4084" w:rsidRPr="009C07AC">
        <w:t xml:space="preserve">kompaktowe </w:t>
      </w:r>
      <w:r w:rsidRPr="009C07AC">
        <w:t>modele</w:t>
      </w:r>
      <w:r w:rsidR="001E4084" w:rsidRPr="009C07AC">
        <w:t xml:space="preserve"> z udziałem 29,32%</w:t>
      </w:r>
      <w:r w:rsidRPr="009C07AC">
        <w:rPr>
          <w:rStyle w:val="Odwoanieprzypisudolnego"/>
        </w:rPr>
        <w:footnoteReference w:id="1"/>
      </w:r>
      <w:r w:rsidR="001E4084" w:rsidRPr="009C07AC">
        <w:t xml:space="preserve">. W przypadku aut elektrycznych udział SUV-ów był jeszcze wyższy </w:t>
      </w:r>
      <w:r w:rsidRPr="009C07AC">
        <w:t xml:space="preserve">- </w:t>
      </w:r>
      <w:r w:rsidR="001E4084" w:rsidRPr="009C07AC">
        <w:t>wyniósł blisko 70%.</w:t>
      </w:r>
    </w:p>
    <w:p w14:paraId="5523D406" w14:textId="367E91AA" w:rsidR="00110087" w:rsidRPr="009C07AC" w:rsidRDefault="00257609" w:rsidP="004C16D8">
      <w:pPr>
        <w:spacing w:before="240" w:after="240"/>
        <w:rPr>
          <w:b/>
          <w:bCs/>
        </w:rPr>
      </w:pPr>
      <w:r w:rsidRPr="009C07AC">
        <w:rPr>
          <w:b/>
          <w:bCs/>
        </w:rPr>
        <w:t>Gdy samochód staje się częścią wakacyjnej logistyki</w:t>
      </w:r>
    </w:p>
    <w:p w14:paraId="71488390" w14:textId="116CE808" w:rsidR="00DD62A8" w:rsidRPr="009C07AC" w:rsidRDefault="009F07D2" w:rsidP="00DD62A8">
      <w:pPr>
        <w:spacing w:before="240" w:after="240"/>
      </w:pPr>
      <w:r w:rsidRPr="009C07AC">
        <w:t>Najczęstszy błąd popełniany przed rodzinnym wyjazdem to pakowanie wszystkich rzeczy w jednym czasie i bez podziału na te potrzebne w drodze oraz te, które zostaną użyte dopiero na miejscu. W efekcie chusteczki, bluza na zmianę albo ulubiona zabawka dziecka trafiają na dno bagażnika.</w:t>
      </w:r>
      <w:r w:rsidR="00DD62A8" w:rsidRPr="009C07AC">
        <w:t xml:space="preserve"> </w:t>
      </w:r>
    </w:p>
    <w:p w14:paraId="27D1426A" w14:textId="48E532EC" w:rsidR="009F07D2" w:rsidRPr="009C07AC" w:rsidRDefault="009F07D2" w:rsidP="004C16D8">
      <w:pPr>
        <w:spacing w:before="240" w:after="240"/>
        <w:rPr>
          <w:lang w:val="pl-PL"/>
        </w:rPr>
      </w:pPr>
      <w:r w:rsidRPr="009C07AC">
        <w:t xml:space="preserve">- </w:t>
      </w:r>
      <w:r w:rsidRPr="009C07AC">
        <w:rPr>
          <w:i/>
          <w:iCs/>
        </w:rPr>
        <w:t>Podróż z dziećmi zaczyna się jeszcze przed wyjazdem. Z mojego doświadczenia pomaga prosta zasada: rzeczy potrzebne w trasie pakujemy osobno i trzymamy pod ręką, a bagażnik zostawiamy na to, co przyda się dopiero na miejscu. Dobra organizacja nie oznacza zabrania wszystkiego. Chodzi o to, żeby w drodze nie szukać nerwowo wody, przekąsek czy ubrania na zmianę</w:t>
      </w:r>
      <w:r w:rsidRPr="009C07AC">
        <w:t xml:space="preserve"> - mówi Gosia Rdest, kierowc</w:t>
      </w:r>
      <w:r w:rsidR="004C16D8" w:rsidRPr="009C07AC">
        <w:t>a</w:t>
      </w:r>
      <w:r w:rsidRPr="009C07AC">
        <w:t xml:space="preserve"> wyścigow</w:t>
      </w:r>
      <w:r w:rsidR="004C16D8" w:rsidRPr="009C07AC">
        <w:t>y</w:t>
      </w:r>
      <w:r w:rsidRPr="009C07AC">
        <w:t xml:space="preserve"> i mama dwóch córek.</w:t>
      </w:r>
    </w:p>
    <w:p w14:paraId="4C875C82" w14:textId="77777777" w:rsidR="00DD62A8" w:rsidRPr="009C07AC" w:rsidRDefault="009F07D2" w:rsidP="00DD62A8">
      <w:pPr>
        <w:spacing w:before="240" w:after="240"/>
      </w:pPr>
      <w:r w:rsidRPr="009C07AC">
        <w:t>W kabinie warto więc wygospodarować osobne miejsce na podręczną torbę. Powinny znaleźć się w niej napoje, niewielkie przekąski, chusteczki, podstawowe leki, woreczki, ładowarka, ubranie na zmianę i jedna lub dwie rzeczy, które pomogą dziecku spokojniej znieść podróż.</w:t>
      </w:r>
    </w:p>
    <w:p w14:paraId="66107AA8" w14:textId="77777777" w:rsidR="004C16D8" w:rsidRPr="009C07AC" w:rsidRDefault="004C16D8" w:rsidP="00DD62A8">
      <w:pPr>
        <w:spacing w:before="240" w:after="240"/>
      </w:pPr>
    </w:p>
    <w:p w14:paraId="25E24EDB" w14:textId="7C7C6DA5" w:rsidR="00DD62A8" w:rsidRPr="009C07AC" w:rsidRDefault="00DD62A8" w:rsidP="004C16D8">
      <w:pPr>
        <w:spacing w:before="240" w:after="240"/>
      </w:pPr>
      <w:r w:rsidRPr="009C07AC">
        <w:rPr>
          <w:b/>
          <w:bCs/>
        </w:rPr>
        <w:lastRenderedPageBreak/>
        <w:t>Co sprawdzić przed wyborem rodzinnego auta?</w:t>
      </w:r>
    </w:p>
    <w:p w14:paraId="39F506BA" w14:textId="77777777" w:rsidR="00DD62A8" w:rsidRPr="009C07AC" w:rsidRDefault="00DD62A8" w:rsidP="004C16D8">
      <w:pPr>
        <w:pStyle w:val="isselectedend"/>
        <w:spacing w:before="240" w:beforeAutospacing="0" w:after="240" w:afterAutospacing="0" w:line="276" w:lineRule="auto"/>
        <w:jc w:val="both"/>
        <w:rPr>
          <w:rFonts w:ascii="Roboto" w:hAnsi="Roboto"/>
          <w:sz w:val="22"/>
          <w:szCs w:val="22"/>
        </w:rPr>
      </w:pPr>
      <w:r w:rsidRPr="009C07AC">
        <w:rPr>
          <w:rFonts w:ascii="Roboto" w:hAnsi="Roboto"/>
          <w:sz w:val="22"/>
          <w:szCs w:val="22"/>
        </w:rPr>
        <w:t xml:space="preserve">Same dane o pojemności bagażnika nie wystarczą. Warto sprawdzić, czy na tylnej kanapie wygodnie mieszczą się foteliki, czy wózek można łatwo włożyć do bagażnika oraz czy pasażerowie z tyłu mają dostęp do nawiewów, ładowarek i praktycznych schowków. </w:t>
      </w:r>
    </w:p>
    <w:p w14:paraId="569249FE" w14:textId="11B074F4" w:rsidR="003604BF" w:rsidRPr="009C07AC" w:rsidRDefault="008C2CFF" w:rsidP="004C16D8">
      <w:pPr>
        <w:pStyle w:val="isselectedend"/>
        <w:spacing w:before="240" w:beforeAutospacing="0" w:after="240" w:afterAutospacing="0" w:line="276" w:lineRule="auto"/>
        <w:jc w:val="both"/>
        <w:rPr>
          <w:rFonts w:ascii="Roboto" w:hAnsi="Roboto"/>
          <w:sz w:val="22"/>
          <w:szCs w:val="22"/>
        </w:rPr>
      </w:pPr>
      <w:r>
        <w:rPr>
          <w:rFonts w:ascii="Roboto" w:hAnsi="Roboto"/>
          <w:i/>
          <w:iCs/>
          <w:sz w:val="22"/>
          <w:szCs w:val="22"/>
        </w:rPr>
        <w:t>-</w:t>
      </w:r>
      <w:r w:rsidR="00DD62A8" w:rsidRPr="009C07AC">
        <w:rPr>
          <w:rFonts w:ascii="Roboto" w:hAnsi="Roboto"/>
          <w:i/>
          <w:iCs/>
          <w:sz w:val="22"/>
          <w:szCs w:val="22"/>
        </w:rPr>
        <w:t xml:space="preserve"> Rodzinne auto najlepiej oceniać przez pryzmat codziennych sytuacji: montowania fotelików, pakowania wózka czy sięgania po rzeczy potrzebne dzieciom w trasie. Dlatego podczas jazdy próbnej warto sprawdzić samochód z wyposażeniem, którego rodzina rzeczywiście używa. Pojemność podana w katalogu nie zawsze pokazuje, jak funkcjonalne będzie wnętrze w praktyce</w:t>
      </w:r>
      <w:r w:rsidR="00DD62A8" w:rsidRPr="009C07AC">
        <w:rPr>
          <w:rFonts w:ascii="Roboto" w:hAnsi="Roboto"/>
          <w:sz w:val="22"/>
          <w:szCs w:val="22"/>
        </w:rPr>
        <w:t xml:space="preserve"> - mówi Maciej Michalak, </w:t>
      </w:r>
      <w:r>
        <w:rPr>
          <w:rFonts w:ascii="Roboto" w:hAnsi="Roboto"/>
          <w:sz w:val="22"/>
          <w:szCs w:val="22"/>
        </w:rPr>
        <w:t>D</w:t>
      </w:r>
      <w:r w:rsidR="00DD62A8" w:rsidRPr="009C07AC">
        <w:rPr>
          <w:rFonts w:ascii="Roboto" w:hAnsi="Roboto"/>
          <w:sz w:val="22"/>
          <w:szCs w:val="22"/>
        </w:rPr>
        <w:t xml:space="preserve">yrektor </w:t>
      </w:r>
      <w:r>
        <w:rPr>
          <w:rFonts w:ascii="Roboto" w:hAnsi="Roboto"/>
          <w:sz w:val="22"/>
          <w:szCs w:val="22"/>
        </w:rPr>
        <w:t>S</w:t>
      </w:r>
      <w:r w:rsidR="00DD62A8" w:rsidRPr="009C07AC">
        <w:rPr>
          <w:rFonts w:ascii="Roboto" w:hAnsi="Roboto"/>
          <w:sz w:val="22"/>
          <w:szCs w:val="22"/>
        </w:rPr>
        <w:t>przedaży JAC Polska</w:t>
      </w:r>
      <w:r w:rsidR="002A0DDA">
        <w:rPr>
          <w:rFonts w:ascii="Roboto" w:hAnsi="Roboto"/>
          <w:sz w:val="22"/>
          <w:szCs w:val="22"/>
        </w:rPr>
        <w:t>, a prywatnie również tata dwóch córek.</w:t>
      </w:r>
    </w:p>
    <w:p w14:paraId="1DA4064D" w14:textId="1F94BD07" w:rsidR="00110087" w:rsidRPr="009C07AC" w:rsidRDefault="003604BF" w:rsidP="004C16D8">
      <w:pPr>
        <w:spacing w:before="240" w:after="240"/>
        <w:rPr>
          <w:b/>
          <w:bCs/>
          <w:lang w:val="pl-PL"/>
        </w:rPr>
      </w:pPr>
      <w:r w:rsidRPr="009C07AC">
        <w:rPr>
          <w:b/>
          <w:bCs/>
          <w:lang w:val="pl-PL"/>
        </w:rPr>
        <w:t xml:space="preserve">W czasie jazdy dzieci się… nie nudzą </w:t>
      </w:r>
      <w:r w:rsidR="005453B8" w:rsidRPr="009C07AC">
        <w:rPr>
          <w:b/>
          <w:bCs/>
          <w:lang w:val="pl-PL"/>
        </w:rPr>
        <w:t xml:space="preserve">              </w:t>
      </w:r>
    </w:p>
    <w:p w14:paraId="2BF7137C" w14:textId="6B4F3CDD" w:rsidR="00DD62A8" w:rsidRPr="009C07AC" w:rsidRDefault="00DD62A8" w:rsidP="004C16D8">
      <w:pPr>
        <w:spacing w:before="240" w:after="240"/>
        <w:rPr>
          <w:rFonts w:eastAsia="Times New Roman" w:cs="Times New Roman"/>
          <w:lang w:val="pl-PL"/>
        </w:rPr>
      </w:pPr>
      <w:r w:rsidRPr="009C07AC">
        <w:rPr>
          <w:rFonts w:eastAsia="Times New Roman" w:cs="Times New Roman"/>
          <w:lang w:val="pl-PL"/>
        </w:rPr>
        <w:t xml:space="preserve">W rodzinnym samochodzie technologia powinna przede wszystkim pomagać kierowcy i ułatwiać organizację podróży. Integracja telefonu z systemem multimedialnym pozwala korzystać z nawigacji, odtwarzać audiobooki lub rodzinne playlisty bez obsługiwania smartfona podczas jazdy. </w:t>
      </w:r>
      <w:r w:rsidRPr="009C07AC">
        <w:rPr>
          <w:lang w:val="pl-PL"/>
        </w:rPr>
        <w:t xml:space="preserve">Dobrze rozmieszczone schowki, wygodne ładowanie telefonu czy dobre nagłośnienie nie są wyłącznie dodatkami - w praktyce pomagają utrzymać porządek i spokój w aucie. </w:t>
      </w:r>
      <w:r w:rsidRPr="009C07AC">
        <w:rPr>
          <w:rFonts w:eastAsia="Times New Roman" w:cs="Times New Roman"/>
          <w:lang w:val="pl-PL"/>
        </w:rPr>
        <w:t>Kamera 360 stopni i czujniki parkowania ułatwiają natomiast manewrowanie autem, szczególnie gdy widoczność ograniczają pasażerowie i bagaże. Multimedia nie muszą przy tym oznaczać kilku godzin spędzonych przed ekranem. Dla wielu rodzin lepiej sprawdzają się słuchowiska, zagadki, wspólna muzyka i zaplanowane postoje, podczas których dzieci mogą się poruszać i odpocząć od jazdy.</w:t>
      </w:r>
    </w:p>
    <w:p w14:paraId="68C23415" w14:textId="77777777" w:rsidR="00DD62A8" w:rsidRPr="009C07AC" w:rsidRDefault="00DD62A8" w:rsidP="004C16D8">
      <w:pPr>
        <w:pStyle w:val="Nagwek2"/>
        <w:spacing w:before="240" w:after="240"/>
        <w:rPr>
          <w:sz w:val="22"/>
          <w:szCs w:val="22"/>
        </w:rPr>
      </w:pPr>
      <w:r w:rsidRPr="009C07AC">
        <w:rPr>
          <w:sz w:val="22"/>
          <w:szCs w:val="22"/>
        </w:rPr>
        <w:t>Pięć czy siedem miejsc?</w:t>
      </w:r>
    </w:p>
    <w:p w14:paraId="40A97619" w14:textId="0DB6C178" w:rsidR="00DD62A8" w:rsidRPr="009C07AC" w:rsidRDefault="00DD62A8" w:rsidP="004C16D8">
      <w:pPr>
        <w:pStyle w:val="isselectedend"/>
        <w:spacing w:before="240" w:beforeAutospacing="0" w:after="240" w:afterAutospacing="0" w:line="276" w:lineRule="auto"/>
        <w:jc w:val="both"/>
        <w:rPr>
          <w:rFonts w:ascii="Roboto" w:hAnsi="Roboto"/>
          <w:sz w:val="22"/>
          <w:szCs w:val="22"/>
        </w:rPr>
      </w:pPr>
      <w:r w:rsidRPr="009C07AC">
        <w:rPr>
          <w:rFonts w:ascii="Roboto" w:hAnsi="Roboto"/>
          <w:sz w:val="22"/>
          <w:szCs w:val="22"/>
        </w:rPr>
        <w:t>Rodzina podróżująca najczęściej w układzie 2+1 lub 2+2 zwykle potrzebuje przede wszystkim wygodnej tylnej kanapy, miejsca na nogi i bagażnika mieszczącego wózek oraz wakacyjny ekwipunek. W takim scenariuszu dobrze zorganizowany samochód pięcioosobowy może okazać się praktyczniejszy od znacznie większego auta.</w:t>
      </w:r>
      <w:r w:rsidR="006050E0" w:rsidRPr="009C07AC">
        <w:rPr>
          <w:rFonts w:ascii="Roboto" w:hAnsi="Roboto"/>
          <w:sz w:val="22"/>
          <w:szCs w:val="22"/>
        </w:rPr>
        <w:t xml:space="preserve"> </w:t>
      </w:r>
      <w:r w:rsidRPr="009C07AC">
        <w:rPr>
          <w:rFonts w:ascii="Roboto" w:hAnsi="Roboto"/>
          <w:sz w:val="22"/>
          <w:szCs w:val="22"/>
        </w:rPr>
        <w:t>Inne potrzeby mają rodziny, które regularnie zabierają dziadków, znajomych, dodatkowe foteliki, rowerki lub psa. Wtedy przydatny może być trzeci rząd siedzeń oraz możliwość zmiany konfiguracji wnętrza. Trzeba jednak pamiętać, że po rozłożeniu wszystkich foteli przestrzeń na bagaż często wyraźnie się zmniejsza. Dlatego warto sprawdzić nie tylko liczbę miejsc, ale także ilość przestrzeni pozostającą za ostatnim rzędem.</w:t>
      </w:r>
    </w:p>
    <w:p w14:paraId="40246922" w14:textId="39342277" w:rsidR="00DD62A8" w:rsidRPr="009C07AC" w:rsidRDefault="00DD62A8" w:rsidP="004C16D8">
      <w:pPr>
        <w:pStyle w:val="isselectedend"/>
        <w:spacing w:before="240" w:beforeAutospacing="0" w:after="240" w:afterAutospacing="0" w:line="276" w:lineRule="auto"/>
        <w:jc w:val="both"/>
        <w:rPr>
          <w:rFonts w:ascii="Roboto" w:hAnsi="Roboto"/>
          <w:sz w:val="22"/>
          <w:szCs w:val="22"/>
        </w:rPr>
      </w:pPr>
      <w:r w:rsidRPr="009C07AC">
        <w:rPr>
          <w:rFonts w:ascii="Roboto" w:hAnsi="Roboto"/>
          <w:i/>
          <w:iCs/>
          <w:sz w:val="22"/>
          <w:szCs w:val="22"/>
        </w:rPr>
        <w:t>- Punktem wyjścia nie powinna być sama wielkość samochodu, lecz rzeczywisty sposób, w jaki rodzina będzie z niego korzystać. Dla jednych kluczowa będzie szeroka tylna kanapa i wygodny bagażnik, dla innych możliwość przewiezienia sześciu lub siedmiu osób. Najlepszy wybór to auto dopasowane do najczęstszych podróży, a nie do jednej wyjątkowej sytuacji w roku -</w:t>
      </w:r>
      <w:r w:rsidRPr="009C07AC">
        <w:rPr>
          <w:rFonts w:ascii="Roboto" w:hAnsi="Roboto"/>
          <w:sz w:val="22"/>
          <w:szCs w:val="22"/>
        </w:rPr>
        <w:t xml:space="preserve"> mówi Maciej Michalak, dyrektor sprzedaży JAC Polska.</w:t>
      </w:r>
    </w:p>
    <w:p w14:paraId="00CB9254" w14:textId="5ED6F271" w:rsidR="005453B8" w:rsidRPr="009C07AC" w:rsidRDefault="00DD62A8" w:rsidP="009C07AC">
      <w:pPr>
        <w:pStyle w:val="NormalnyWeb"/>
        <w:spacing w:before="240" w:after="240"/>
        <w:rPr>
          <w:rFonts w:ascii="Roboto" w:hAnsi="Roboto"/>
          <w:sz w:val="22"/>
          <w:szCs w:val="22"/>
        </w:rPr>
      </w:pPr>
      <w:r w:rsidRPr="009C07AC">
        <w:rPr>
          <w:rFonts w:ascii="Roboto" w:hAnsi="Roboto"/>
          <w:sz w:val="22"/>
          <w:szCs w:val="22"/>
        </w:rPr>
        <w:t xml:space="preserve">Przykładem dwóch różnych podejść są modele JAC JS6 i JAC JS8 PRO. Pierwszy jest pięcioosobowym SUV-em wyposażonym m.in. w bezprzewodową integrację telefonu, </w:t>
      </w:r>
      <w:r w:rsidRPr="009C07AC">
        <w:rPr>
          <w:rFonts w:ascii="Roboto" w:hAnsi="Roboto"/>
          <w:sz w:val="22"/>
          <w:szCs w:val="22"/>
        </w:rPr>
        <w:lastRenderedPageBreak/>
        <w:t>systemy wspomagające kierowcę i bezdotykowo otwieraną klapę bagażnika. Drugi jest dostępny w wersji sześcio- lub siedmioosobowej, a składane fotele pozwalają zmieniać układ wnętrza zależnie od liczby pasażerów i bagażu.</w:t>
      </w:r>
    </w:p>
    <w:p w14:paraId="64C97A07" w14:textId="71663850" w:rsidR="00E717AB" w:rsidRPr="009C07AC" w:rsidRDefault="00257609" w:rsidP="004C16D8">
      <w:pPr>
        <w:spacing w:before="240" w:after="240"/>
        <w:rPr>
          <w:b/>
          <w:bCs/>
          <w:lang w:val="pl-PL"/>
        </w:rPr>
      </w:pPr>
      <w:r w:rsidRPr="009C07AC">
        <w:rPr>
          <w:b/>
          <w:bCs/>
          <w:lang w:val="pl-PL"/>
        </w:rPr>
        <w:t>Auto, które pomaga zacząć podróż spokojniej</w:t>
      </w:r>
    </w:p>
    <w:p w14:paraId="51C181B0" w14:textId="63DFECF7" w:rsidR="00602E00" w:rsidRPr="009C07AC" w:rsidRDefault="00E717AB" w:rsidP="004C16D8">
      <w:pPr>
        <w:spacing w:before="240" w:after="240"/>
      </w:pPr>
      <w:r w:rsidRPr="009C07AC">
        <w:t xml:space="preserve">Rodzinny samochód jest </w:t>
      </w:r>
      <w:r w:rsidR="00DD62A8" w:rsidRPr="009C07AC">
        <w:t>dziś nie</w:t>
      </w:r>
      <w:r w:rsidR="006050E0" w:rsidRPr="009C07AC">
        <w:t xml:space="preserve"> </w:t>
      </w:r>
      <w:r w:rsidRPr="009C07AC">
        <w:t>tylko środkiem transportu</w:t>
      </w:r>
      <w:r w:rsidR="00DD62A8" w:rsidRPr="009C07AC">
        <w:t>, lecz</w:t>
      </w:r>
      <w:r w:rsidRPr="009C07AC">
        <w:t xml:space="preserve"> </w:t>
      </w:r>
      <w:r w:rsidR="00DD62A8" w:rsidRPr="009C07AC">
        <w:t>codzienną bazą operacyjną. Rano</w:t>
      </w:r>
      <w:r w:rsidRPr="009C07AC">
        <w:t xml:space="preserve"> pomaga sprawnie dowieźć dzieci do szkoły, po południu mieści plecaki, torby treningowe i zakupy, a latem staje się pierwszym etapem wakacyjnej przygody. Dlatego przy wyborze auta znaczenie mają nie tylko wygląd czy liczba miejsc, ale przede wszystkim rozwiązania, które realnie ułatwiają życie: przestrzeń dla pasażerów, łatwe pakowanie, dostęp do ładowarek, systemy wspierające kierowcę i detale pomagające opanować rodzinny chaos. Bo dobra podróż z dziećmi nie zaczyna się na miejscu - zaczyna się wtedy, gdy wszyscy bez stresu mieszczą się w samochodzie.</w:t>
      </w:r>
    </w:p>
    <w:p w14:paraId="014401E5" w14:textId="1287E251" w:rsidR="00380D72" w:rsidRPr="00DD62A8" w:rsidRDefault="00000000" w:rsidP="004C16D8">
      <w:pPr>
        <w:spacing w:before="240" w:after="240"/>
      </w:pPr>
      <w:r w:rsidRPr="00DD62A8">
        <w:t>***</w:t>
      </w:r>
    </w:p>
    <w:p w14:paraId="29095E99" w14:textId="77777777" w:rsidR="00380D72" w:rsidRPr="004C16D8" w:rsidRDefault="00000000" w:rsidP="004C16D8">
      <w:pPr>
        <w:spacing w:before="240" w:after="240"/>
        <w:rPr>
          <w:b/>
          <w:bCs/>
          <w:sz w:val="20"/>
          <w:szCs w:val="20"/>
        </w:rPr>
      </w:pPr>
      <w:r w:rsidRPr="004C16D8">
        <w:rPr>
          <w:b/>
          <w:bCs/>
          <w:sz w:val="20"/>
          <w:szCs w:val="20"/>
        </w:rPr>
        <w:t>JAC MOTORS</w:t>
      </w:r>
    </w:p>
    <w:p w14:paraId="677ED418" w14:textId="77777777" w:rsidR="00380D72" w:rsidRPr="004C16D8" w:rsidRDefault="00000000" w:rsidP="004C16D8">
      <w:pPr>
        <w:spacing w:before="240" w:after="240"/>
        <w:rPr>
          <w:sz w:val="20"/>
          <w:szCs w:val="20"/>
        </w:rPr>
      </w:pPr>
      <w:r w:rsidRPr="004C16D8">
        <w:rPr>
          <w:sz w:val="20"/>
          <w:szCs w:val="20"/>
        </w:rPr>
        <w:t>Założona w 1964 roku firma JAC Motors (Anhui Jianghuai Automobile Group Co., Ltd.) to jeden z czołowych chińskich producentów motoryzacyjnych, oferujący samochody osobowe, dostawcze, elektryczne i ciężarowe. Obecna w ponad 130 krajach, firma kładzie nacisk na innowacje technologiczne, inteligentne systemy bezpieczeństwa oraz elektryczne układy napędowe. JAC Motors posiada blisko 5000 specjalistów w działach badawczo-rozwojowych i centra R&amp;D m.in. w Chinach oraz we Włoszech. W segmencie lekkich ciężarówek firma zajmuje pierwsze miejsce wśród chińskich producentów pod względem eksportu. Firma współpracuje z globalnymi markami, takimi jak Volkswagen i Cummins, oraz rozwija technologie autonomicznej jazdy i nowoczesne układy napędowe.</w:t>
      </w:r>
    </w:p>
    <w:p w14:paraId="079B9120" w14:textId="77777777" w:rsidR="00380D72" w:rsidRPr="004C16D8" w:rsidRDefault="00000000" w:rsidP="004C16D8">
      <w:pPr>
        <w:spacing w:before="240" w:after="240"/>
        <w:rPr>
          <w:b/>
          <w:bCs/>
          <w:sz w:val="20"/>
          <w:szCs w:val="20"/>
        </w:rPr>
      </w:pPr>
      <w:r w:rsidRPr="004C16D8">
        <w:rPr>
          <w:b/>
          <w:bCs/>
          <w:sz w:val="20"/>
          <w:szCs w:val="20"/>
        </w:rPr>
        <w:t>GB DISTRIBUTION</w:t>
      </w:r>
    </w:p>
    <w:p w14:paraId="761B1FBC" w14:textId="77777777" w:rsidR="00380D72" w:rsidRPr="004C16D8" w:rsidRDefault="00000000" w:rsidP="004C16D8">
      <w:pPr>
        <w:spacing w:before="240" w:after="240"/>
        <w:rPr>
          <w:sz w:val="20"/>
          <w:szCs w:val="20"/>
        </w:rPr>
      </w:pPr>
      <w:r w:rsidRPr="004C16D8">
        <w:rPr>
          <w:sz w:val="20"/>
          <w:szCs w:val="20"/>
        </w:rPr>
        <w:t>GB Distribution, należące do Grupy Bemo, jest wyłącznym importerem marki JAC w Polsce. Spółka korzysta z wieloletniego doświadczenia oraz silnego zaplecza jednej z największych grup dealerskich w kraju.</w:t>
      </w:r>
    </w:p>
    <w:p w14:paraId="099D6876" w14:textId="77777777" w:rsidR="00380D72" w:rsidRPr="004C16D8" w:rsidRDefault="00000000" w:rsidP="004C16D8">
      <w:pPr>
        <w:spacing w:before="240" w:after="240"/>
        <w:rPr>
          <w:sz w:val="20"/>
          <w:szCs w:val="20"/>
        </w:rPr>
      </w:pPr>
      <w:r w:rsidRPr="004C16D8">
        <w:rPr>
          <w:sz w:val="20"/>
          <w:szCs w:val="20"/>
        </w:rPr>
        <w:t>Grupa Bemo, założona w 1993 roku, posiada blisko 50 autoryzowanych salonów sprzedaży oraz serwisów mechanicznych i blacharsko-lakierniczych w miastach takich jak Poznań, Warszawa, Łódź, Rzeszów, Szczecin, Koszalin i Gorzów Wielkopolski. Firma reprezentuje 20 renomowanych marek, w tym Ford, Mazda, Hyundai, Opel, Peugeot, Citroën, DS, Volvo, Mercedes, MG, Omoda oraz Jaecoo.</w:t>
      </w:r>
    </w:p>
    <w:p w14:paraId="32599749" w14:textId="0D706218" w:rsidR="00380D72" w:rsidRPr="004C16D8" w:rsidRDefault="00000000" w:rsidP="004C16D8">
      <w:pPr>
        <w:spacing w:before="240" w:after="240"/>
        <w:rPr>
          <w:rFonts w:eastAsia="Arial" w:cs="Arial"/>
          <w:color w:val="212B35"/>
          <w:sz w:val="20"/>
          <w:szCs w:val="20"/>
        </w:rPr>
      </w:pPr>
      <w:r w:rsidRPr="004C16D8">
        <w:rPr>
          <w:sz w:val="20"/>
          <w:szCs w:val="20"/>
        </w:rPr>
        <w:t>Grupa Bemo obsługuje zarówno klientów indywidualnych, jak i flotowych, oferując kompleksowe usługi sprzedaży i serwisu. Dzięki nowoczesnym standardom obsługi i dynamicznemu rozwojowi firma stała się jednym z kluczowych graczy na polskim rynku motoryzacyjnym. Grupa rozwija także własne projekty, w tym sprzedaż pojazdów używanych, GB Rent — spółkę specjalizującą się w wynajmie samochodów — oraz Auto Galerię, zajmującą się wykonywaniem i montażem specjalistycznych zabudów do samochodów osobowych i dostawczych.</w:t>
      </w:r>
    </w:p>
    <w:sectPr w:rsidR="00380D72" w:rsidRPr="004C16D8">
      <w:headerReference w:type="default" r:id="rId8"/>
      <w:footerReference w:type="default" r:id="rId9"/>
      <w:pgSz w:w="11909" w:h="16834"/>
      <w:pgMar w:top="1440" w:right="1440" w:bottom="1701" w:left="1440" w:header="567"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D5525" w14:textId="77777777" w:rsidR="00192174" w:rsidRDefault="00192174">
      <w:pPr>
        <w:spacing w:line="240" w:lineRule="auto"/>
      </w:pPr>
      <w:r>
        <w:separator/>
      </w:r>
    </w:p>
  </w:endnote>
  <w:endnote w:type="continuationSeparator" w:id="0">
    <w:p w14:paraId="175BEFF7" w14:textId="77777777" w:rsidR="00192174" w:rsidRDefault="00192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65F9D8C-B51D-40AE-9434-A0FF3A063AF8}"/>
    <w:embedBold r:id="rId2" w:fontKey="{711AF0F1-CA6C-46AA-BAE1-275C7A187955}"/>
    <w:embedItalic r:id="rId3" w:fontKey="{85D4829A-F55C-4933-85CB-415BFF444B4D}"/>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7901EB0A-66A4-48BB-90D8-F6E6F53D033E}"/>
  </w:font>
  <w:font w:name="Cambria">
    <w:panose1 w:val="02040503050406030204"/>
    <w:charset w:val="EE"/>
    <w:family w:val="roman"/>
    <w:pitch w:val="variable"/>
    <w:sig w:usb0="E00006FF" w:usb1="420024FF" w:usb2="02000000" w:usb3="00000000" w:csb0="0000019F" w:csb1="00000000"/>
    <w:embedRegular r:id="rId5" w:fontKey="{72C6EA50-36A9-4A8B-9401-9B0F7781D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518" w14:textId="77777777" w:rsidR="00380D72" w:rsidRDefault="00380D72">
    <w:pPr>
      <w:rPr>
        <w:sz w:val="14"/>
        <w:szCs w:val="14"/>
      </w:rPr>
    </w:pPr>
  </w:p>
  <w:tbl>
    <w:tblPr>
      <w:tblStyle w:val="a"/>
      <w:tblW w:w="9613"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5"/>
      <w:gridCol w:w="7478"/>
    </w:tblGrid>
    <w:tr w:rsidR="00380D72" w14:paraId="0D6EBD61" w14:textId="77777777">
      <w:trPr>
        <w:trHeight w:val="516"/>
      </w:trPr>
      <w:tc>
        <w:tcPr>
          <w:tcW w:w="2135" w:type="dxa"/>
          <w:tcBorders>
            <w:top w:val="nil"/>
            <w:left w:val="nil"/>
            <w:bottom w:val="nil"/>
            <w:right w:val="nil"/>
          </w:tcBorders>
          <w:tcMar>
            <w:top w:w="100" w:type="dxa"/>
            <w:left w:w="100" w:type="dxa"/>
            <w:bottom w:w="100" w:type="dxa"/>
            <w:right w:w="100" w:type="dxa"/>
          </w:tcMar>
        </w:tcPr>
        <w:p w14:paraId="4D5B9E28" w14:textId="77777777" w:rsidR="00380D72" w:rsidRDefault="00000000">
          <w:pPr>
            <w:spacing w:line="240" w:lineRule="auto"/>
            <w:rPr>
              <w:sz w:val="14"/>
              <w:szCs w:val="14"/>
            </w:rPr>
          </w:pPr>
          <w:r>
            <w:rPr>
              <w:noProof/>
              <w:sz w:val="14"/>
              <w:szCs w:val="14"/>
            </w:rPr>
            <w:drawing>
              <wp:inline distT="114300" distB="114300" distL="114300" distR="114300" wp14:anchorId="5484B2DC" wp14:editId="01CE898D">
                <wp:extent cx="1102569" cy="2305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2569" cy="230537"/>
                        </a:xfrm>
                        <a:prstGeom prst="rect">
                          <a:avLst/>
                        </a:prstGeom>
                        <a:ln/>
                      </pic:spPr>
                    </pic:pic>
                  </a:graphicData>
                </a:graphic>
              </wp:inline>
            </w:drawing>
          </w:r>
        </w:p>
      </w:tc>
      <w:tc>
        <w:tcPr>
          <w:tcW w:w="7478" w:type="dxa"/>
          <w:tcBorders>
            <w:top w:val="nil"/>
            <w:left w:val="nil"/>
            <w:bottom w:val="nil"/>
            <w:right w:val="nil"/>
          </w:tcBorders>
          <w:tcMar>
            <w:top w:w="100" w:type="dxa"/>
            <w:left w:w="100" w:type="dxa"/>
            <w:bottom w:w="100" w:type="dxa"/>
            <w:right w:w="100" w:type="dxa"/>
          </w:tcMar>
        </w:tcPr>
        <w:p w14:paraId="4ECF48B6" w14:textId="77777777" w:rsidR="00380D72" w:rsidRDefault="00000000">
          <w:pPr>
            <w:spacing w:line="240" w:lineRule="auto"/>
            <w:rPr>
              <w:sz w:val="14"/>
              <w:szCs w:val="14"/>
            </w:rPr>
          </w:pPr>
          <w:r>
            <w:rPr>
              <w:sz w:val="14"/>
              <w:szCs w:val="14"/>
            </w:rPr>
            <w:t>GB DISTRIBUTION SPÓŁKA Z OGRANICZONĄ ODPOWIEDZIALNOŚCIĄ</w:t>
          </w:r>
        </w:p>
        <w:p w14:paraId="01254257" w14:textId="77777777" w:rsidR="00380D72" w:rsidRDefault="00000000">
          <w:pPr>
            <w:spacing w:line="240" w:lineRule="auto"/>
            <w:rPr>
              <w:sz w:val="14"/>
              <w:szCs w:val="14"/>
            </w:rPr>
          </w:pPr>
          <w:r>
            <w:rPr>
              <w:sz w:val="14"/>
              <w:szCs w:val="14"/>
            </w:rPr>
            <w:t xml:space="preserve">UL. WYBIEG 35, 61-315 POZNAŃ </w:t>
          </w:r>
          <w:r>
            <w:rPr>
              <w:b/>
              <w:bCs/>
              <w:sz w:val="14"/>
              <w:szCs w:val="14"/>
            </w:rPr>
            <w:t xml:space="preserve">NIP </w:t>
          </w:r>
          <w:r>
            <w:rPr>
              <w:sz w:val="14"/>
              <w:szCs w:val="14"/>
            </w:rPr>
            <w:t xml:space="preserve">5273143712 </w:t>
          </w:r>
          <w:r>
            <w:rPr>
              <w:b/>
              <w:bCs/>
              <w:sz w:val="14"/>
              <w:szCs w:val="14"/>
            </w:rPr>
            <w:t xml:space="preserve">REGON </w:t>
          </w:r>
          <w:r>
            <w:rPr>
              <w:sz w:val="14"/>
              <w:szCs w:val="14"/>
            </w:rPr>
            <w:t xml:space="preserve">540433117 </w:t>
          </w:r>
          <w:r>
            <w:rPr>
              <w:b/>
              <w:bCs/>
              <w:sz w:val="14"/>
              <w:szCs w:val="14"/>
            </w:rPr>
            <w:t xml:space="preserve">KRS </w:t>
          </w:r>
          <w:r>
            <w:rPr>
              <w:sz w:val="14"/>
              <w:szCs w:val="14"/>
            </w:rPr>
            <w:t>0001144860</w:t>
          </w:r>
        </w:p>
      </w:tc>
    </w:tr>
  </w:tbl>
  <w:p w14:paraId="6C63E770" w14:textId="77777777" w:rsidR="00380D72" w:rsidRDefault="00380D72">
    <w:pPr>
      <w:spacing w:line="240"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4C60" w14:textId="77777777" w:rsidR="00192174" w:rsidRDefault="00192174">
      <w:pPr>
        <w:spacing w:line="240" w:lineRule="auto"/>
      </w:pPr>
      <w:r>
        <w:separator/>
      </w:r>
    </w:p>
  </w:footnote>
  <w:footnote w:type="continuationSeparator" w:id="0">
    <w:p w14:paraId="1BA56F93" w14:textId="77777777" w:rsidR="00192174" w:rsidRDefault="00192174">
      <w:pPr>
        <w:spacing w:line="240" w:lineRule="auto"/>
      </w:pPr>
      <w:r>
        <w:continuationSeparator/>
      </w:r>
    </w:p>
  </w:footnote>
  <w:footnote w:id="1">
    <w:p w14:paraId="43F063BE" w14:textId="61EC7CA2" w:rsidR="009F07D2" w:rsidRPr="009F07D2" w:rsidRDefault="009F07D2">
      <w:pPr>
        <w:pStyle w:val="Tekstprzypisudolnego"/>
      </w:pPr>
      <w:r w:rsidRPr="009F07D2">
        <w:rPr>
          <w:rStyle w:val="Odwoanieprzypisudolnego"/>
        </w:rPr>
        <w:footnoteRef/>
      </w:r>
      <w:r w:rsidRPr="009F07D2">
        <w:t xml:space="preserve"> </w:t>
      </w:r>
      <w:r w:rsidRPr="004C16D8">
        <w:t xml:space="preserve">Dane </w:t>
      </w:r>
      <w:r w:rsidRPr="004C16D8">
        <w:rPr>
          <w:lang w:val="pl-PL"/>
        </w:rPr>
        <w:t>Instytutu Badań Rynku Motoryzacyjnego Samar</w:t>
      </w:r>
      <w:r w:rsidRPr="004C16D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8404" w14:textId="77777777" w:rsidR="00380D72" w:rsidRDefault="00000000">
    <w:r>
      <w:pict w14:anchorId="5EF9E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71.65pt;margin-top:-71.3pt;width:600.75pt;height:849.7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r w:rsidR="00CC1C3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9726E"/>
    <w:multiLevelType w:val="multilevel"/>
    <w:tmpl w:val="0086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6369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72"/>
    <w:rsid w:val="00067DD7"/>
    <w:rsid w:val="00110087"/>
    <w:rsid w:val="00192174"/>
    <w:rsid w:val="001C6BF2"/>
    <w:rsid w:val="001E4084"/>
    <w:rsid w:val="002161D3"/>
    <w:rsid w:val="00230283"/>
    <w:rsid w:val="00256CAA"/>
    <w:rsid w:val="00257609"/>
    <w:rsid w:val="002A0DDA"/>
    <w:rsid w:val="00311428"/>
    <w:rsid w:val="00352E36"/>
    <w:rsid w:val="003604BF"/>
    <w:rsid w:val="00380D72"/>
    <w:rsid w:val="0039496B"/>
    <w:rsid w:val="003A5874"/>
    <w:rsid w:val="00474960"/>
    <w:rsid w:val="00496BC7"/>
    <w:rsid w:val="004C16D8"/>
    <w:rsid w:val="005300D4"/>
    <w:rsid w:val="005453B8"/>
    <w:rsid w:val="0055447B"/>
    <w:rsid w:val="005639C6"/>
    <w:rsid w:val="005A1363"/>
    <w:rsid w:val="005D3D42"/>
    <w:rsid w:val="005F441C"/>
    <w:rsid w:val="00602E00"/>
    <w:rsid w:val="006050E0"/>
    <w:rsid w:val="00655E4C"/>
    <w:rsid w:val="006C3937"/>
    <w:rsid w:val="007B4DA3"/>
    <w:rsid w:val="008A4D53"/>
    <w:rsid w:val="008C2CFF"/>
    <w:rsid w:val="009537FF"/>
    <w:rsid w:val="009C07AC"/>
    <w:rsid w:val="009D72F6"/>
    <w:rsid w:val="009F07D2"/>
    <w:rsid w:val="00AC7E93"/>
    <w:rsid w:val="00B05683"/>
    <w:rsid w:val="00B44002"/>
    <w:rsid w:val="00BB60E3"/>
    <w:rsid w:val="00BC5A51"/>
    <w:rsid w:val="00C338DB"/>
    <w:rsid w:val="00C8510F"/>
    <w:rsid w:val="00CC1C35"/>
    <w:rsid w:val="00DD62A8"/>
    <w:rsid w:val="00E31ECD"/>
    <w:rsid w:val="00E37135"/>
    <w:rsid w:val="00E42018"/>
    <w:rsid w:val="00E4246B"/>
    <w:rsid w:val="00E717AB"/>
    <w:rsid w:val="00E75F59"/>
    <w:rsid w:val="00F445F7"/>
    <w:rsid w:val="00FB24DD"/>
    <w:rsid w:val="00FF04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BCBDE"/>
  <w15:docId w15:val="{8AF6B820-51F5-438A-9FA2-B42D9E01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pl" w:eastAsia="pl-P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b/>
      <w:bCs/>
      <w:color w:val="055D7E"/>
      <w:sz w:val="40"/>
      <w:szCs w:val="40"/>
    </w:rPr>
  </w:style>
  <w:style w:type="paragraph" w:styleId="Nagwek2">
    <w:name w:val="heading 2"/>
    <w:basedOn w:val="Normalny"/>
    <w:next w:val="Normalny"/>
    <w:uiPriority w:val="9"/>
    <w:unhideWhenUsed/>
    <w:qFormat/>
    <w:pPr>
      <w:keepNext/>
      <w:keepLines/>
      <w:spacing w:before="360" w:after="120"/>
      <w:outlineLvl w:val="1"/>
    </w:pPr>
    <w:rPr>
      <w:b/>
      <w:bCs/>
      <w:sz w:val="24"/>
      <w:szCs w:val="24"/>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Poprawka">
    <w:name w:val="Revision"/>
    <w:hidden/>
    <w:uiPriority w:val="99"/>
    <w:semiHidden/>
    <w:rsid w:val="00E42018"/>
    <w:pPr>
      <w:spacing w:line="240" w:lineRule="auto"/>
      <w:jc w:val="left"/>
    </w:pPr>
  </w:style>
  <w:style w:type="character" w:styleId="Odwoaniedokomentarza">
    <w:name w:val="annotation reference"/>
    <w:basedOn w:val="Domylnaczcionkaakapitu"/>
    <w:uiPriority w:val="99"/>
    <w:semiHidden/>
    <w:unhideWhenUsed/>
    <w:rsid w:val="00311428"/>
    <w:rPr>
      <w:sz w:val="16"/>
      <w:szCs w:val="16"/>
    </w:rPr>
  </w:style>
  <w:style w:type="paragraph" w:styleId="Tekstkomentarza">
    <w:name w:val="annotation text"/>
    <w:basedOn w:val="Normalny"/>
    <w:link w:val="TekstkomentarzaZnak"/>
    <w:uiPriority w:val="99"/>
    <w:semiHidden/>
    <w:unhideWhenUsed/>
    <w:rsid w:val="003114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1428"/>
    <w:rPr>
      <w:sz w:val="20"/>
      <w:szCs w:val="20"/>
    </w:rPr>
  </w:style>
  <w:style w:type="paragraph" w:styleId="Tematkomentarza">
    <w:name w:val="annotation subject"/>
    <w:basedOn w:val="Tekstkomentarza"/>
    <w:next w:val="Tekstkomentarza"/>
    <w:link w:val="TematkomentarzaZnak"/>
    <w:uiPriority w:val="99"/>
    <w:semiHidden/>
    <w:unhideWhenUsed/>
    <w:rsid w:val="00311428"/>
    <w:rPr>
      <w:b/>
      <w:bCs/>
    </w:rPr>
  </w:style>
  <w:style w:type="character" w:customStyle="1" w:styleId="TematkomentarzaZnak">
    <w:name w:val="Temat komentarza Znak"/>
    <w:basedOn w:val="TekstkomentarzaZnak"/>
    <w:link w:val="Tematkomentarza"/>
    <w:uiPriority w:val="99"/>
    <w:semiHidden/>
    <w:rsid w:val="00311428"/>
    <w:rPr>
      <w:b/>
      <w:bCs/>
      <w:sz w:val="20"/>
      <w:szCs w:val="20"/>
    </w:rPr>
  </w:style>
  <w:style w:type="paragraph" w:styleId="NormalnyWeb">
    <w:name w:val="Normal (Web)"/>
    <w:basedOn w:val="Normalny"/>
    <w:uiPriority w:val="99"/>
    <w:unhideWhenUsed/>
    <w:rsid w:val="005F441C"/>
    <w:rPr>
      <w:rFonts w:ascii="Times New Roman" w:hAnsi="Times New Roman" w:cs="Times New Roman"/>
      <w:sz w:val="24"/>
      <w:szCs w:val="24"/>
    </w:rPr>
  </w:style>
  <w:style w:type="paragraph" w:customStyle="1" w:styleId="isselectedend">
    <w:name w:val="isselectedend"/>
    <w:basedOn w:val="Normalny"/>
    <w:rsid w:val="009537FF"/>
    <w:pPr>
      <w:spacing w:before="100" w:beforeAutospacing="1" w:after="100" w:afterAutospacing="1" w:line="240" w:lineRule="auto"/>
      <w:jc w:val="left"/>
    </w:pPr>
    <w:rPr>
      <w:rFonts w:ascii="Times New Roman" w:eastAsia="Times New Roman" w:hAnsi="Times New Roman" w:cs="Times New Roman"/>
      <w:sz w:val="24"/>
      <w:szCs w:val="24"/>
      <w:lang w:val="pl-PL"/>
    </w:rPr>
  </w:style>
  <w:style w:type="character" w:styleId="Pogrubienie">
    <w:name w:val="Strong"/>
    <w:basedOn w:val="Domylnaczcionkaakapitu"/>
    <w:uiPriority w:val="22"/>
    <w:qFormat/>
    <w:rsid w:val="009537FF"/>
    <w:rPr>
      <w:b/>
      <w:bCs/>
    </w:rPr>
  </w:style>
  <w:style w:type="paragraph" w:styleId="Tekstprzypisudolnego">
    <w:name w:val="footnote text"/>
    <w:basedOn w:val="Normalny"/>
    <w:link w:val="TekstprzypisudolnegoZnak"/>
    <w:uiPriority w:val="99"/>
    <w:semiHidden/>
    <w:unhideWhenUsed/>
    <w:rsid w:val="009F07D2"/>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F07D2"/>
    <w:rPr>
      <w:sz w:val="20"/>
      <w:szCs w:val="20"/>
    </w:rPr>
  </w:style>
  <w:style w:type="character" w:styleId="Odwoanieprzypisudolnego">
    <w:name w:val="footnote reference"/>
    <w:basedOn w:val="Domylnaczcionkaakapitu"/>
    <w:uiPriority w:val="99"/>
    <w:semiHidden/>
    <w:unhideWhenUsed/>
    <w:rsid w:val="009F07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FACD6-D585-4AB0-A953-4F2CE341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1175</Words>
  <Characters>7056</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GoodOne</dc:creator>
  <cp:lastModifiedBy>Paulina Hildebrand</cp:lastModifiedBy>
  <cp:revision>7</cp:revision>
  <dcterms:created xsi:type="dcterms:W3CDTF">2026-07-10T12:29:00Z</dcterms:created>
  <dcterms:modified xsi:type="dcterms:W3CDTF">2026-07-20T08:25:00Z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0x010100098E1142AEDEDA4CB453188071E9D23D</vt:lpwstr>
  </property>
  <property fmtid="{D5CDD505-2E9C-101B-9397-08002B2CF9AE}" pid="3" name="MediaServiceImageTags">
    <vt:lpwstr>MediaServiceImageTags</vt:lpwstr>
  </property>
</Properties>
</file>