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40DEB21" w14:textId="77777777" w:rsidR="00053799" w:rsidRPr="00D7720A" w:rsidRDefault="00053799">
      <w:pPr>
        <w:jc w:val="right"/>
        <w:rPr>
          <w:rFonts w:ascii="Roboto" w:eastAsia="Roboto" w:hAnsi="Roboto" w:cs="Roboto"/>
          <w:b/>
          <w:bCs/>
          <w:i/>
          <w:iCs/>
          <w:sz w:val="20"/>
          <w:szCs w:val="20"/>
        </w:rPr>
      </w:pPr>
    </w:p>
    <w:p w14:paraId="15021D1E" w14:textId="77777777" w:rsidR="00053799" w:rsidRDefault="00053799">
      <w:pPr>
        <w:jc w:val="right"/>
        <w:rPr>
          <w:rFonts w:ascii="Roboto" w:eastAsia="Roboto" w:hAnsi="Roboto" w:cs="Roboto"/>
          <w:i/>
          <w:iCs/>
          <w:sz w:val="20"/>
          <w:szCs w:val="20"/>
        </w:rPr>
      </w:pPr>
    </w:p>
    <w:p w14:paraId="0D23D05C" w14:textId="5695CC4D" w:rsidR="00053799" w:rsidRDefault="00000000">
      <w:pPr>
        <w:jc w:val="right"/>
        <w:rPr>
          <w:rFonts w:ascii="Roboto" w:eastAsia="Roboto" w:hAnsi="Roboto" w:cs="Roboto"/>
          <w:sz w:val="19"/>
          <w:szCs w:val="19"/>
        </w:rPr>
      </w:pPr>
      <w:r>
        <w:rPr>
          <w:rFonts w:ascii="Roboto" w:eastAsia="Roboto" w:hAnsi="Roboto" w:cs="Roboto"/>
          <w:sz w:val="19"/>
          <w:szCs w:val="19"/>
        </w:rPr>
        <w:t xml:space="preserve">Warszawa, </w:t>
      </w:r>
      <w:r w:rsidR="00125C6A">
        <w:rPr>
          <w:rFonts w:ascii="Roboto" w:eastAsia="Roboto" w:hAnsi="Roboto" w:cs="Roboto"/>
          <w:sz w:val="19"/>
          <w:szCs w:val="19"/>
        </w:rPr>
        <w:t>20</w:t>
      </w:r>
      <w:r>
        <w:rPr>
          <w:rFonts w:ascii="Roboto" w:eastAsia="Roboto" w:hAnsi="Roboto" w:cs="Roboto"/>
          <w:sz w:val="19"/>
          <w:szCs w:val="19"/>
        </w:rPr>
        <w:t xml:space="preserve"> </w:t>
      </w:r>
      <w:r w:rsidR="00CE5CD9">
        <w:rPr>
          <w:rFonts w:ascii="Roboto" w:eastAsia="Roboto" w:hAnsi="Roboto" w:cs="Roboto"/>
          <w:sz w:val="19"/>
          <w:szCs w:val="19"/>
        </w:rPr>
        <w:t>lipca</w:t>
      </w:r>
      <w:r>
        <w:rPr>
          <w:rFonts w:ascii="Roboto" w:eastAsia="Roboto" w:hAnsi="Roboto" w:cs="Roboto"/>
          <w:sz w:val="19"/>
          <w:szCs w:val="19"/>
        </w:rPr>
        <w:t xml:space="preserve"> 2026 r. </w:t>
      </w:r>
    </w:p>
    <w:p w14:paraId="31FCFF56" w14:textId="77777777" w:rsidR="00053799" w:rsidRDefault="00053799">
      <w:pPr>
        <w:rPr>
          <w:rFonts w:ascii="Roboto" w:eastAsia="Roboto" w:hAnsi="Roboto" w:cs="Roboto"/>
          <w:sz w:val="19"/>
          <w:szCs w:val="19"/>
        </w:rPr>
      </w:pPr>
    </w:p>
    <w:p w14:paraId="51DC5CA2" w14:textId="77777777" w:rsidR="00053799" w:rsidRDefault="00053799">
      <w:pPr>
        <w:rPr>
          <w:rFonts w:ascii="Roboto" w:eastAsia="Roboto" w:hAnsi="Roboto" w:cs="Roboto"/>
          <w:sz w:val="19"/>
          <w:szCs w:val="19"/>
        </w:rPr>
      </w:pPr>
    </w:p>
    <w:p w14:paraId="4522B6E5" w14:textId="1C1066F3" w:rsidR="00E4044A" w:rsidRPr="00125C6A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 w:rsidRPr="00125C6A">
        <w:rPr>
          <w:rFonts w:ascii="Roboto" w:eastAsia="Roboto" w:hAnsi="Roboto" w:cs="Roboto"/>
          <w:sz w:val="20"/>
          <w:szCs w:val="20"/>
        </w:rPr>
        <w:t xml:space="preserve">Informacja prasowa </w:t>
      </w:r>
    </w:p>
    <w:p w14:paraId="64FA9AFD" w14:textId="31D51ECB" w:rsidR="007712F0" w:rsidRPr="007712F0" w:rsidRDefault="007712F0" w:rsidP="007712F0">
      <w:pPr>
        <w:rPr>
          <w:b/>
          <w:bCs/>
          <w:sz w:val="24"/>
          <w:szCs w:val="24"/>
        </w:rPr>
      </w:pPr>
      <w:r w:rsidRPr="007712F0">
        <w:rPr>
          <w:b/>
          <w:bCs/>
          <w:sz w:val="24"/>
          <w:szCs w:val="24"/>
        </w:rPr>
        <w:t xml:space="preserve">Odporność państwa zaczyna się od infrastruktury. </w:t>
      </w:r>
    </w:p>
    <w:p w14:paraId="16CF7765" w14:textId="1719796B" w:rsidR="00053799" w:rsidRPr="00D7720A" w:rsidRDefault="007712F0" w:rsidP="007712F0">
      <w:pPr>
        <w:rPr>
          <w:rFonts w:ascii="Roboto" w:eastAsia="Roboto" w:hAnsi="Roboto" w:cs="Roboto"/>
          <w:b/>
          <w:bCs/>
          <w:sz w:val="24"/>
          <w:szCs w:val="24"/>
        </w:rPr>
      </w:pPr>
      <w:r w:rsidRPr="007712F0">
        <w:rPr>
          <w:b/>
          <w:bCs/>
          <w:sz w:val="24"/>
          <w:szCs w:val="24"/>
        </w:rPr>
        <w:t xml:space="preserve">Atlas </w:t>
      </w:r>
      <w:proofErr w:type="spellStart"/>
      <w:r w:rsidRPr="007712F0">
        <w:rPr>
          <w:b/>
          <w:bCs/>
          <w:sz w:val="24"/>
          <w:szCs w:val="24"/>
        </w:rPr>
        <w:t>Ward</w:t>
      </w:r>
      <w:proofErr w:type="spellEnd"/>
      <w:r w:rsidRPr="007712F0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</w:t>
      </w:r>
      <w:r w:rsidRPr="007712F0">
        <w:rPr>
          <w:b/>
          <w:bCs/>
          <w:sz w:val="24"/>
          <w:szCs w:val="24"/>
        </w:rPr>
        <w:t xml:space="preserve"> Polska Izba Dual</w:t>
      </w:r>
      <w:r w:rsidR="006E6710">
        <w:rPr>
          <w:b/>
          <w:bCs/>
          <w:sz w:val="24"/>
          <w:szCs w:val="24"/>
        </w:rPr>
        <w:t xml:space="preserve"> </w:t>
      </w:r>
      <w:r w:rsidRPr="007712F0">
        <w:rPr>
          <w:b/>
          <w:bCs/>
          <w:sz w:val="24"/>
          <w:szCs w:val="24"/>
        </w:rPr>
        <w:t>Use: budownictwo to fundament bezpieczeństwa.</w:t>
      </w:r>
    </w:p>
    <w:p w14:paraId="5E841B4F" w14:textId="3CCBAB7E" w:rsidR="00D7720A" w:rsidRPr="00F65751" w:rsidRDefault="007712F0" w:rsidP="00D772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Roboto" w:eastAsia="Roboto" w:hAnsi="Roboto" w:cs="Roboto"/>
          <w:b/>
          <w:bCs/>
          <w:lang w:val="pl-PL"/>
        </w:rPr>
      </w:pPr>
      <w:r w:rsidRPr="007712F0">
        <w:rPr>
          <w:rFonts w:ascii="Roboto" w:eastAsia="Roboto" w:hAnsi="Roboto" w:cs="Roboto"/>
          <w:b/>
          <w:bCs/>
          <w:lang w:val="pl-PL"/>
        </w:rPr>
        <w:t xml:space="preserve">Od </w:t>
      </w:r>
      <w:r w:rsidR="00DF6CFF">
        <w:rPr>
          <w:rFonts w:ascii="Roboto" w:eastAsia="Roboto" w:hAnsi="Roboto" w:cs="Roboto"/>
          <w:b/>
          <w:bCs/>
          <w:lang w:val="pl-PL"/>
        </w:rPr>
        <w:t>parków</w:t>
      </w:r>
      <w:r w:rsidRPr="007712F0">
        <w:rPr>
          <w:rFonts w:ascii="Roboto" w:eastAsia="Roboto" w:hAnsi="Roboto" w:cs="Roboto"/>
          <w:b/>
          <w:bCs/>
          <w:lang w:val="pl-PL"/>
        </w:rPr>
        <w:t xml:space="preserve"> przemysłow</w:t>
      </w:r>
      <w:r w:rsidR="00DF6CFF">
        <w:rPr>
          <w:rFonts w:ascii="Roboto" w:eastAsia="Roboto" w:hAnsi="Roboto" w:cs="Roboto"/>
          <w:b/>
          <w:bCs/>
          <w:lang w:val="pl-PL"/>
        </w:rPr>
        <w:t>ych</w:t>
      </w:r>
      <w:r w:rsidR="00042618">
        <w:rPr>
          <w:rFonts w:ascii="Roboto" w:eastAsia="Roboto" w:hAnsi="Roboto" w:cs="Roboto"/>
          <w:b/>
          <w:bCs/>
          <w:lang w:val="pl-PL"/>
        </w:rPr>
        <w:t>, obiektów logistycznych i infrastruktury cyfrowej</w:t>
      </w:r>
      <w:r w:rsidRPr="007712F0">
        <w:rPr>
          <w:rFonts w:ascii="Roboto" w:eastAsia="Roboto" w:hAnsi="Roboto" w:cs="Roboto"/>
          <w:b/>
          <w:bCs/>
          <w:lang w:val="pl-PL"/>
        </w:rPr>
        <w:t xml:space="preserve"> po schrony dual-use</w:t>
      </w:r>
      <w:r w:rsidR="00E4044A">
        <w:rPr>
          <w:rFonts w:ascii="Roboto" w:eastAsia="Roboto" w:hAnsi="Roboto" w:cs="Roboto"/>
          <w:b/>
          <w:bCs/>
          <w:lang w:val="pl-PL"/>
        </w:rPr>
        <w:t>, tak</w:t>
      </w:r>
      <w:r w:rsidRPr="007712F0">
        <w:rPr>
          <w:rFonts w:ascii="Roboto" w:eastAsia="Roboto" w:hAnsi="Roboto" w:cs="Roboto"/>
          <w:b/>
          <w:bCs/>
          <w:lang w:val="pl-PL"/>
        </w:rPr>
        <w:t xml:space="preserve"> polskie firmy budują strategiczne zdolności dla gospodarki i bezpieczeństwa. Atlas </w:t>
      </w:r>
      <w:proofErr w:type="spellStart"/>
      <w:r w:rsidRPr="007712F0">
        <w:rPr>
          <w:rFonts w:ascii="Roboto" w:eastAsia="Roboto" w:hAnsi="Roboto" w:cs="Roboto"/>
          <w:b/>
          <w:bCs/>
          <w:lang w:val="pl-PL"/>
        </w:rPr>
        <w:t>Ward</w:t>
      </w:r>
      <w:proofErr w:type="spellEnd"/>
      <w:r w:rsidRPr="007712F0">
        <w:rPr>
          <w:rFonts w:ascii="Roboto" w:eastAsia="Roboto" w:hAnsi="Roboto" w:cs="Roboto"/>
          <w:b/>
          <w:bCs/>
          <w:lang w:val="pl-PL"/>
        </w:rPr>
        <w:t xml:space="preserve">, jeden z liderów </w:t>
      </w:r>
      <w:r w:rsidR="00F758ED">
        <w:rPr>
          <w:rFonts w:ascii="Roboto" w:eastAsia="Roboto" w:hAnsi="Roboto" w:cs="Roboto"/>
          <w:b/>
          <w:bCs/>
          <w:lang w:val="pl-PL"/>
        </w:rPr>
        <w:t>generalnego</w:t>
      </w:r>
      <w:r w:rsidRPr="007712F0">
        <w:rPr>
          <w:rFonts w:ascii="Roboto" w:eastAsia="Roboto" w:hAnsi="Roboto" w:cs="Roboto"/>
          <w:b/>
          <w:bCs/>
          <w:lang w:val="pl-PL"/>
        </w:rPr>
        <w:t xml:space="preserve"> </w:t>
      </w:r>
      <w:r w:rsidR="00F758ED">
        <w:rPr>
          <w:rFonts w:ascii="Roboto" w:eastAsia="Roboto" w:hAnsi="Roboto" w:cs="Roboto"/>
          <w:b/>
          <w:bCs/>
          <w:lang w:val="pl-PL"/>
        </w:rPr>
        <w:t>wykonawstwa</w:t>
      </w:r>
      <w:r w:rsidRPr="007712F0">
        <w:rPr>
          <w:rFonts w:ascii="Roboto" w:eastAsia="Roboto" w:hAnsi="Roboto" w:cs="Roboto"/>
          <w:b/>
          <w:bCs/>
          <w:lang w:val="pl-PL"/>
        </w:rPr>
        <w:t>, dołącza do Polskiej Izby Dual Use.</w:t>
      </w:r>
    </w:p>
    <w:p w14:paraId="79D5D440" w14:textId="03A8CF82" w:rsidR="00F65751" w:rsidRDefault="00F65751" w:rsidP="00F65751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Roboto" w:eastAsia="Roboto" w:hAnsi="Roboto" w:cs="Roboto"/>
          <w:sz w:val="20"/>
          <w:szCs w:val="20"/>
          <w:lang w:val="pl-PL"/>
        </w:rPr>
      </w:pPr>
      <w:r w:rsidRPr="00F65751">
        <w:rPr>
          <w:rFonts w:ascii="Roboto" w:eastAsia="Roboto" w:hAnsi="Roboto" w:cs="Roboto"/>
          <w:sz w:val="20"/>
          <w:szCs w:val="20"/>
          <w:lang w:val="pl-PL"/>
        </w:rPr>
        <w:t>Polska wchodzi w najbardziej intensywny w swojej historii cykl inwestycji w infrastrukturę odporności. Na ochronę ludności i obronę cywilną rząd przeznaczył blisko 34 mld zł na lata 2025</w:t>
      </w:r>
      <w:r w:rsidR="001A0EC0">
        <w:rPr>
          <w:rFonts w:ascii="Roboto" w:eastAsia="Roboto" w:hAnsi="Roboto" w:cs="Roboto"/>
          <w:sz w:val="20"/>
          <w:szCs w:val="20"/>
          <w:lang w:val="pl-PL"/>
        </w:rPr>
        <w:t>-</w:t>
      </w:r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2026, a od 1 stycznia 2026 r. funkcje ochronne stały się obowiązkowym elementem części nowych inwestycji budowlanych. Coraz wyraźniej zaciera się granica między budownictwem cywilnym a obronnym. Ten sam obiekt służy </w:t>
      </w:r>
      <w:r w:rsidR="00E4044A">
        <w:rPr>
          <w:rFonts w:ascii="Roboto" w:eastAsia="Roboto" w:hAnsi="Roboto" w:cs="Roboto"/>
          <w:sz w:val="20"/>
          <w:szCs w:val="20"/>
          <w:lang w:val="pl-PL"/>
        </w:rPr>
        <w:t xml:space="preserve">zarówno </w:t>
      </w:r>
      <w:r w:rsidRPr="00F65751">
        <w:rPr>
          <w:rFonts w:ascii="Roboto" w:eastAsia="Roboto" w:hAnsi="Roboto" w:cs="Roboto"/>
          <w:sz w:val="20"/>
          <w:szCs w:val="20"/>
          <w:lang w:val="pl-PL"/>
        </w:rPr>
        <w:t>gospodarce</w:t>
      </w:r>
      <w:r w:rsidR="00E4044A">
        <w:rPr>
          <w:rFonts w:ascii="Roboto" w:eastAsia="Roboto" w:hAnsi="Roboto" w:cs="Roboto"/>
          <w:sz w:val="20"/>
          <w:szCs w:val="20"/>
          <w:lang w:val="pl-PL"/>
        </w:rPr>
        <w:t>, jak</w:t>
      </w:r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 i bezpieczeństwu. Najlepszym dowodem polskiego potencjału jest Atlas </w:t>
      </w:r>
      <w:proofErr w:type="spellStart"/>
      <w:r w:rsidRPr="00F65751">
        <w:rPr>
          <w:rFonts w:ascii="Roboto" w:eastAsia="Roboto" w:hAnsi="Roboto" w:cs="Roboto"/>
          <w:sz w:val="20"/>
          <w:szCs w:val="20"/>
          <w:lang w:val="pl-PL"/>
        </w:rPr>
        <w:t>Ward</w:t>
      </w:r>
      <w:proofErr w:type="spellEnd"/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: czołowy generalny wykonawca z ponad </w:t>
      </w:r>
      <w:r w:rsidR="00E4044A">
        <w:rPr>
          <w:rFonts w:ascii="Roboto" w:eastAsia="Roboto" w:hAnsi="Roboto" w:cs="Roboto"/>
          <w:sz w:val="20"/>
          <w:szCs w:val="20"/>
          <w:lang w:val="pl-PL"/>
        </w:rPr>
        <w:t>9</w:t>
      </w:r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00 zrealizowanymi obiektami, który przez spółkę Atlas </w:t>
      </w:r>
      <w:proofErr w:type="spellStart"/>
      <w:r w:rsidRPr="00F65751">
        <w:rPr>
          <w:rFonts w:ascii="Roboto" w:eastAsia="Roboto" w:hAnsi="Roboto" w:cs="Roboto"/>
          <w:sz w:val="20"/>
          <w:szCs w:val="20"/>
          <w:lang w:val="pl-PL"/>
        </w:rPr>
        <w:t>Ward</w:t>
      </w:r>
      <w:proofErr w:type="spellEnd"/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 Polskie Schrony wprowadza do kraju fińską technologię dual-use.</w:t>
      </w:r>
    </w:p>
    <w:p w14:paraId="0DDF165B" w14:textId="6C7EDA4F" w:rsidR="00F65751" w:rsidRPr="00F65751" w:rsidRDefault="00F65751" w:rsidP="00F65751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Roboto" w:eastAsia="Roboto" w:hAnsi="Roboto" w:cs="Roboto"/>
          <w:b/>
          <w:bCs/>
          <w:sz w:val="20"/>
          <w:szCs w:val="20"/>
          <w:lang w:val="pl-PL"/>
        </w:rPr>
      </w:pPr>
      <w:r w:rsidRPr="00F65751">
        <w:rPr>
          <w:rFonts w:ascii="Roboto" w:eastAsia="Roboto" w:hAnsi="Roboto" w:cs="Roboto"/>
          <w:b/>
          <w:bCs/>
          <w:sz w:val="20"/>
          <w:szCs w:val="20"/>
          <w:lang w:val="pl-PL"/>
        </w:rPr>
        <w:t xml:space="preserve">Polskie budownictwo: od </w:t>
      </w:r>
      <w:r w:rsidR="00E4044A">
        <w:rPr>
          <w:rFonts w:ascii="Roboto" w:eastAsia="Roboto" w:hAnsi="Roboto" w:cs="Roboto"/>
          <w:b/>
          <w:bCs/>
          <w:sz w:val="20"/>
          <w:szCs w:val="20"/>
          <w:lang w:val="pl-PL"/>
        </w:rPr>
        <w:t>obiektów logistycznych i p</w:t>
      </w:r>
      <w:r w:rsidR="00F758ED">
        <w:rPr>
          <w:rFonts w:ascii="Roboto" w:eastAsia="Roboto" w:hAnsi="Roboto" w:cs="Roboto"/>
          <w:b/>
          <w:bCs/>
          <w:sz w:val="20"/>
          <w:szCs w:val="20"/>
          <w:lang w:val="pl-PL"/>
        </w:rPr>
        <w:t>rz</w:t>
      </w:r>
      <w:r w:rsidR="00E4044A">
        <w:rPr>
          <w:rFonts w:ascii="Roboto" w:eastAsia="Roboto" w:hAnsi="Roboto" w:cs="Roboto"/>
          <w:b/>
          <w:bCs/>
          <w:sz w:val="20"/>
          <w:szCs w:val="20"/>
          <w:lang w:val="pl-PL"/>
        </w:rPr>
        <w:t>emysłowych</w:t>
      </w:r>
      <w:r w:rsidRPr="00F65751">
        <w:rPr>
          <w:rFonts w:ascii="Roboto" w:eastAsia="Roboto" w:hAnsi="Roboto" w:cs="Roboto"/>
          <w:b/>
          <w:bCs/>
          <w:sz w:val="20"/>
          <w:szCs w:val="20"/>
          <w:lang w:val="pl-PL"/>
        </w:rPr>
        <w:t xml:space="preserve"> do infrastruktury odporności</w:t>
      </w:r>
    </w:p>
    <w:p w14:paraId="06DF287D" w14:textId="2357F50F" w:rsidR="00E4044A" w:rsidRDefault="00F65751" w:rsidP="00F65751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Roboto" w:eastAsia="Roboto" w:hAnsi="Roboto" w:cs="Roboto"/>
          <w:sz w:val="20"/>
          <w:szCs w:val="20"/>
          <w:lang w:val="pl-PL"/>
        </w:rPr>
      </w:pPr>
      <w:r w:rsidRPr="00F65751">
        <w:rPr>
          <w:rFonts w:ascii="Roboto" w:eastAsia="Roboto" w:hAnsi="Roboto" w:cs="Roboto"/>
          <w:sz w:val="20"/>
          <w:szCs w:val="20"/>
          <w:lang w:val="pl-PL"/>
        </w:rPr>
        <w:t>Jeszcze niedawno o budownictwie przemysłowym mówiło się niemal wyłącznie w kategoriach gospodarczych (</w:t>
      </w:r>
      <w:r w:rsidR="00E4044A" w:rsidRPr="00E4044A">
        <w:rPr>
          <w:rFonts w:ascii="Roboto" w:eastAsia="Roboto" w:hAnsi="Roboto" w:cs="Roboto"/>
          <w:sz w:val="19"/>
          <w:szCs w:val="19"/>
          <w:lang w:val="pl-PL"/>
        </w:rPr>
        <w:t>wielkopowierzchniow</w:t>
      </w:r>
      <w:r w:rsidR="00E4044A">
        <w:rPr>
          <w:rFonts w:ascii="Roboto" w:eastAsia="Roboto" w:hAnsi="Roboto" w:cs="Roboto"/>
          <w:sz w:val="19"/>
          <w:szCs w:val="19"/>
          <w:lang w:val="pl-PL"/>
        </w:rPr>
        <w:t xml:space="preserve">e parki przemysłowe czy </w:t>
      </w:r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centra logistyczne). Dziś ten sam sektor staje się elementem systemu bezpieczeństwa państwa. Atlas </w:t>
      </w:r>
      <w:proofErr w:type="spellStart"/>
      <w:r w:rsidRPr="00F65751">
        <w:rPr>
          <w:rFonts w:ascii="Roboto" w:eastAsia="Roboto" w:hAnsi="Roboto" w:cs="Roboto"/>
          <w:sz w:val="20"/>
          <w:szCs w:val="20"/>
          <w:lang w:val="pl-PL"/>
        </w:rPr>
        <w:t>Ward</w:t>
      </w:r>
      <w:proofErr w:type="spellEnd"/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 przeszedł tę drogę modelowo: od ponad </w:t>
      </w:r>
      <w:r w:rsidR="00E4044A">
        <w:rPr>
          <w:rFonts w:ascii="Roboto" w:eastAsia="Roboto" w:hAnsi="Roboto" w:cs="Roboto"/>
          <w:sz w:val="20"/>
          <w:szCs w:val="20"/>
          <w:lang w:val="pl-PL"/>
        </w:rPr>
        <w:t>900</w:t>
      </w:r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 obiektów przemysłowych, logistycznych i </w:t>
      </w:r>
      <w:r w:rsidR="00777629">
        <w:rPr>
          <w:rFonts w:ascii="Roboto" w:eastAsia="Roboto" w:hAnsi="Roboto" w:cs="Roboto"/>
          <w:sz w:val="20"/>
          <w:szCs w:val="20"/>
          <w:lang w:val="pl-PL"/>
        </w:rPr>
        <w:t>technologicznych</w:t>
      </w:r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 zrealizowanych w ciągu 2</w:t>
      </w:r>
      <w:r w:rsidR="00E4044A">
        <w:rPr>
          <w:rFonts w:ascii="Roboto" w:eastAsia="Roboto" w:hAnsi="Roboto" w:cs="Roboto"/>
          <w:sz w:val="20"/>
          <w:szCs w:val="20"/>
          <w:lang w:val="pl-PL"/>
        </w:rPr>
        <w:t>7</w:t>
      </w:r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 lat na rynkach </w:t>
      </w:r>
      <w:r w:rsidR="00777629">
        <w:rPr>
          <w:rFonts w:ascii="Roboto" w:eastAsia="Roboto" w:hAnsi="Roboto" w:cs="Roboto"/>
          <w:sz w:val="20"/>
          <w:szCs w:val="20"/>
          <w:lang w:val="pl-PL"/>
        </w:rPr>
        <w:t>Europy Centralnej</w:t>
      </w:r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, po budownictwo ochronne. W 2025 roku firma powołała spółkę Atlas </w:t>
      </w:r>
      <w:proofErr w:type="spellStart"/>
      <w:r w:rsidRPr="00F65751">
        <w:rPr>
          <w:rFonts w:ascii="Roboto" w:eastAsia="Roboto" w:hAnsi="Roboto" w:cs="Roboto"/>
          <w:sz w:val="20"/>
          <w:szCs w:val="20"/>
          <w:lang w:val="pl-PL"/>
        </w:rPr>
        <w:t>Ward</w:t>
      </w:r>
      <w:proofErr w:type="spellEnd"/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 Polskie Schrony</w:t>
      </w:r>
      <w:r w:rsidR="00125C6A">
        <w:rPr>
          <w:rFonts w:ascii="Roboto" w:eastAsia="Roboto" w:hAnsi="Roboto" w:cs="Roboto"/>
          <w:sz w:val="20"/>
          <w:szCs w:val="20"/>
          <w:lang w:val="pl-PL"/>
        </w:rPr>
        <w:t xml:space="preserve"> </w:t>
      </w:r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i nawiązała strategiczne partnerstwo z fińskim </w:t>
      </w:r>
      <w:proofErr w:type="spellStart"/>
      <w:r w:rsidRPr="00F65751">
        <w:rPr>
          <w:rFonts w:ascii="Roboto" w:eastAsia="Roboto" w:hAnsi="Roboto" w:cs="Roboto"/>
          <w:sz w:val="20"/>
          <w:szCs w:val="20"/>
          <w:lang w:val="pl-PL"/>
        </w:rPr>
        <w:t>Temet</w:t>
      </w:r>
      <w:proofErr w:type="spellEnd"/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 </w:t>
      </w:r>
      <w:r w:rsidR="001A0EC0" w:rsidRPr="001A0EC0">
        <w:rPr>
          <w:rFonts w:ascii="Roboto" w:eastAsia="Roboto" w:hAnsi="Roboto" w:cs="Roboto"/>
          <w:sz w:val="20"/>
          <w:szCs w:val="20"/>
          <w:lang w:val="pl-PL"/>
        </w:rPr>
        <w:t xml:space="preserve">– </w:t>
      </w:r>
      <w:r w:rsidRPr="00F65751">
        <w:rPr>
          <w:rFonts w:ascii="Roboto" w:eastAsia="Roboto" w:hAnsi="Roboto" w:cs="Roboto"/>
          <w:sz w:val="20"/>
          <w:szCs w:val="20"/>
          <w:lang w:val="pl-PL"/>
        </w:rPr>
        <w:t>światowym liderem technologii ochrony przed skutkami wybuchów i zagrożeń CBRN, działającym od 70 lat i współtworzącym standard ISO dla schronów z 2024 roku.</w:t>
      </w:r>
    </w:p>
    <w:p w14:paraId="188C8358" w14:textId="7F4DE5B9" w:rsidR="00E4044A" w:rsidRDefault="00F65751" w:rsidP="00125C6A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Roboto" w:eastAsia="Roboto" w:hAnsi="Roboto" w:cs="Roboto"/>
          <w:b/>
          <w:bCs/>
          <w:sz w:val="20"/>
          <w:szCs w:val="20"/>
          <w:lang w:val="pl-PL"/>
        </w:rPr>
      </w:pPr>
      <w:r w:rsidRPr="00F65751">
        <w:rPr>
          <w:rFonts w:ascii="Roboto" w:eastAsia="Roboto" w:hAnsi="Roboto" w:cs="Roboto"/>
          <w:sz w:val="20"/>
          <w:szCs w:val="20"/>
          <w:lang w:val="pl-PL"/>
        </w:rPr>
        <w:br/>
      </w:r>
      <w:r w:rsidRPr="00125C6A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„Najbliższe lata pokażą, czy infrastruktura będzie realnie wzmacniać bezpieczeństwo Polaków, rozwój gospodarki i konkurencyjność kraju </w:t>
      </w:r>
      <w:r w:rsidR="001A0EC0">
        <w:t xml:space="preserve">– </w:t>
      </w:r>
      <w:r w:rsidRPr="00125C6A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niezależnie od sytuacji geopolitycznej, także w przypadku realnego zagrożenia. Dlatego tak ważne jest budowanie suwerenności i odporności gospodarki poprzez </w:t>
      </w:r>
      <w:proofErr w:type="spellStart"/>
      <w:r w:rsidRPr="00125C6A">
        <w:rPr>
          <w:rFonts w:ascii="Roboto" w:eastAsia="Roboto" w:hAnsi="Roboto" w:cs="Roboto"/>
          <w:i/>
          <w:iCs/>
          <w:sz w:val="20"/>
          <w:szCs w:val="20"/>
          <w:lang w:val="pl-PL"/>
        </w:rPr>
        <w:t>local</w:t>
      </w:r>
      <w:proofErr w:type="spellEnd"/>
      <w:r w:rsidRPr="00125C6A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content, czyli świadome angażowanie polskiego kapitału, kompetencji, wykonawców i łańcuchów dostaw w strategiczne inwestycje. W tym kontekście kompetencje Atlas </w:t>
      </w:r>
      <w:proofErr w:type="spellStart"/>
      <w:r w:rsidRPr="00125C6A">
        <w:rPr>
          <w:rFonts w:ascii="Roboto" w:eastAsia="Roboto" w:hAnsi="Roboto" w:cs="Roboto"/>
          <w:i/>
          <w:iCs/>
          <w:sz w:val="20"/>
          <w:szCs w:val="20"/>
          <w:lang w:val="pl-PL"/>
        </w:rPr>
        <w:t>Ward</w:t>
      </w:r>
      <w:proofErr w:type="spellEnd"/>
      <w:r w:rsidRPr="00125C6A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, firmy o wyłącznie polskim kapitale, mają znaczenie szczególne. Spółka stoi za wieloma strategicznymi inwestycjami w Polsce, a dziś rozwija także wyspecjalizowane kompetencje w obszarze ochrony ludności poprzez Atlas </w:t>
      </w:r>
      <w:proofErr w:type="spellStart"/>
      <w:r w:rsidRPr="00125C6A">
        <w:rPr>
          <w:rFonts w:ascii="Roboto" w:eastAsia="Roboto" w:hAnsi="Roboto" w:cs="Roboto"/>
          <w:i/>
          <w:iCs/>
          <w:sz w:val="20"/>
          <w:szCs w:val="20"/>
          <w:lang w:val="pl-PL"/>
        </w:rPr>
        <w:t>Ward</w:t>
      </w:r>
      <w:proofErr w:type="spellEnd"/>
      <w:r w:rsidRPr="00125C6A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Polskie Schrony </w:t>
      </w:r>
      <w:r w:rsidR="001A0EC0">
        <w:t>–</w:t>
      </w:r>
      <w:r w:rsidRPr="00125C6A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podmiot odpowiedzialny za projektowanie, budowę i wdrażanie infrastruktury ochronnej, w tym cywilnych schronów, odpowiadających na nowe potrzeby bezpieczeństwa państwa i obywateli”, </w:t>
      </w:r>
      <w:r w:rsidR="00E4044A" w:rsidRPr="00125C6A">
        <w:rPr>
          <w:rFonts w:ascii="Roboto" w:eastAsia="Roboto" w:hAnsi="Roboto" w:cs="Roboto"/>
          <w:b/>
          <w:bCs/>
          <w:i/>
          <w:iCs/>
          <w:sz w:val="20"/>
          <w:szCs w:val="20"/>
          <w:lang w:val="pl-PL"/>
        </w:rPr>
        <w:t xml:space="preserve">podkreśla </w:t>
      </w:r>
      <w:r w:rsidRPr="00125C6A">
        <w:rPr>
          <w:rFonts w:ascii="Roboto" w:eastAsia="Roboto" w:hAnsi="Roboto" w:cs="Roboto"/>
          <w:b/>
          <w:bCs/>
          <w:i/>
          <w:iCs/>
          <w:sz w:val="20"/>
          <w:szCs w:val="20"/>
          <w:lang w:val="pl-PL"/>
        </w:rPr>
        <w:t xml:space="preserve">Mariusz Górecki, </w:t>
      </w:r>
      <w:r w:rsidR="00E4044A" w:rsidRPr="00125C6A">
        <w:rPr>
          <w:rFonts w:ascii="Roboto" w:eastAsia="Roboto" w:hAnsi="Roboto" w:cs="Roboto"/>
          <w:b/>
          <w:bCs/>
          <w:i/>
          <w:iCs/>
          <w:sz w:val="20"/>
          <w:szCs w:val="20"/>
          <w:lang w:val="pl-PL"/>
        </w:rPr>
        <w:t xml:space="preserve">prezes zarządu Atlas </w:t>
      </w:r>
      <w:proofErr w:type="spellStart"/>
      <w:r w:rsidR="00E4044A" w:rsidRPr="00125C6A">
        <w:rPr>
          <w:rFonts w:ascii="Roboto" w:eastAsia="Roboto" w:hAnsi="Roboto" w:cs="Roboto"/>
          <w:b/>
          <w:bCs/>
          <w:i/>
          <w:iCs/>
          <w:sz w:val="20"/>
          <w:szCs w:val="20"/>
          <w:lang w:val="pl-PL"/>
        </w:rPr>
        <w:t>Ward</w:t>
      </w:r>
      <w:proofErr w:type="spellEnd"/>
      <w:r w:rsidR="00E4044A" w:rsidRPr="00125C6A">
        <w:rPr>
          <w:rFonts w:ascii="Roboto" w:eastAsia="Roboto" w:hAnsi="Roboto" w:cs="Roboto"/>
          <w:b/>
          <w:bCs/>
          <w:i/>
          <w:iCs/>
          <w:sz w:val="20"/>
          <w:szCs w:val="20"/>
          <w:lang w:val="pl-PL"/>
        </w:rPr>
        <w:t>.</w:t>
      </w:r>
    </w:p>
    <w:p w14:paraId="625263CD" w14:textId="77777777" w:rsidR="00125C6A" w:rsidRDefault="00125C6A" w:rsidP="00F65751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Roboto" w:eastAsia="Roboto" w:hAnsi="Roboto" w:cs="Roboto"/>
          <w:b/>
          <w:bCs/>
          <w:sz w:val="20"/>
          <w:szCs w:val="20"/>
          <w:lang w:val="pl-PL"/>
        </w:rPr>
      </w:pPr>
    </w:p>
    <w:p w14:paraId="300A1A34" w14:textId="500B7348" w:rsidR="00F65751" w:rsidRPr="00F65751" w:rsidRDefault="00F65751" w:rsidP="00F65751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Roboto" w:eastAsia="Roboto" w:hAnsi="Roboto" w:cs="Roboto"/>
          <w:b/>
          <w:bCs/>
          <w:sz w:val="20"/>
          <w:szCs w:val="20"/>
          <w:lang w:val="pl-PL"/>
        </w:rPr>
      </w:pPr>
      <w:r w:rsidRPr="00F65751">
        <w:rPr>
          <w:rFonts w:ascii="Roboto" w:eastAsia="Roboto" w:hAnsi="Roboto" w:cs="Roboto"/>
          <w:b/>
          <w:bCs/>
          <w:sz w:val="20"/>
          <w:szCs w:val="20"/>
          <w:lang w:val="pl-PL"/>
        </w:rPr>
        <w:t>Budownictwo jako fundament ekosystemu bezpieczeństwa</w:t>
      </w:r>
    </w:p>
    <w:p w14:paraId="0E9C1CBA" w14:textId="0A44DBB8" w:rsidR="00F65751" w:rsidRPr="00F65751" w:rsidRDefault="00F65751" w:rsidP="00F65751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Roboto" w:eastAsia="Roboto" w:hAnsi="Roboto" w:cs="Roboto"/>
          <w:sz w:val="20"/>
          <w:szCs w:val="20"/>
          <w:lang w:val="pl-PL"/>
        </w:rPr>
      </w:pPr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Budownictwo jest podręcznikowym przykładem rozwiązań podwójnego zastosowania. Ten sam podziemny parking, wyposażony w ukryte drzwi przeciwodłamkowe i systemy </w:t>
      </w:r>
      <w:proofErr w:type="spellStart"/>
      <w:r w:rsidRPr="00F65751">
        <w:rPr>
          <w:rFonts w:ascii="Roboto" w:eastAsia="Roboto" w:hAnsi="Roboto" w:cs="Roboto"/>
          <w:sz w:val="20"/>
          <w:szCs w:val="20"/>
          <w:lang w:val="pl-PL"/>
        </w:rPr>
        <w:t>filtrowentylacji</w:t>
      </w:r>
      <w:proofErr w:type="spellEnd"/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, </w:t>
      </w:r>
      <w:r w:rsidR="00E4044A">
        <w:rPr>
          <w:rFonts w:ascii="Roboto" w:eastAsia="Roboto" w:hAnsi="Roboto" w:cs="Roboto"/>
          <w:sz w:val="20"/>
          <w:szCs w:val="20"/>
          <w:lang w:val="pl-PL"/>
        </w:rPr>
        <w:t xml:space="preserve">który </w:t>
      </w:r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na co dzień służy kierowcom, w razie zagrożenia zapewnia bezpieczne schronienie setkom osób. Ta sama hala produkcyjna może zostać </w:t>
      </w:r>
      <w:r w:rsidR="00E4044A">
        <w:rPr>
          <w:rFonts w:ascii="Roboto" w:eastAsia="Roboto" w:hAnsi="Roboto" w:cs="Roboto"/>
          <w:sz w:val="20"/>
          <w:szCs w:val="20"/>
          <w:lang w:val="pl-PL"/>
        </w:rPr>
        <w:t>zaadaptowana</w:t>
      </w:r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 na potrzeby obronności, a to samo centrum danych przechowuje informacje krytyczne dla państwa. Dlatego infrastruktura staje się priorytetem inwestycyjnym </w:t>
      </w:r>
      <w:r w:rsidR="001A0EC0" w:rsidRPr="001A0EC0">
        <w:rPr>
          <w:rFonts w:ascii="Roboto" w:eastAsia="Roboto" w:hAnsi="Roboto" w:cs="Roboto"/>
          <w:sz w:val="20"/>
          <w:szCs w:val="20"/>
        </w:rPr>
        <w:t> –</w:t>
      </w:r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 zarówno na poziomie krajowym (program ochrony ludności o wartości blisko 34 mld zł, fundusz z KPO na 22,5 mld zł), jak i regulacyjnym (obowiązkowe funkcje ochronne w nowych inwestycjach od 2026 roku). Cel jest jasny: schrony dla do 50% mieszkańców miast w ciągu dekady.</w:t>
      </w:r>
    </w:p>
    <w:p w14:paraId="1606CB43" w14:textId="77777777" w:rsidR="00F65751" w:rsidRPr="00F65751" w:rsidRDefault="00F65751" w:rsidP="00F65751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Roboto" w:eastAsia="Roboto" w:hAnsi="Roboto" w:cs="Roboto"/>
          <w:b/>
          <w:bCs/>
          <w:sz w:val="20"/>
          <w:szCs w:val="20"/>
          <w:lang w:val="pl-PL"/>
        </w:rPr>
      </w:pPr>
      <w:r w:rsidRPr="00F65751">
        <w:rPr>
          <w:rFonts w:ascii="Roboto" w:eastAsia="Roboto" w:hAnsi="Roboto" w:cs="Roboto"/>
          <w:b/>
          <w:bCs/>
          <w:sz w:val="20"/>
          <w:szCs w:val="20"/>
          <w:lang w:val="pl-PL"/>
        </w:rPr>
        <w:t xml:space="preserve">Atlas </w:t>
      </w:r>
      <w:proofErr w:type="spellStart"/>
      <w:r w:rsidRPr="00F65751">
        <w:rPr>
          <w:rFonts w:ascii="Roboto" w:eastAsia="Roboto" w:hAnsi="Roboto" w:cs="Roboto"/>
          <w:b/>
          <w:bCs/>
          <w:sz w:val="20"/>
          <w:szCs w:val="20"/>
          <w:lang w:val="pl-PL"/>
        </w:rPr>
        <w:t>Ward</w:t>
      </w:r>
      <w:proofErr w:type="spellEnd"/>
      <w:r w:rsidRPr="00F65751">
        <w:rPr>
          <w:rFonts w:ascii="Roboto" w:eastAsia="Roboto" w:hAnsi="Roboto" w:cs="Roboto"/>
          <w:b/>
          <w:bCs/>
          <w:sz w:val="20"/>
          <w:szCs w:val="20"/>
          <w:lang w:val="pl-PL"/>
        </w:rPr>
        <w:t xml:space="preserve"> dołącza do PIDU</w:t>
      </w:r>
    </w:p>
    <w:p w14:paraId="1DB08BF4" w14:textId="77777777" w:rsidR="00F65751" w:rsidRDefault="00F65751" w:rsidP="00F65751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Roboto" w:eastAsia="Roboto" w:hAnsi="Roboto" w:cs="Roboto"/>
          <w:sz w:val="20"/>
          <w:szCs w:val="20"/>
          <w:lang w:val="pl-PL"/>
        </w:rPr>
      </w:pPr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Potwierdzeniem strategicznego znaczenia sektora jest przystąpienie Atlas </w:t>
      </w:r>
      <w:proofErr w:type="spellStart"/>
      <w:r w:rsidRPr="00F65751">
        <w:rPr>
          <w:rFonts w:ascii="Roboto" w:eastAsia="Roboto" w:hAnsi="Roboto" w:cs="Roboto"/>
          <w:sz w:val="20"/>
          <w:szCs w:val="20"/>
          <w:lang w:val="pl-PL"/>
        </w:rPr>
        <w:t>Ward</w:t>
      </w:r>
      <w:proofErr w:type="spellEnd"/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 do Polskiej Izby Dual Use (PIDU), która integruje ekosystem technologii cywilno-obronnych i reprezentuje go w kraju oraz na poziomie europejskim. Dla Izby infrastruktura i budownictwo są jednym ze strategicznych kierunków rozwoju. Obecność jednej z najważniejszych polskich firm wykonawczych wzmacnia tę linię i pokazuje, że wokół PIDU skupiają się realni liderzy technologii podwójnego zastosowania.</w:t>
      </w:r>
    </w:p>
    <w:p w14:paraId="493AC20B" w14:textId="26559FB3" w:rsidR="00F65751" w:rsidRPr="00125C6A" w:rsidRDefault="00F65751" w:rsidP="00E4044A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Roboto" w:eastAsia="Roboto" w:hAnsi="Roboto" w:cs="Roboto"/>
          <w:i/>
          <w:iCs/>
          <w:sz w:val="20"/>
          <w:szCs w:val="20"/>
          <w:lang w:val="pl-PL"/>
        </w:rPr>
      </w:pPr>
      <w:r w:rsidRPr="00125C6A">
        <w:rPr>
          <w:rFonts w:ascii="Roboto" w:eastAsia="Roboto" w:hAnsi="Roboto" w:cs="Roboto"/>
          <w:i/>
          <w:iCs/>
          <w:sz w:val="20"/>
          <w:szCs w:val="20"/>
        </w:rPr>
        <w:t xml:space="preserve">„To dla nas ważny moment. Infrastruktura i budownictwo przemysłowe to jeden ze strategicznych kierunków rozwoju PIDU – bo nowoczesna odporność państwa zaczyna się od fizycznej infrastruktury: obiektów logistycznych, przemysłowych, wielkopowierzchniowych, </w:t>
      </w:r>
      <w:r w:rsidR="00777629" w:rsidRPr="00125C6A">
        <w:rPr>
          <w:rFonts w:ascii="Roboto" w:eastAsia="Roboto" w:hAnsi="Roboto" w:cs="Roboto"/>
          <w:i/>
          <w:iCs/>
          <w:sz w:val="20"/>
          <w:szCs w:val="20"/>
        </w:rPr>
        <w:t>technologicznych</w:t>
      </w:r>
      <w:r w:rsidRPr="00125C6A">
        <w:rPr>
          <w:rFonts w:ascii="Roboto" w:eastAsia="Roboto" w:hAnsi="Roboto" w:cs="Roboto"/>
          <w:i/>
          <w:iCs/>
          <w:sz w:val="20"/>
          <w:szCs w:val="20"/>
        </w:rPr>
        <w:t xml:space="preserve"> oraz przestrzeni, które zapewniają ciągłość działania gospodarki, a w chwili kryzysu chronią ludzi. Najlepszym przykładem jest budownictwo dual-use: podziemny parking, który w razie zagrożenia zmienia się w hermetyczny schron”</w:t>
      </w:r>
      <w:r w:rsidR="00E4044A" w:rsidRPr="00125C6A">
        <w:rPr>
          <w:rFonts w:ascii="Roboto" w:eastAsia="Roboto" w:hAnsi="Roboto" w:cs="Roboto"/>
          <w:i/>
          <w:iCs/>
          <w:sz w:val="20"/>
          <w:szCs w:val="20"/>
        </w:rPr>
        <w:t>, wyjaśnia</w:t>
      </w:r>
      <w:r w:rsidRPr="00125C6A">
        <w:rPr>
          <w:rFonts w:ascii="Roboto" w:eastAsia="Roboto" w:hAnsi="Roboto" w:cs="Roboto"/>
          <w:i/>
          <w:iCs/>
          <w:sz w:val="20"/>
          <w:szCs w:val="20"/>
        </w:rPr>
        <w:t xml:space="preserve">, </w:t>
      </w:r>
      <w:r w:rsidRPr="00125C6A">
        <w:rPr>
          <w:rFonts w:ascii="Roboto" w:eastAsia="Roboto" w:hAnsi="Roboto" w:cs="Roboto"/>
          <w:b/>
          <w:bCs/>
          <w:i/>
          <w:iCs/>
          <w:sz w:val="20"/>
          <w:szCs w:val="20"/>
          <w:lang w:val="pl-PL"/>
        </w:rPr>
        <w:t>gen. bryg. rez. dr Adam Duda, Prezes P</w:t>
      </w:r>
      <w:r w:rsidR="00E4044A" w:rsidRPr="00125C6A">
        <w:rPr>
          <w:rFonts w:ascii="Roboto" w:eastAsia="Roboto" w:hAnsi="Roboto" w:cs="Roboto"/>
          <w:b/>
          <w:bCs/>
          <w:i/>
          <w:iCs/>
          <w:sz w:val="20"/>
          <w:szCs w:val="20"/>
          <w:lang w:val="pl-PL"/>
        </w:rPr>
        <w:t>olskiej Izby Dual Use</w:t>
      </w:r>
      <w:r w:rsidRPr="00125C6A">
        <w:rPr>
          <w:rFonts w:ascii="Roboto" w:eastAsia="Roboto" w:hAnsi="Roboto" w:cs="Roboto"/>
          <w:b/>
          <w:bCs/>
          <w:i/>
          <w:iCs/>
          <w:sz w:val="20"/>
          <w:szCs w:val="20"/>
          <w:lang w:val="pl-PL"/>
        </w:rPr>
        <w:t xml:space="preserve">. </w:t>
      </w:r>
    </w:p>
    <w:p w14:paraId="553EC46D" w14:textId="58352ADF" w:rsidR="00F65751" w:rsidRDefault="00F65751" w:rsidP="00F65751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Roboto" w:eastAsia="Roboto" w:hAnsi="Roboto" w:cs="Roboto"/>
          <w:sz w:val="20"/>
          <w:szCs w:val="20"/>
          <w:lang w:val="pl-PL"/>
        </w:rPr>
      </w:pPr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Współpraca wpisuje się w szerszy trend wzmacniania polskiej suwerenności technologicznej. W obliczu wyzwań geopolitycznych nowoczesne bezpieczeństwo opiera się na silnej, innowacyjnej i odpornej gospodarce, a infrastruktura i budownictwo są jednym z jej fizycznych fundamentów. Zgodnie z analizami </w:t>
      </w:r>
      <w:proofErr w:type="spellStart"/>
      <w:r w:rsidRPr="00F65751">
        <w:rPr>
          <w:rFonts w:ascii="Roboto" w:eastAsia="Roboto" w:hAnsi="Roboto" w:cs="Roboto"/>
          <w:sz w:val="20"/>
          <w:szCs w:val="20"/>
          <w:lang w:val="pl-PL"/>
        </w:rPr>
        <w:t>McKinsey</w:t>
      </w:r>
      <w:proofErr w:type="spellEnd"/>
      <w:r w:rsidRPr="00F65751">
        <w:rPr>
          <w:rFonts w:ascii="Roboto" w:eastAsia="Roboto" w:hAnsi="Roboto" w:cs="Roboto"/>
          <w:sz w:val="20"/>
          <w:szCs w:val="20"/>
          <w:lang w:val="pl-PL"/>
        </w:rPr>
        <w:t xml:space="preserve"> wydatki obronne europejskich członków NATO mogą sięgnąć 800 mld euro do 2030 roku, co tworzy realną przestrzeń dla polskich wykonawców i dostawców.</w:t>
      </w:r>
    </w:p>
    <w:p w14:paraId="3EF80A34" w14:textId="77777777" w:rsidR="00125C6A" w:rsidRDefault="00125C6A" w:rsidP="00F65751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Roboto" w:eastAsia="Roboto" w:hAnsi="Roboto" w:cs="Roboto"/>
          <w:sz w:val="20"/>
          <w:szCs w:val="20"/>
          <w:lang w:val="pl-PL"/>
        </w:rPr>
      </w:pPr>
    </w:p>
    <w:p w14:paraId="66509CB1" w14:textId="77777777" w:rsidR="00125C6A" w:rsidRDefault="00125C6A" w:rsidP="00F65751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Roboto" w:eastAsia="Roboto" w:hAnsi="Roboto" w:cs="Roboto"/>
          <w:sz w:val="20"/>
          <w:szCs w:val="20"/>
          <w:lang w:val="pl-PL"/>
        </w:rPr>
      </w:pPr>
    </w:p>
    <w:p w14:paraId="112A03CF" w14:textId="77777777" w:rsidR="00125C6A" w:rsidRPr="00125C6A" w:rsidRDefault="00125C6A" w:rsidP="00F65751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Roboto" w:eastAsia="Roboto" w:hAnsi="Roboto" w:cs="Roboto"/>
          <w:sz w:val="20"/>
          <w:szCs w:val="20"/>
          <w:lang w:val="pl-PL"/>
        </w:rPr>
      </w:pPr>
    </w:p>
    <w:p w14:paraId="7D27C997" w14:textId="5DD89BA7" w:rsidR="00F65751" w:rsidRPr="00125C6A" w:rsidRDefault="00F65751" w:rsidP="00F65751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Roboto" w:eastAsia="Roboto" w:hAnsi="Roboto" w:cs="Roboto"/>
          <w:b/>
          <w:bCs/>
          <w:sz w:val="18"/>
          <w:szCs w:val="18"/>
          <w:lang w:val="pl-PL"/>
        </w:rPr>
      </w:pPr>
      <w:r w:rsidRPr="00125C6A">
        <w:rPr>
          <w:rFonts w:ascii="Roboto" w:eastAsia="Roboto" w:hAnsi="Roboto" w:cs="Roboto"/>
          <w:b/>
          <w:bCs/>
          <w:sz w:val="18"/>
          <w:szCs w:val="18"/>
          <w:lang w:val="pl-PL"/>
        </w:rPr>
        <w:t xml:space="preserve">O Atlas </w:t>
      </w:r>
      <w:proofErr w:type="spellStart"/>
      <w:r w:rsidRPr="00125C6A">
        <w:rPr>
          <w:rFonts w:ascii="Roboto" w:eastAsia="Roboto" w:hAnsi="Roboto" w:cs="Roboto"/>
          <w:b/>
          <w:bCs/>
          <w:sz w:val="18"/>
          <w:szCs w:val="18"/>
          <w:lang w:val="pl-PL"/>
        </w:rPr>
        <w:t>Ward</w:t>
      </w:r>
      <w:proofErr w:type="spellEnd"/>
    </w:p>
    <w:p w14:paraId="59B97E75" w14:textId="77777777" w:rsidR="00125C6A" w:rsidRPr="00125C6A" w:rsidRDefault="00777629" w:rsidP="00125C6A">
      <w:pPr>
        <w:jc w:val="both"/>
        <w:rPr>
          <w:rFonts w:ascii="Roboto" w:hAnsi="Roboto"/>
          <w:sz w:val="18"/>
          <w:szCs w:val="18"/>
        </w:rPr>
      </w:pPr>
      <w:r w:rsidRPr="00125C6A">
        <w:rPr>
          <w:rFonts w:ascii="Roboto" w:hAnsi="Roboto"/>
          <w:sz w:val="18"/>
          <w:szCs w:val="18"/>
        </w:rPr>
        <w:t xml:space="preserve">Atlas </w:t>
      </w:r>
      <w:proofErr w:type="spellStart"/>
      <w:r w:rsidRPr="00125C6A">
        <w:rPr>
          <w:rFonts w:ascii="Roboto" w:hAnsi="Roboto"/>
          <w:sz w:val="18"/>
          <w:szCs w:val="18"/>
        </w:rPr>
        <w:t>Ward</w:t>
      </w:r>
      <w:proofErr w:type="spellEnd"/>
      <w:r w:rsidRPr="00125C6A">
        <w:rPr>
          <w:rFonts w:ascii="Roboto" w:hAnsi="Roboto"/>
          <w:sz w:val="18"/>
          <w:szCs w:val="18"/>
        </w:rPr>
        <w:t xml:space="preserve"> Polska sp. z o.o. jest liderem w zakresie generalnego wykonawstwa obiektów logistycznych, przemysłowych i technologicznych w Polsce. Spółka od 27 lat działa na rynku, opierając swoją działalność wyłącznie na polskim kapitale, co wzmacnia jej niezależność i szybkość decyzyjną oraz potwierdza długofalowe podejście do budowania wartości dla klientów. W tym czasie zrealizowała ponad 900 inwestycji o powierzchni przekraczającej 6 mln m². </w:t>
      </w:r>
      <w:r w:rsidRPr="00125C6A">
        <w:rPr>
          <w:rFonts w:ascii="Roboto" w:hAnsi="Roboto" w:cs="Calibri"/>
          <w:sz w:val="18"/>
          <w:szCs w:val="18"/>
        </w:rPr>
        <w:t xml:space="preserve">Atlas </w:t>
      </w:r>
      <w:proofErr w:type="spellStart"/>
      <w:r w:rsidRPr="00125C6A">
        <w:rPr>
          <w:rFonts w:ascii="Roboto" w:hAnsi="Roboto" w:cs="Calibri"/>
          <w:sz w:val="18"/>
          <w:szCs w:val="18"/>
        </w:rPr>
        <w:t>Ward</w:t>
      </w:r>
      <w:proofErr w:type="spellEnd"/>
      <w:r w:rsidRPr="00125C6A">
        <w:rPr>
          <w:rFonts w:ascii="Roboto" w:hAnsi="Roboto" w:cs="Calibri"/>
          <w:sz w:val="18"/>
          <w:szCs w:val="18"/>
        </w:rPr>
        <w:t xml:space="preserve"> łączy najnowocześniejsze technologie z branżą budowlaną, realizując przełomowe inwestycje zmieniające krajobraz Europy Centralnej.</w:t>
      </w:r>
    </w:p>
    <w:p w14:paraId="0927D9D7" w14:textId="77777777" w:rsidR="00125C6A" w:rsidRPr="00125C6A" w:rsidRDefault="00125C6A" w:rsidP="00125C6A">
      <w:pPr>
        <w:jc w:val="both"/>
        <w:rPr>
          <w:rFonts w:ascii="Roboto" w:eastAsia="Roboto" w:hAnsi="Roboto" w:cs="Roboto"/>
          <w:b/>
          <w:bCs/>
          <w:sz w:val="18"/>
          <w:szCs w:val="18"/>
          <w:lang w:val="pl-PL"/>
        </w:rPr>
      </w:pPr>
    </w:p>
    <w:p w14:paraId="328351E9" w14:textId="77777777" w:rsidR="00125C6A" w:rsidRDefault="00125C6A" w:rsidP="00125C6A">
      <w:pPr>
        <w:jc w:val="both"/>
        <w:rPr>
          <w:rFonts w:ascii="Roboto" w:eastAsia="Roboto" w:hAnsi="Roboto" w:cs="Roboto"/>
          <w:b/>
          <w:bCs/>
          <w:sz w:val="18"/>
          <w:szCs w:val="18"/>
          <w:lang w:val="pl-PL"/>
        </w:rPr>
      </w:pPr>
    </w:p>
    <w:p w14:paraId="3932123C" w14:textId="13E0CF74" w:rsidR="00DF6CFF" w:rsidRPr="00125C6A" w:rsidRDefault="00D66375" w:rsidP="00125C6A">
      <w:pPr>
        <w:jc w:val="both"/>
        <w:rPr>
          <w:rFonts w:ascii="Roboto" w:hAnsi="Roboto"/>
          <w:sz w:val="18"/>
          <w:szCs w:val="18"/>
        </w:rPr>
      </w:pPr>
      <w:r w:rsidRPr="00125C6A">
        <w:rPr>
          <w:rFonts w:ascii="Roboto" w:eastAsia="Roboto" w:hAnsi="Roboto" w:cs="Roboto"/>
          <w:b/>
          <w:bCs/>
          <w:sz w:val="18"/>
          <w:szCs w:val="18"/>
          <w:lang w:val="pl-PL"/>
        </w:rPr>
        <w:t xml:space="preserve">O PIDU </w:t>
      </w:r>
    </w:p>
    <w:p w14:paraId="6E233A68" w14:textId="18A2D0D4" w:rsidR="00D66375" w:rsidRPr="00125C6A" w:rsidRDefault="00D66375" w:rsidP="00D66375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Roboto" w:eastAsia="Roboto" w:hAnsi="Roboto" w:cs="Roboto"/>
          <w:sz w:val="18"/>
          <w:szCs w:val="18"/>
          <w:lang w:val="pl-PL"/>
        </w:rPr>
      </w:pPr>
      <w:r w:rsidRPr="00125C6A">
        <w:rPr>
          <w:rFonts w:ascii="Roboto" w:eastAsia="Roboto" w:hAnsi="Roboto" w:cs="Roboto"/>
          <w:sz w:val="18"/>
          <w:szCs w:val="18"/>
          <w:lang w:val="pl-PL"/>
        </w:rPr>
        <w:t>Polska Izba Dual Use to organizacja zrzeszająca firmy i instytucje publiczne działające w obszarze technologii podwójnego zastosowania i bezpieczeństwa. Działa na podstawie ustawy o izbach gospodarczych; jej celem jest integracja ekosystemu dual use w Polsce oraz reprezentowanie jego interesów na poziomie krajowym i europejskim.</w:t>
      </w:r>
    </w:p>
    <w:p w14:paraId="7A260396" w14:textId="77777777" w:rsidR="00DF6CFF" w:rsidRDefault="00DF6CFF" w:rsidP="00AA66B8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  <w:lang w:val="pl-PL"/>
        </w:rPr>
      </w:pPr>
    </w:p>
    <w:p w14:paraId="71FC4D20" w14:textId="77777777" w:rsidR="007F46F3" w:rsidRDefault="007F46F3">
      <w:pPr>
        <w:rPr>
          <w:rFonts w:ascii="Roboto" w:eastAsia="Roboto" w:hAnsi="Roboto" w:cs="Roboto"/>
          <w:sz w:val="20"/>
          <w:szCs w:val="20"/>
        </w:rPr>
      </w:pPr>
    </w:p>
    <w:p w14:paraId="1B8232A0" w14:textId="56471886" w:rsidR="00053799" w:rsidRDefault="00000000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anchor distT="0" distB="0" distL="0" distR="0" simplePos="0" relativeHeight="251658240" behindDoc="1" locked="0" layoutInCell="1" hidden="0" allowOverlap="1" wp14:anchorId="6CDCEA8E" wp14:editId="721F3FE5">
            <wp:simplePos x="0" y="0"/>
            <wp:positionH relativeFrom="margin">
              <wp:posOffset>-812778</wp:posOffset>
            </wp:positionH>
            <wp:positionV relativeFrom="margin">
              <wp:posOffset>7675508</wp:posOffset>
            </wp:positionV>
            <wp:extent cx="2034443" cy="1753200"/>
            <wp:effectExtent l="0" t="0" r="0" b="0"/>
            <wp:wrapNone/>
            <wp:docPr id="191617600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443" cy="175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F46F3">
        <w:rPr>
          <w:rFonts w:ascii="Roboto" w:eastAsia="Roboto" w:hAnsi="Roboto" w:cs="Roboto"/>
          <w:sz w:val="20"/>
          <w:szCs w:val="20"/>
        </w:rPr>
        <w:t>Kontakt dla mediów:</w:t>
      </w:r>
    </w:p>
    <w:p w14:paraId="40CAA1AD" w14:textId="77777777" w:rsidR="007F46F3" w:rsidRDefault="007F46F3">
      <w:pPr>
        <w:rPr>
          <w:rFonts w:ascii="Roboto" w:eastAsia="Roboto" w:hAnsi="Roboto" w:cs="Roboto"/>
          <w:sz w:val="20"/>
          <w:szCs w:val="20"/>
        </w:rPr>
      </w:pPr>
    </w:p>
    <w:p w14:paraId="51A75C8E" w14:textId="5F4C354A" w:rsidR="007F46F3" w:rsidRPr="007F46F3" w:rsidRDefault="007F46F3" w:rsidP="007F46F3">
      <w:pPr>
        <w:rPr>
          <w:rFonts w:ascii="Roboto" w:eastAsia="Roboto" w:hAnsi="Roboto" w:cs="Roboto"/>
          <w:sz w:val="20"/>
          <w:szCs w:val="20"/>
          <w:lang w:val="pl-PL"/>
        </w:rPr>
      </w:pPr>
      <w:r w:rsidRPr="007F46F3">
        <w:rPr>
          <w:rFonts w:ascii="Roboto" w:eastAsia="Roboto" w:hAnsi="Roboto" w:cs="Roboto"/>
          <w:b/>
          <w:bCs/>
          <w:sz w:val="20"/>
          <w:szCs w:val="20"/>
          <w:lang w:val="pl-PL"/>
        </w:rPr>
        <w:t>Monika Aleksandrzak-Grabska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3245"/>
      </w:tblGrid>
      <w:tr w:rsidR="007F46F3" w:rsidRPr="007F46F3" w14:paraId="19D813F9" w14:textId="77777777">
        <w:tc>
          <w:tcPr>
            <w:tcW w:w="0" w:type="auto"/>
            <w:tcMar>
              <w:top w:w="15" w:type="dxa"/>
              <w:left w:w="0" w:type="dxa"/>
              <w:bottom w:w="15" w:type="dxa"/>
              <w:right w:w="120" w:type="dxa"/>
            </w:tcMar>
            <w:vAlign w:val="center"/>
            <w:hideMark/>
          </w:tcPr>
          <w:p w14:paraId="1C9686E9" w14:textId="461958FC" w:rsidR="007F46F3" w:rsidRPr="007F46F3" w:rsidRDefault="007F46F3" w:rsidP="007F46F3">
            <w:pPr>
              <w:rPr>
                <w:rFonts w:ascii="Roboto" w:eastAsia="Roboto" w:hAnsi="Roboto" w:cs="Roboto"/>
                <w:sz w:val="20"/>
                <w:szCs w:val="20"/>
                <w:lang w:val="pl-PL"/>
              </w:rPr>
            </w:pPr>
            <w:r w:rsidRPr="007F46F3">
              <w:rPr>
                <w:rFonts w:ascii="Roboto" w:eastAsia="Roboto" w:hAnsi="Roboto" w:cs="Roboto"/>
                <w:noProof/>
                <w:sz w:val="20"/>
                <w:szCs w:val="20"/>
                <w:lang w:val="pl-PL"/>
              </w:rPr>
              <w:drawing>
                <wp:inline distT="0" distB="0" distL="0" distR="0" wp14:anchorId="7FB6B296" wp14:editId="5E38DA3E">
                  <wp:extent cx="99060" cy="99060"/>
                  <wp:effectExtent l="0" t="0" r="15240" b="15240"/>
                  <wp:docPr id="67612341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55C24B85" w14:textId="77777777" w:rsidR="007F46F3" w:rsidRPr="007F46F3" w:rsidRDefault="007F46F3" w:rsidP="007F46F3">
            <w:pPr>
              <w:rPr>
                <w:rFonts w:ascii="Roboto" w:eastAsia="Roboto" w:hAnsi="Roboto" w:cs="Roboto"/>
                <w:sz w:val="20"/>
                <w:szCs w:val="20"/>
                <w:lang w:val="pl-PL"/>
              </w:rPr>
            </w:pPr>
            <w:hyperlink r:id="rId14" w:history="1">
              <w:r w:rsidRPr="007F46F3">
                <w:rPr>
                  <w:rStyle w:val="Hipercze"/>
                  <w:rFonts w:ascii="Roboto" w:eastAsia="Roboto" w:hAnsi="Roboto" w:cs="Roboto"/>
                  <w:sz w:val="20"/>
                  <w:szCs w:val="20"/>
                  <w:lang w:val="pl-PL"/>
                </w:rPr>
                <w:t>+48 508 166 331</w:t>
              </w:r>
            </w:hyperlink>
          </w:p>
        </w:tc>
      </w:tr>
      <w:tr w:rsidR="007F46F3" w:rsidRPr="007F46F3" w14:paraId="16EE320F" w14:textId="77777777">
        <w:tc>
          <w:tcPr>
            <w:tcW w:w="0" w:type="auto"/>
            <w:tcMar>
              <w:top w:w="15" w:type="dxa"/>
              <w:left w:w="0" w:type="dxa"/>
              <w:bottom w:w="15" w:type="dxa"/>
              <w:right w:w="120" w:type="dxa"/>
            </w:tcMar>
            <w:vAlign w:val="center"/>
            <w:hideMark/>
          </w:tcPr>
          <w:p w14:paraId="1182E517" w14:textId="71CC2C8E" w:rsidR="007F46F3" w:rsidRPr="007F46F3" w:rsidRDefault="007F46F3" w:rsidP="007F46F3">
            <w:pPr>
              <w:rPr>
                <w:rFonts w:ascii="Roboto" w:eastAsia="Roboto" w:hAnsi="Roboto" w:cs="Roboto"/>
                <w:sz w:val="20"/>
                <w:szCs w:val="20"/>
                <w:lang w:val="pl-PL"/>
              </w:rPr>
            </w:pPr>
            <w:r w:rsidRPr="007F46F3">
              <w:rPr>
                <w:rFonts w:ascii="Roboto" w:eastAsia="Roboto" w:hAnsi="Roboto" w:cs="Roboto"/>
                <w:noProof/>
                <w:sz w:val="20"/>
                <w:szCs w:val="20"/>
                <w:lang w:val="pl-PL"/>
              </w:rPr>
              <w:drawing>
                <wp:inline distT="0" distB="0" distL="0" distR="0" wp14:anchorId="1EEE2CB7" wp14:editId="669EB680">
                  <wp:extent cx="99060" cy="99060"/>
                  <wp:effectExtent l="0" t="0" r="15240" b="15240"/>
                  <wp:docPr id="129817528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659B6E95" w14:textId="77777777" w:rsidR="007F46F3" w:rsidRPr="007F46F3" w:rsidRDefault="007F46F3" w:rsidP="007F46F3">
            <w:pPr>
              <w:rPr>
                <w:rFonts w:ascii="Roboto" w:eastAsia="Roboto" w:hAnsi="Roboto" w:cs="Roboto"/>
                <w:sz w:val="20"/>
                <w:szCs w:val="20"/>
                <w:lang w:val="pl-PL"/>
              </w:rPr>
            </w:pPr>
            <w:hyperlink r:id="rId17" w:history="1">
              <w:r w:rsidRPr="007F46F3">
                <w:rPr>
                  <w:rStyle w:val="Hipercze"/>
                  <w:rFonts w:ascii="Roboto" w:eastAsia="Roboto" w:hAnsi="Roboto" w:cs="Roboto"/>
                  <w:sz w:val="20"/>
                  <w:szCs w:val="20"/>
                  <w:lang w:val="pl-PL"/>
                </w:rPr>
                <w:t>monika.aleksandrzak@linkleaders.pl</w:t>
              </w:r>
            </w:hyperlink>
          </w:p>
        </w:tc>
      </w:tr>
      <w:tr w:rsidR="007F46F3" w:rsidRPr="007F46F3" w14:paraId="06609591" w14:textId="77777777">
        <w:tc>
          <w:tcPr>
            <w:tcW w:w="0" w:type="auto"/>
            <w:tcMar>
              <w:top w:w="15" w:type="dxa"/>
              <w:left w:w="0" w:type="dxa"/>
              <w:bottom w:w="15" w:type="dxa"/>
              <w:right w:w="120" w:type="dxa"/>
            </w:tcMar>
            <w:vAlign w:val="center"/>
            <w:hideMark/>
          </w:tcPr>
          <w:p w14:paraId="4B031A74" w14:textId="76DA86CD" w:rsidR="007F46F3" w:rsidRPr="007F46F3" w:rsidRDefault="007F46F3" w:rsidP="007F46F3">
            <w:pPr>
              <w:rPr>
                <w:rFonts w:ascii="Roboto" w:eastAsia="Roboto" w:hAnsi="Roboto" w:cs="Roboto"/>
                <w:sz w:val="20"/>
                <w:szCs w:val="20"/>
                <w:lang w:val="pl-PL"/>
              </w:rPr>
            </w:pPr>
            <w:r w:rsidRPr="007F46F3">
              <w:rPr>
                <w:rFonts w:ascii="Roboto" w:eastAsia="Roboto" w:hAnsi="Roboto" w:cs="Roboto"/>
                <w:noProof/>
                <w:sz w:val="20"/>
                <w:szCs w:val="20"/>
                <w:lang w:val="pl-PL"/>
              </w:rPr>
              <w:drawing>
                <wp:inline distT="0" distB="0" distL="0" distR="0" wp14:anchorId="323624A6" wp14:editId="4D8EB5A0">
                  <wp:extent cx="99060" cy="99060"/>
                  <wp:effectExtent l="0" t="0" r="15240" b="15240"/>
                  <wp:docPr id="154431167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511AA609" w14:textId="77777777" w:rsidR="007F46F3" w:rsidRPr="007F46F3" w:rsidRDefault="007F46F3" w:rsidP="007F46F3">
            <w:pPr>
              <w:rPr>
                <w:rFonts w:ascii="Roboto" w:eastAsia="Roboto" w:hAnsi="Roboto" w:cs="Roboto"/>
                <w:sz w:val="20"/>
                <w:szCs w:val="20"/>
                <w:lang w:val="pl-PL"/>
              </w:rPr>
            </w:pPr>
            <w:hyperlink r:id="rId20" w:history="1">
              <w:r w:rsidRPr="007F46F3">
                <w:rPr>
                  <w:rStyle w:val="Hipercze"/>
                  <w:rFonts w:ascii="Roboto" w:eastAsia="Roboto" w:hAnsi="Roboto" w:cs="Roboto"/>
                  <w:sz w:val="20"/>
                  <w:szCs w:val="20"/>
                  <w:lang w:val="pl-PL"/>
                </w:rPr>
                <w:t>www.linkleaders.pl</w:t>
              </w:r>
            </w:hyperlink>
          </w:p>
        </w:tc>
      </w:tr>
    </w:tbl>
    <w:p w14:paraId="7F7E853F" w14:textId="77777777" w:rsidR="007F46F3" w:rsidRDefault="007F46F3">
      <w:pPr>
        <w:rPr>
          <w:rFonts w:ascii="Roboto" w:eastAsia="Roboto" w:hAnsi="Roboto" w:cs="Roboto"/>
          <w:sz w:val="20"/>
          <w:szCs w:val="20"/>
        </w:rPr>
      </w:pPr>
    </w:p>
    <w:sectPr w:rsidR="007F46F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133" w:right="1133" w:bottom="759" w:left="1133" w:header="850" w:footer="28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7DCC3" w14:textId="77777777" w:rsidR="002F752B" w:rsidRDefault="002F752B">
      <w:pPr>
        <w:spacing w:line="240" w:lineRule="auto"/>
      </w:pPr>
      <w:r>
        <w:separator/>
      </w:r>
    </w:p>
  </w:endnote>
  <w:endnote w:type="continuationSeparator" w:id="0">
    <w:p w14:paraId="00DBC68C" w14:textId="77777777" w:rsidR="002F752B" w:rsidRDefault="002F75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F78653D-F12A-4AD7-815B-C1D37C03116C}"/>
    <w:embedBold r:id="rId2" w:fontKey="{AA2318C5-4A79-4866-8373-8207755D270A}"/>
    <w:embedItalic r:id="rId3" w:fontKey="{C34B422A-4F17-48F5-AA36-9D55E7E33B4E}"/>
    <w:embedBoldItalic r:id="rId4" w:fontKey="{CE4B13B8-B6AA-437D-A2A4-0A40681DD2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C5484AF-ED5D-4F3B-9FB8-F753096F862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BB0F6AD-4F0C-4B5E-A325-D3E6C674DB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161B5" w14:textId="77777777" w:rsidR="00104783" w:rsidRDefault="0010478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D0205" w14:textId="77777777" w:rsidR="00053799" w:rsidRDefault="00053799">
    <w:pPr>
      <w:spacing w:line="240" w:lineRule="auto"/>
      <w:jc w:val="center"/>
      <w:rPr>
        <w:rFonts w:ascii="Roboto" w:eastAsia="Roboto" w:hAnsi="Roboto" w:cs="Roboto"/>
        <w:b/>
        <w:bCs/>
        <w:i/>
        <w:iCs/>
        <w:sz w:val="18"/>
        <w:szCs w:val="18"/>
      </w:rPr>
    </w:pPr>
  </w:p>
  <w:p w14:paraId="1593384F" w14:textId="77777777" w:rsidR="00053799" w:rsidRDefault="00053799">
    <w:pPr>
      <w:spacing w:line="240" w:lineRule="auto"/>
      <w:jc w:val="center"/>
      <w:rPr>
        <w:rFonts w:ascii="Roboto" w:eastAsia="Roboto" w:hAnsi="Roboto" w:cs="Roboto"/>
        <w:b/>
        <w:bCs/>
        <w:i/>
        <w:iCs/>
        <w:sz w:val="18"/>
        <w:szCs w:val="18"/>
      </w:rPr>
    </w:pPr>
  </w:p>
  <w:p w14:paraId="4BE3F4E8" w14:textId="77777777" w:rsidR="00053799" w:rsidRDefault="00053799">
    <w:pPr>
      <w:spacing w:line="240" w:lineRule="auto"/>
      <w:jc w:val="center"/>
      <w:rPr>
        <w:rFonts w:ascii="Roboto" w:eastAsia="Roboto" w:hAnsi="Roboto" w:cs="Roboto"/>
        <w:b/>
        <w:bCs/>
        <w:i/>
        <w:iCs/>
        <w:color w:val="EE0000"/>
        <w:sz w:val="18"/>
        <w:szCs w:val="18"/>
      </w:rPr>
    </w:pPr>
  </w:p>
  <w:p w14:paraId="033749B1" w14:textId="77777777" w:rsidR="00053799" w:rsidRDefault="00000000">
    <w:pPr>
      <w:spacing w:line="240" w:lineRule="auto"/>
      <w:jc w:val="center"/>
      <w:rPr>
        <w:rFonts w:ascii="Roboto" w:eastAsia="Roboto" w:hAnsi="Roboto" w:cs="Roboto"/>
        <w:sz w:val="18"/>
        <w:szCs w:val="18"/>
      </w:rPr>
    </w:pPr>
    <w:r>
      <w:rPr>
        <w:rFonts w:ascii="Roboto" w:eastAsia="Roboto" w:hAnsi="Roboto" w:cs="Roboto"/>
        <w:b/>
        <w:bCs/>
        <w:color w:val="EE0000"/>
        <w:sz w:val="18"/>
        <w:szCs w:val="18"/>
      </w:rPr>
      <w:t>POLSKA IZBA DUAL USE</w:t>
    </w:r>
  </w:p>
  <w:p w14:paraId="7B12C3DE" w14:textId="77777777" w:rsidR="00053799" w:rsidRDefault="00000000">
    <w:pPr>
      <w:spacing w:line="240" w:lineRule="auto"/>
      <w:jc w:val="center"/>
      <w:rPr>
        <w:rFonts w:ascii="Roboto" w:eastAsia="Roboto" w:hAnsi="Roboto" w:cs="Roboto"/>
        <w:sz w:val="18"/>
        <w:szCs w:val="18"/>
      </w:rPr>
    </w:pPr>
    <w:r>
      <w:rPr>
        <w:rFonts w:ascii="Roboto" w:eastAsia="Roboto" w:hAnsi="Roboto" w:cs="Roboto"/>
        <w:sz w:val="18"/>
        <w:szCs w:val="18"/>
      </w:rPr>
      <w:t>Izba Gospodarcza Rozwiązań Podwójnego Zastosowania i Obronności</w:t>
    </w:r>
  </w:p>
  <w:p w14:paraId="19F1212D" w14:textId="77777777" w:rsidR="00053799" w:rsidRDefault="00000000">
    <w:pPr>
      <w:spacing w:line="240" w:lineRule="auto"/>
      <w:jc w:val="center"/>
      <w:rPr>
        <w:rFonts w:ascii="Roboto" w:eastAsia="Roboto" w:hAnsi="Roboto" w:cs="Roboto"/>
        <w:sz w:val="18"/>
        <w:szCs w:val="18"/>
      </w:rPr>
    </w:pPr>
    <w:r>
      <w:rPr>
        <w:rFonts w:ascii="Roboto" w:eastAsia="Roboto" w:hAnsi="Roboto" w:cs="Roboto"/>
        <w:sz w:val="18"/>
        <w:szCs w:val="18"/>
      </w:rPr>
      <w:t xml:space="preserve">Rondo ONZ 1 (p. 27), Warszawa 00-124 </w:t>
    </w:r>
  </w:p>
  <w:p w14:paraId="529279C3" w14:textId="77777777" w:rsidR="00053799" w:rsidRDefault="00000000">
    <w:pPr>
      <w:spacing w:line="240" w:lineRule="auto"/>
      <w:jc w:val="center"/>
      <w:rPr>
        <w:rFonts w:ascii="Roboto" w:eastAsia="Roboto" w:hAnsi="Roboto" w:cs="Roboto"/>
        <w:sz w:val="18"/>
        <w:szCs w:val="18"/>
      </w:rPr>
    </w:pPr>
    <w:r>
      <w:rPr>
        <w:rFonts w:ascii="Roboto" w:eastAsia="Roboto" w:hAnsi="Roboto" w:cs="Roboto"/>
        <w:sz w:val="18"/>
        <w:szCs w:val="18"/>
      </w:rPr>
      <w:t>biuro@izbadualuse.pl</w:t>
    </w:r>
  </w:p>
  <w:p w14:paraId="58561371" w14:textId="77777777" w:rsidR="00053799" w:rsidRDefault="000537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D138B" w14:textId="77777777" w:rsidR="00104783" w:rsidRDefault="001047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CB830" w14:textId="77777777" w:rsidR="002F752B" w:rsidRDefault="002F752B">
      <w:pPr>
        <w:spacing w:line="240" w:lineRule="auto"/>
      </w:pPr>
      <w:r>
        <w:separator/>
      </w:r>
    </w:p>
  </w:footnote>
  <w:footnote w:type="continuationSeparator" w:id="0">
    <w:p w14:paraId="54CAC841" w14:textId="77777777" w:rsidR="002F752B" w:rsidRDefault="002F75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21A27" w14:textId="77777777" w:rsidR="00053799" w:rsidRDefault="000537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56F80" w14:textId="062FE5BA" w:rsidR="00053799" w:rsidRDefault="00000000">
    <w:pPr>
      <w:spacing w:line="240" w:lineRule="auto"/>
      <w:rPr>
        <w:rFonts w:ascii="Roboto" w:eastAsia="Roboto" w:hAnsi="Roboto" w:cs="Roboto"/>
        <w:i/>
        <w:iCs/>
        <w:sz w:val="20"/>
        <w:szCs w:val="20"/>
      </w:rPr>
    </w:pPr>
    <w:r>
      <w:rPr>
        <w:rFonts w:ascii="Roboto" w:eastAsia="Roboto" w:hAnsi="Roboto" w:cs="Roboto"/>
        <w:i/>
        <w:iCs/>
        <w:noProof/>
        <w:sz w:val="20"/>
        <w:szCs w:val="20"/>
      </w:rPr>
      <w:drawing>
        <wp:anchor distT="0" distB="0" distL="0" distR="0" simplePos="0" relativeHeight="251658240" behindDoc="1" locked="0" layoutInCell="1" hidden="0" allowOverlap="1" wp14:anchorId="7C2F950D" wp14:editId="48760AC9">
          <wp:simplePos x="0" y="0"/>
          <wp:positionH relativeFrom="margin">
            <wp:posOffset>5298440</wp:posOffset>
          </wp:positionH>
          <wp:positionV relativeFrom="margin">
            <wp:posOffset>-941934</wp:posOffset>
          </wp:positionV>
          <wp:extent cx="2034443" cy="1753200"/>
          <wp:effectExtent l="0" t="0" r="0" b="0"/>
          <wp:wrapNone/>
          <wp:docPr id="191617600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4443" cy="1753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Roboto" w:eastAsia="Roboto" w:hAnsi="Roboto" w:cs="Roboto"/>
        <w:i/>
        <w:iCs/>
        <w:sz w:val="20"/>
        <w:szCs w:val="20"/>
      </w:rPr>
      <w:t xml:space="preserve">Wspieramy innowacje. </w:t>
    </w:r>
    <w:r>
      <w:rPr>
        <w:rFonts w:ascii="Roboto" w:eastAsia="Roboto" w:hAnsi="Roboto" w:cs="Roboto"/>
        <w:i/>
        <w:iCs/>
        <w:sz w:val="20"/>
        <w:szCs w:val="20"/>
      </w:rPr>
      <w:br/>
      <w:t>Wzmacniamy odporność i bezpieczeństwo</w:t>
    </w:r>
    <w:r>
      <w:t xml:space="preserve"> 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3888C9F" wp14:editId="11F92A25">
          <wp:simplePos x="0" y="0"/>
          <wp:positionH relativeFrom="column">
            <wp:posOffset>21</wp:posOffset>
          </wp:positionH>
          <wp:positionV relativeFrom="paragraph">
            <wp:posOffset>-21226</wp:posOffset>
          </wp:positionV>
          <wp:extent cx="1932305" cy="364490"/>
          <wp:effectExtent l="0" t="0" r="0" b="0"/>
          <wp:wrapSquare wrapText="bothSides" distT="114300" distB="114300" distL="114300" distR="114300"/>
          <wp:docPr id="1916175999" name="image2.png" descr="A close up of a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close up of a logo&#10;&#10;AI-generated content may be incorrec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2305" cy="364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CFB52" w14:textId="77777777" w:rsidR="00053799" w:rsidRDefault="000537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472905"/>
    <w:multiLevelType w:val="hybridMultilevel"/>
    <w:tmpl w:val="56FA2ABA"/>
    <w:lvl w:ilvl="0" w:tplc="A13ABF46">
      <w:numFmt w:val="bullet"/>
      <w:lvlText w:val="-"/>
      <w:lvlJc w:val="left"/>
      <w:pPr>
        <w:ind w:left="720" w:hanging="360"/>
      </w:pPr>
      <w:rPr>
        <w:rFonts w:ascii="Roboto" w:eastAsia="Roboto" w:hAnsi="Roboto" w:cs="Roboto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2530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799"/>
    <w:rsid w:val="00042618"/>
    <w:rsid w:val="00053799"/>
    <w:rsid w:val="000921B6"/>
    <w:rsid w:val="00104783"/>
    <w:rsid w:val="00125C6A"/>
    <w:rsid w:val="001A0EC0"/>
    <w:rsid w:val="001A4EA2"/>
    <w:rsid w:val="001D0B99"/>
    <w:rsid w:val="00222732"/>
    <w:rsid w:val="00246325"/>
    <w:rsid w:val="0028494B"/>
    <w:rsid w:val="002E513A"/>
    <w:rsid w:val="002F6F02"/>
    <w:rsid w:val="002F752B"/>
    <w:rsid w:val="003668DE"/>
    <w:rsid w:val="00385FC6"/>
    <w:rsid w:val="003D716D"/>
    <w:rsid w:val="00446433"/>
    <w:rsid w:val="004C44E6"/>
    <w:rsid w:val="005B7DC7"/>
    <w:rsid w:val="00621886"/>
    <w:rsid w:val="00643CFA"/>
    <w:rsid w:val="006E6710"/>
    <w:rsid w:val="0075620C"/>
    <w:rsid w:val="007712F0"/>
    <w:rsid w:val="00777629"/>
    <w:rsid w:val="00780B77"/>
    <w:rsid w:val="007F46F3"/>
    <w:rsid w:val="00822D39"/>
    <w:rsid w:val="00870BBA"/>
    <w:rsid w:val="008B7839"/>
    <w:rsid w:val="0093293F"/>
    <w:rsid w:val="00940532"/>
    <w:rsid w:val="009F46EE"/>
    <w:rsid w:val="00A07058"/>
    <w:rsid w:val="00AA66B8"/>
    <w:rsid w:val="00B31C61"/>
    <w:rsid w:val="00B75FDC"/>
    <w:rsid w:val="00BA3E27"/>
    <w:rsid w:val="00C0657D"/>
    <w:rsid w:val="00C26B27"/>
    <w:rsid w:val="00C91020"/>
    <w:rsid w:val="00CE5CD9"/>
    <w:rsid w:val="00D629B2"/>
    <w:rsid w:val="00D66375"/>
    <w:rsid w:val="00D7720A"/>
    <w:rsid w:val="00DA34A0"/>
    <w:rsid w:val="00DF3761"/>
    <w:rsid w:val="00DF6CFF"/>
    <w:rsid w:val="00E4044A"/>
    <w:rsid w:val="00E64737"/>
    <w:rsid w:val="00E75A20"/>
    <w:rsid w:val="00EC6E91"/>
    <w:rsid w:val="00F150B8"/>
    <w:rsid w:val="00F25A3B"/>
    <w:rsid w:val="00F65751"/>
    <w:rsid w:val="00F73EE9"/>
    <w:rsid w:val="00F758ED"/>
    <w:rsid w:val="00FC055D"/>
    <w:rsid w:val="00FC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24A62"/>
  <w15:docId w15:val="{84D9C2A5-CADB-4D96-8E5B-90AD7972E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C7393"/>
    <w:pPr>
      <w:tabs>
        <w:tab w:val="center" w:pos="4513"/>
        <w:tab w:val="right" w:pos="9026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7393"/>
  </w:style>
  <w:style w:type="paragraph" w:styleId="Stopka">
    <w:name w:val="footer"/>
    <w:basedOn w:val="Normalny"/>
    <w:link w:val="StopkaZnak"/>
    <w:uiPriority w:val="99"/>
    <w:unhideWhenUsed/>
    <w:rsid w:val="001C7393"/>
    <w:pPr>
      <w:tabs>
        <w:tab w:val="center" w:pos="4513"/>
        <w:tab w:val="right" w:pos="9026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7393"/>
  </w:style>
  <w:style w:type="table" w:styleId="Tabela-Siatka">
    <w:name w:val="Table Grid"/>
    <w:basedOn w:val="Standardowy"/>
    <w:uiPriority w:val="39"/>
    <w:rsid w:val="001C739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Standardowy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Standardowy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Standardowy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Standardowy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Standardowy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Standardowy"/>
    <w:pPr>
      <w:spacing w:line="240" w:lineRule="auto"/>
    </w:pPr>
    <w:tblPr>
      <w:tblStyleRowBandSize w:val="1"/>
      <w:tblStyleColBandSize w:val="1"/>
    </w:tblPr>
  </w:style>
  <w:style w:type="table" w:customStyle="1" w:styleId="a5">
    <w:basedOn w:val="Standardowy"/>
    <w:pPr>
      <w:spacing w:line="240" w:lineRule="auto"/>
    </w:pPr>
    <w:tblPr>
      <w:tblStyleRowBandSize w:val="1"/>
      <w:tblStyleColBandSize w:val="1"/>
    </w:tblPr>
  </w:style>
  <w:style w:type="table" w:customStyle="1" w:styleId="a6">
    <w:basedOn w:val="Standardowy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Standardowy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Standardowy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Standardowy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Standardowy"/>
    <w:pPr>
      <w:spacing w:line="240" w:lineRule="auto"/>
    </w:pPr>
    <w:tblPr>
      <w:tblStyleRowBandSize w:val="1"/>
      <w:tblStyleColBandSize w:val="1"/>
    </w:tblPr>
  </w:style>
  <w:style w:type="table" w:customStyle="1" w:styleId="ab">
    <w:basedOn w:val="Standardowy"/>
    <w:pPr>
      <w:spacing w:line="240" w:lineRule="auto"/>
    </w:pPr>
    <w:tblPr>
      <w:tblStyleRowBandSize w:val="1"/>
      <w:tblStyleColBandSize w:val="1"/>
    </w:tblPr>
  </w:style>
  <w:style w:type="table" w:customStyle="1" w:styleId="ac">
    <w:basedOn w:val="Standardowy"/>
    <w:pPr>
      <w:spacing w:line="240" w:lineRule="auto"/>
    </w:pPr>
    <w:tblPr>
      <w:tblStyleRowBandSize w:val="1"/>
      <w:tblStyleColBandSize w:val="1"/>
    </w:tblPr>
  </w:style>
  <w:style w:type="table" w:customStyle="1" w:styleId="ad">
    <w:basedOn w:val="Standardowy"/>
    <w:pPr>
      <w:spacing w:line="240" w:lineRule="auto"/>
    </w:pPr>
    <w:tblPr>
      <w:tblStyleRowBandSize w:val="1"/>
      <w:tblStyleColBandSize w:val="1"/>
    </w:tblPr>
  </w:style>
  <w:style w:type="table" w:customStyle="1" w:styleId="ae">
    <w:basedOn w:val="Standardowy"/>
    <w:pPr>
      <w:spacing w:line="240" w:lineRule="auto"/>
    </w:pPr>
    <w:tblPr>
      <w:tblStyleRowBandSize w:val="1"/>
      <w:tblStyleColBandSize w:val="1"/>
    </w:tblPr>
  </w:style>
  <w:style w:type="table" w:customStyle="1" w:styleId="af">
    <w:basedOn w:val="Standardowy"/>
    <w:pPr>
      <w:spacing w:line="240" w:lineRule="auto"/>
    </w:pPr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cze">
    <w:name w:val="Hyperlink"/>
    <w:basedOn w:val="Domylnaczcionkaakapitu"/>
    <w:uiPriority w:val="99"/>
    <w:unhideWhenUsed/>
    <w:rsid w:val="00D7720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7720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A4EA2"/>
    <w:pPr>
      <w:ind w:left="720"/>
      <w:contextualSpacing/>
    </w:pPr>
  </w:style>
  <w:style w:type="paragraph" w:styleId="Poprawka">
    <w:name w:val="Revision"/>
    <w:hidden/>
    <w:uiPriority w:val="99"/>
    <w:semiHidden/>
    <w:rsid w:val="00CE5CD9"/>
    <w:pPr>
      <w:spacing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31C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31C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31C6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1C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1C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cid:image011.png@01DD0A02.4D0A83D0" TargetMode="External"/><Relationship Id="rId18" Type="http://schemas.openxmlformats.org/officeDocument/2006/relationships/image" Target="media/image4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monika.aleksandrzak@linkleaders.pl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cid:image013.png@01DD0A02.4D0A83D0" TargetMode="External"/><Relationship Id="rId20" Type="http://schemas.openxmlformats.org/officeDocument/2006/relationships/hyperlink" Target="https://www.linkleaders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cid:image015.png@01DD0A02.4D0A83D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tel:+48508166331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Q+0qolU34jFiaA7nraY9Tufz6g==">CgMxLjA4AHIhMUV0YXVYZkdxYVVzd182YlA0enVEYjZiTXctVkNLZDZz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353b80-fde1-451a-8661-37bf9518836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554FD6DC8012479B082E19158570C3" ma:contentTypeVersion="12" ma:contentTypeDescription="Utwórz nowy dokument." ma:contentTypeScope="" ma:versionID="3dfaf51321c68772fa88ceb74ae2398b">
  <xsd:schema xmlns:xsd="http://www.w3.org/2001/XMLSchema" xmlns:xs="http://www.w3.org/2001/XMLSchema" xmlns:p="http://schemas.microsoft.com/office/2006/metadata/properties" xmlns:ns3="a0353b80-fde1-451a-8661-37bf95188366" targetNamespace="http://schemas.microsoft.com/office/2006/metadata/properties" ma:root="true" ma:fieldsID="1c16fc9bd8caaea8cb032283d10b0d20" ns3:_="">
    <xsd:import namespace="a0353b80-fde1-451a-8661-37bf95188366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BillingMetadata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53b80-fde1-451a-8661-37bf95188366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1373CB3-C5AC-4F27-AC9A-06A05FE0A25C}">
  <ds:schemaRefs>
    <ds:schemaRef ds:uri="http://schemas.microsoft.com/office/2006/metadata/properties"/>
    <ds:schemaRef ds:uri="http://schemas.microsoft.com/office/infopath/2007/PartnerControls"/>
    <ds:schemaRef ds:uri="a0353b80-fde1-451a-8661-37bf95188366"/>
  </ds:schemaRefs>
</ds:datastoreItem>
</file>

<file path=customXml/itemProps3.xml><?xml version="1.0" encoding="utf-8"?>
<ds:datastoreItem xmlns:ds="http://schemas.openxmlformats.org/officeDocument/2006/customXml" ds:itemID="{B69C39E9-686A-4331-A2C8-D20A2A63F6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E9782C-7246-4F85-ACA0-B91E6A4547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353b80-fde1-451a-8661-37bf951883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913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Aleksandrzak</dc:creator>
  <cp:lastModifiedBy>L L</cp:lastModifiedBy>
  <cp:revision>12</cp:revision>
  <dcterms:created xsi:type="dcterms:W3CDTF">2026-07-16T08:55:00Z</dcterms:created>
  <dcterms:modified xsi:type="dcterms:W3CDTF">2026-07-20T08:26:00Z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0x01010035554FD6DC8012479B082E19158570C3</vt:lpwstr>
  </property>
</Properties>
</file>