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-8182</wp:posOffset>
                </wp:positionV>
                <wp:extent cx="6082574" cy="69418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11063" y="3439257"/>
                          <a:ext cx="6069874" cy="681487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u w:val="single"/>
                                <w:vertAlign w:val="baseline"/>
                              </w:rPr>
                              <w:t xml:space="preserve">Насоки за представителите на отдела за връзки с обществеността на Samsung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6"/>
                                <w:vertAlign w:val="baseline"/>
                              </w:rPr>
                              <w:t xml:space="preserve">Моля, изпратете предложението до избрани технологични медии, като се съобразите с посоченото по-долу. Имайте предвид, че няма да публикуваме никакви съобщения в информационните агенции или Newsroom. Ембаргото действа до ▲14 юли, 09:00 PDT ▲14 юли, 18:00 CET ▲15 юли, 01:00 KST.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-8182</wp:posOffset>
                </wp:positionV>
                <wp:extent cx="6082574" cy="694187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2574" cy="6941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1381916" cy="214197"/>
            <wp:effectExtent b="0" l="0" r="0" t="0"/>
            <wp:docPr descr="Синьо писмо на черен фон&#10;&#10;Автоматично генерирано описание" id="2" name="image1.png"/>
            <a:graphic>
              <a:graphicData uri="http://schemas.openxmlformats.org/drawingml/2006/picture">
                <pic:pic>
                  <pic:nvPicPr>
                    <pic:cNvPr descr="Синьо писмо на черен фон&#10;&#10;Автоматично генерирано описание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916" cy="2141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Samsung представя нов модел на диска 990 SSD с висока производителност и подобрена енергийна ефективност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Дискът Samsung 990 SSD осигурява стабилна производителност със скорост на последователно четене до 7250 MB/s и с 38% по-висока енергийна ефективност в сравнение с предшественика си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Вариантите с капацитет 1 и 2 TB разширяват възможностите за модернизиране на персоналните компютри – от ежедневна употреба до игри и създаване на съдържание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Днес Samsung Electronics обяви, че пуска на пазара новия си модел на диска 990 SSD, предлаган с капацитет от 1 и 2 TB. Дискът Samsung 990 SSD осигурява изключителна последователна производителност и подобрена енергийна ефективност. Той е проектиран като балансирано решение за съхранение, оптимизирано за игри, творчески задачи и ежедневна работа с компютъра.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„Новият 990 SSD на Samsung е отлично решение за много потребители, които искат да разширят капацитета си за съхранение за интензивна работа, потапящи игри, създаване на съдържание с висока разделителна способност и самостоятелно сглобяване на компютри“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заяви Томи (Хьонгсук) Квон, вицепрезидент на екипа за продукти на марката Memory в Samsung Electronics.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Благодарение на поддръжката на PCIe 4.0 и най-новите NAND технологии моделът Samsung 990 SSD с капацитет 2 TB осигурява скорост на последователно четене до 7250 MB/s, докато моделът с капацитет 1 TB достига до 7150 MB/s. И двата модела имат скорост на последователно записване до 6450 MB/s, което осигурява бърз трансфер на файлове и по-кратко време за зареждане.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произволни операции моделът с капацитет 2 TB осигурява производителността до 850 KIOPS при четене и 1200 KIOPS при запис, докато моделът с капацитет 1 TB достига скорости на четене и запис съответно до 700 и 1100 KIOPS. Тези възможности позволяват на потребителите да се насладят на по-бързо стартиране на приложенията, отзивчива игра и ефективна обработка при големи натоварвания.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Разширеният капацитет позволява да се съхраняват големи количества висококачествено съдържание и най-новите AAA игри. Моделът с капацитет 2 TB може да съхранява до 30 игри с голям обем, като се изхожда от среден размер от 64 GB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Това превръща дискът в идеално решение за геймъри и творци, които работят с все по-големи файлове и приложения.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Дискът Samsung 990 SSD също постигна значителни подобрения в енергийната ефективност. В сравнение с предишния модел 990 PRO енергийната ефективност се е подобрила с 38%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което позволява на потребителите да постигнат висока производителност при по-ниска консумация на енергия.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Софтуерът Samsung Magician спомага за поддържането на оптимална производителност на SSD дисковете, включително на модела Samsung 990. Това поддържа безпроблемно предаване на данни и мониторинг на състоянието на дисковете, което позволява на потребителите да се възползват от персонализирана оптимизация на производителността и надеждна защита на данните.</w:t>
      </w:r>
    </w:p>
    <w:tbl>
      <w:tblPr>
        <w:tblStyle w:val="Table1"/>
        <w:tblpPr w:leftFromText="142" w:rightFromText="142" w:topFromText="0" w:bottomFromText="0" w:vertAnchor="text" w:horzAnchor="text" w:tblpX="0" w:tblpY="824"/>
        <w:tblW w:w="9551.0" w:type="dxa"/>
        <w:jc w:val="left"/>
        <w:tblLayout w:type="fixed"/>
        <w:tblLook w:val="0400"/>
      </w:tblPr>
      <w:tblGrid>
        <w:gridCol w:w="2124"/>
        <w:gridCol w:w="3713"/>
        <w:gridCol w:w="3714"/>
        <w:tblGridChange w:id="0">
          <w:tblGrid>
            <w:gridCol w:w="2124"/>
            <w:gridCol w:w="3713"/>
            <w:gridCol w:w="3714"/>
          </w:tblGrid>
        </w:tblGridChange>
      </w:tblGrid>
      <w:tr>
        <w:trPr>
          <w:cantSplit w:val="0"/>
          <w:trHeight w:val="73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Samsung 990 SSD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2"/>
                <w:szCs w:val="22"/>
                <w:rtl w:val="0"/>
              </w:rPr>
              <w:t xml:space="preserve">Интерфейс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PCIe® 4.0 x4 NVMe™ 2.0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2"/>
                <w:szCs w:val="22"/>
                <w:rtl w:val="0"/>
              </w:rPr>
              <w:t xml:space="preserve">Форм-фактор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M.2 (2280)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2"/>
                <w:szCs w:val="22"/>
                <w:rtl w:val="0"/>
              </w:rPr>
              <w:t xml:space="preserve">Памет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Samsung V-NAND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2"/>
                <w:szCs w:val="22"/>
                <w:rtl w:val="0"/>
              </w:rPr>
              <w:t xml:space="preserve">Контролер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Вътрешен контролер на Samsung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Капацитет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 TB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 TB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2"/>
                <w:szCs w:val="22"/>
                <w:rtl w:val="0"/>
              </w:rPr>
              <w:t xml:space="preserve">Скорост на последователно четене/записване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2"/>
                <w:szCs w:val="22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До 7150 MB/s, до 6450 MB/s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До 7250 MB/s, до 6450 MB/s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after="0" w:line="240" w:lineRule="auto"/>
              <w:jc w:val="center"/>
              <w:rPr>
                <w:rFonts w:ascii="Malgun Gothic" w:cs="Malgun Gothic" w:eastAsia="Malgun Gothic" w:hAnsi="Malgun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2"/>
                <w:szCs w:val="22"/>
                <w:rtl w:val="0"/>
              </w:rPr>
              <w:t xml:space="preserve">Скорост на произволно четене/записване (QD32)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До 700 KIOPS, 1100 KIOPS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До 850 KIOPS, 1200 KIOPS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2"/>
                <w:szCs w:val="22"/>
                <w:rtl w:val="0"/>
              </w:rPr>
              <w:t xml:space="preserve">Управляващ софтуер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Софтуер Samsung Magician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Malgun Gothic" w:cs="Malgun Gothic" w:eastAsia="Malgun Gothic" w:hAnsi="Malgun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2"/>
                <w:szCs w:val="22"/>
                <w:rtl w:val="0"/>
              </w:rPr>
              <w:t xml:space="preserve">Шифроване на данни</w:t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AES 256-bit Full Disk Encryption, TCG/Opal V2.0, Encrypted Drive (IEEE1667)-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Malgun Gothic" w:cs="Malgun Gothic" w:eastAsia="Malgun Gothic" w:hAnsi="Malgun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2"/>
                <w:szCs w:val="22"/>
                <w:rtl w:val="0"/>
              </w:rPr>
              <w:t xml:space="preserve">TBW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400 TB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800 TB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Гаранция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Тригодишна ограничена гаранция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80" w:line="360" w:lineRule="auto"/>
        <w:ind w:left="0" w:right="0" w:firstLine="0"/>
        <w:jc w:val="left"/>
        <w:rPr>
          <w:rFonts w:ascii="Gulim" w:cs="Gulim" w:eastAsia="Gulim" w:hAnsi="Guli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"/>
  <w:font w:name="Guli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after="0" w:line="276" w:lineRule="auto"/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Ако се приеме, че средният размер на една игра е 64,3 GB – изчислено въз основа на 12 игри от класацията на Steam „Най-доброто от 2025: Новоизлезли“.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https://store.steampowered.com/charts/bestofyear/2025</w:t>
      </w:r>
    </w:p>
  </w:footnote>
  <w:footnote w:id="1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SSD 990 – последователно четене/запис до 1686/1697 MB/s на ват, 990 PRO – последователно четене/запис до 1221/1255 MB/s на ват, въз основа на резултатите от вътрешни тестове на модела с капацитет 2 TB.</w:t>
      </w:r>
    </w:p>
  </w:footnote>
  <w:footnote w:id="2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Марката NVM Express® е регистрирана търговска марка на NVM Express, Inc.</w:t>
      </w:r>
    </w:p>
  </w:footnote>
  <w:footnote w:id="3">
    <w:p w:rsidR="00000000" w:rsidDel="00000000" w:rsidP="00000000" w:rsidRDefault="00000000" w:rsidRPr="00000000" w14:paraId="00000037">
      <w:pPr>
        <w:spacing w:after="0" w:line="240" w:lineRule="auto"/>
        <w:jc w:val="left"/>
        <w:rPr>
          <w:i w:val="1"/>
          <w:iCs w:val="1"/>
          <w:sz w:val="14"/>
          <w:szCs w:val="1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i w:val="1"/>
          <w:iCs w:val="1"/>
          <w:sz w:val="14"/>
          <w:szCs w:val="14"/>
          <w:rtl w:val="0"/>
        </w:rPr>
        <w:t xml:space="preserve">1 GB = 1 000 000 000 байта съгласно IDEMA. Определена част от капацитета може да се използва за системни файлове и поддръжка, поради което действителният наличен капацитет може да се различава от обявения.</w:t>
      </w:r>
    </w:p>
  </w:footnote>
  <w:footnote w:id="4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Резултатите за последователна и произволна производителност са базирани на 1Ometer 1.1.0. Производителността може да варира в зависимост от версията на фърмуера на SSD диска, хардуера на системата и конфигурациите. Тестова система: Процесор AMD Ryzen 9 7650X 16-Core </w:t>
      </w:r>
      <w:hyperlink r:id="rId1">
        <w:r w:rsidDel="00000000" w:rsidR="00000000" w:rsidRPr="00000000">
          <w:rPr>
            <w:rFonts w:ascii="Malgun Gothic" w:cs="Malgun Gothic" w:eastAsia="Malgun Gothic" w:hAnsi="Malgun Gothic"/>
            <w:b w:val="0"/>
            <w:bCs w:val="0"/>
            <w:i w:val="1"/>
            <w:iCs w:val="1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superscript"/>
            <w:rtl w:val="0"/>
          </w:rPr>
          <w:t xml:space="preserve">CPU@4.50GHz</w:t>
        </w:r>
      </w:hyperlink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, DDR5 4800MHz (16GBx2), OS-Windows 11 Pro 64bit, Chipset-ASRock-X670E-Taichi. Производителността при последователно и произволно записване беше измерена при активирана технология Intelligent TurboWrite. Функцията Intelligent TurboWrite работи само при определен размер на прехвърляните данни. За подробна информация свържете се с най-близкия сервизен център.</w:t>
      </w:r>
    </w:p>
  </w:footnote>
  <w:footnote w:id="5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Samsung Electronics не носи отговорност за каквито и да било загуби, включително загуба на данни или друга информация, съдържаща се в продуктите на Samsung, както и загуба на печалба или приходи, която потребителят може да понесе. Гаранцията е валидна за посочения период или до достигане на TBW (общ брой записани байтове), в зависимост от това, кое ще настъпи по-рано. Можете да се запознаете с подробната гаранционна декларация тук: http://www.samsung.com/samsungssd.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bg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CPU@4.50GH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CcXmSgjZQGgXnWRcbA5A2URbHA==">CgMxLjA4AHIhMTM5VFNTWE9MaUJxa2lDem5UY05mNVZ1TUlzVElxX3pk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D7DEB29188C48BD3CC139FFD574C30B2E0F04392C612D786E6921BC9FE9991D46818796EB07D17FE1C1A89E034F00521D1C8A346EBD385D461EE6932FF65A226</vt:lpwstr>
  </property>
</Properties>
</file>