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Calibri" w:cs="Calibri" w:eastAsia="Calibri" w:hAnsi="Calibri"/>
          <w:b w:val="1"/>
          <w:bCs w:val="1"/>
          <w:color w:val="002060"/>
          <w:sz w:val="32"/>
          <w:szCs w:val="32"/>
        </w:rPr>
      </w:pPr>
      <w:r w:rsidDel="00000000" w:rsidR="00000000" w:rsidRPr="00000000">
        <w:rPr>
          <w:rFonts w:ascii="Calibri" w:cs="Calibri" w:eastAsia="Calibri" w:hAnsi="Calibri"/>
          <w:b w:val="1"/>
          <w:bCs w:val="1"/>
          <w:color w:val="002060"/>
          <w:sz w:val="32"/>
          <w:szCs w:val="32"/>
          <w:rtl w:val="0"/>
        </w:rPr>
        <w:t xml:space="preserve">Australia plans to add 7.8 GW of renewable generation capacity and 7.9 GWh of battery storage to its power grid by 2030</w:t>
      </w:r>
    </w:p>
    <w:p w:rsidR="00000000" w:rsidDel="00000000" w:rsidP="00000000" w:rsidRDefault="00000000" w:rsidRPr="00000000" w14:paraId="00000002">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These initiatives are estimated to mobilize </w:t>
      </w:r>
      <w:r w:rsidDel="00000000" w:rsidR="00000000" w:rsidRPr="00000000">
        <w:rPr>
          <w:rFonts w:ascii="Calibri" w:cs="Calibri" w:eastAsia="Calibri" w:hAnsi="Calibri"/>
          <w:i w:val="1"/>
          <w:iCs w:val="1"/>
          <w:color w:val="002060"/>
          <w:rtl w:val="0"/>
        </w:rPr>
        <w:t xml:space="preserve">17,000 million dollars</w:t>
      </w:r>
      <w:r w:rsidDel="00000000" w:rsidR="00000000" w:rsidRPr="00000000">
        <w:rPr>
          <w:rFonts w:ascii="Calibri" w:cs="Calibri" w:eastAsia="Calibri" w:hAnsi="Calibri"/>
          <w:i w:val="1"/>
          <w:iCs w:val="1"/>
          <w:color w:val="002060"/>
          <w:rtl w:val="0"/>
        </w:rPr>
        <w:t xml:space="preserve"> in private investment and create approximately 19,000 jobs in the construction sector.</w:t>
      </w:r>
    </w:p>
    <w:p w:rsidR="00000000" w:rsidDel="00000000" w:rsidP="00000000" w:rsidRDefault="00000000" w:rsidRPr="00000000" w14:paraId="00000004">
      <w:pPr>
        <w:jc w:val="both"/>
        <w:rPr>
          <w:rFonts w:ascii="Calibri" w:cs="Calibri" w:eastAsia="Calibri" w:hAnsi="Calibri"/>
          <w:i w:val="1"/>
          <w:iCs w:val="1"/>
          <w:color w:val="002060"/>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Sarens is ideally positioned to help achieve the country’s ambitious energy transition plans, drawing on its previous experience with projects such as the Sapphire Wind Farm in New South Wales, where it successfully installed what were then Australia’s tallest wind turbine towers.</w:t>
      </w:r>
    </w:p>
    <w:p w:rsidR="00000000" w:rsidDel="00000000" w:rsidP="00000000" w:rsidRDefault="00000000" w:rsidRPr="00000000" w14:paraId="00000006">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8">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Australia continues to accelerate its energy transition through one of the largest investments to date in renewable infrastructure. The</w:t>
      </w:r>
      <w:r w:rsidDel="00000000" w:rsidR="00000000" w:rsidRPr="00000000">
        <w:rPr>
          <w:rFonts w:ascii="Calibri" w:cs="Calibri" w:eastAsia="Calibri" w:hAnsi="Calibri"/>
          <w:color w:val="002060"/>
          <w:rtl w:val="0"/>
        </w:rPr>
        <w:t xml:space="preserve"> administration</w:t>
      </w:r>
      <w:r w:rsidDel="00000000" w:rsidR="00000000" w:rsidRPr="00000000">
        <w:rPr>
          <w:rFonts w:ascii="Calibri" w:cs="Calibri" w:eastAsia="Calibri" w:hAnsi="Calibri"/>
          <w:color w:val="002060"/>
          <w:rtl w:val="0"/>
        </w:rPr>
        <w:t xml:space="preserve"> has backed the country’s largest single expansion of the main power grid with 19 new renewable energy projects, which will provide enough electricity for 4 million Australian households by 2030. Through Round 7 of the Capacity Investment Scheme (CIS), these projects will add 7.8 GW of new renewable generation capacity and an additional 7.9 GWh of battery storage through hybrid developments. The new wind farms, solar plants, and storage systems will be built in New South Wales, Queensland, Tasmania, Victoria, and South Australia, supplying the National Electricity Market (NEM). Collectively, these initiatives are estimated to mobilize 17,000 million dollars in private investment and create approximately 19,000 jobs in the construction sector.</w:t>
      </w:r>
    </w:p>
    <w:p w:rsidR="00000000" w:rsidDel="00000000" w:rsidP="00000000" w:rsidRDefault="00000000" w:rsidRPr="00000000" w14:paraId="00000009">
      <w:pPr>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Against this backdrop of unprecedented investment in Australia's renewable energy infrastructure, Sarens, world leader in heavy lifting, engineered transport, and crane rental services, is well positioned to support the delivery of the country's ambitious energy transition plans. As wind farms, solar parks, battery storage facilities, and associated grid infrastructure become larger and more technically demanding, specialised lifting and transport solutions are essential to ensure projects are completed safely, efficiently, and within increasingly demanding construction schedules. Leveraging decades of international experience in complex infrastructure and renewable energy developments, Sarens provides the engineering expertise to help developers and contractors successfully deliver Australia's next generation of clean energy projects.</w:t>
      </w:r>
    </w:p>
    <w:p w:rsidR="00000000" w:rsidDel="00000000" w:rsidP="00000000" w:rsidRDefault="00000000" w:rsidRPr="00000000" w14:paraId="0000000B">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C">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already has extensive experience supporting major infrastructure and renewable energy projects across Australia. Beyond its contribution to landmark civil construction projects such as the installation of a 3,000-ton bridge section for the Darlington Freeway in Adelaide using 132-axle Self-Propelled Modular Transporters (SPMTs), the company successfully installed the tallest wind turbine towers in Australia at the time during the Sapphire Wind Farm project in New South Wales, deploying its LG1750 SX crane to install 75 Vestas V126-3.6 MW turbines at a hub height of 137 metres under challenging terrain and weather conditions. This experience reinforces Sarens' ability to support Australia's accelerating renewable energy rollout with proven engineering expertise and specialised lifting solutions.</w:t>
      </w:r>
    </w:p>
    <w:p w:rsidR="00000000" w:rsidDel="00000000" w:rsidP="00000000" w:rsidRDefault="00000000" w:rsidRPr="00000000" w14:paraId="0000000D">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E">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In line with Australia's commitment to accelerating the energy transition, Sarens is also advancing more sustainable solutions for the construction sector itself. The company is working closely with OEMs and technology partners to develop and deploy hybrid power generation solutions that respond to the growing demand for lower-emission construction sites. By focusing on reducing fuel consumption while maintaining the reliability and performance required for complex lifting operations, Sarens helps clients minimize the environmental footprint of their projects without compromising operational efficiency. This commitment reflects the company's broader strategy of supporting not only the delivery of renewable energy infrastructure, but also the adoption of more sustainable construction practices across the industry.</w:t>
      </w:r>
    </w:p>
    <w:p w:rsidR="00000000" w:rsidDel="00000000" w:rsidP="00000000" w:rsidRDefault="00000000" w:rsidRPr="00000000" w14:paraId="0000000F">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0">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According to Willem Jobse, Regional Director Sarens Oceania, “Australia has set out one of the most ambitious renewable energy roadmaps in the region, and delivering these projects on time will require not only investment, but also highly specialised engineering capabilities. As wind farms, battery storage facilities and supporting infrastructure continue to grow in scale and complexity, having experienced partners becomes increasingly important to ensure safe and efficient project execution. At Sarens, we are committed to supporting Australia's energy transition by combining our global expertise in heavy lifting and specialised transport with innovative, more sustainable solutions that help developers meet both their construction and environmental objectives”.</w:t>
      </w:r>
    </w:p>
    <w:p w:rsidR="00000000" w:rsidDel="00000000" w:rsidP="00000000" w:rsidRDefault="00000000" w:rsidRPr="00000000" w14:paraId="00000011">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2">
      <w:pPr>
        <w:spacing w:line="276"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has an extensive track record both nationally and internationally within the energy sector, establishing itself as a key partner in projects of great technical complexity. The company has already contributed to major international milestones such as the construction of the Saint-Brieuc offshore wind farm in French Brittany, upgrade works at the Rattlesnake Ridge wind farm in Canada, and the unloading of 64 wind turbines at Asipona in the port of Baja California Norte, Mexico. These projects reflect Sarens' ability to operate in any environment, manage highly complex operations, and provide specialised solutions that position it as a strategic player for the development and modernisation of energy infrastructure.</w:t>
      </w:r>
    </w:p>
    <w:p w:rsidR="00000000" w:rsidDel="00000000" w:rsidP="00000000" w:rsidRDefault="00000000" w:rsidRPr="00000000" w14:paraId="00000013">
      <w:pPr>
        <w:spacing w:line="276" w:lineRule="auto"/>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4">
      <w:pPr>
        <w:spacing w:line="276" w:lineRule="auto"/>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5">
      <w:pPr>
        <w:spacing w:line="276" w:lineRule="auto"/>
        <w:rPr>
          <w:rFonts w:ascii="Calibri" w:cs="Calibri" w:eastAsia="Calibri" w:hAnsi="Calibri"/>
          <w:b w:val="1"/>
          <w:bCs w:val="1"/>
          <w:color w:val="073763"/>
        </w:rPr>
      </w:pPr>
      <w:r w:rsidDel="00000000" w:rsidR="00000000" w:rsidRPr="00000000">
        <w:rPr>
          <w:rFonts w:ascii="Calibri" w:cs="Calibri" w:eastAsia="Calibri" w:hAnsi="Calibri"/>
          <w:b w:val="1"/>
          <w:bCs w:val="1"/>
          <w:color w:val="073763"/>
          <w:rtl w:val="0"/>
        </w:rPr>
        <w:t xml:space="preserve">About Sarens </w:t>
      </w:r>
    </w:p>
    <w:p w:rsidR="00000000" w:rsidDel="00000000" w:rsidP="00000000" w:rsidRDefault="00000000" w:rsidRPr="00000000" w14:paraId="00000016">
      <w:pPr>
        <w:spacing w:line="276" w:lineRule="auto"/>
        <w:rPr>
          <w:rFonts w:ascii="Calibri" w:cs="Calibri" w:eastAsia="Calibri" w:hAnsi="Calibri"/>
          <w:b w:val="1"/>
          <w:bCs w:val="1"/>
          <w:color w:val="073763"/>
        </w:rPr>
      </w:pPr>
      <w:r w:rsidDel="00000000" w:rsidR="00000000" w:rsidRPr="00000000">
        <w:rPr>
          <w:rtl w:val="0"/>
        </w:rPr>
      </w:r>
    </w:p>
    <w:p w:rsidR="00000000" w:rsidDel="00000000" w:rsidP="00000000" w:rsidRDefault="00000000" w:rsidRPr="00000000" w14:paraId="00000017">
      <w:pPr>
        <w:spacing w:line="276"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is the global leader and reference in crane rental, heavy lift and engineered transportation services. With state-of-the-art equipment, value engineering, one of the world's largest inventories of cranes, transporters and special rigging equipment, Sarens offers creative and intelligent solutions to today's heavy lifting and engineering transport challenges.  </w:t>
      </w:r>
    </w:p>
    <w:p w:rsidR="00000000" w:rsidDel="00000000" w:rsidP="00000000" w:rsidRDefault="00000000" w:rsidRPr="00000000" w14:paraId="00000018">
      <w:pPr>
        <w:spacing w:line="276" w:lineRule="auto"/>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9">
      <w:pPr>
        <w:spacing w:line="276"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With more than 100 entities in 65 countries operating without borders, Sarens is an ideal partner for small to large-scale projects. Sarens currently employs 5,000 highly qualified professionals who are ready to serve the needs of any client worldwide and in all market sectors</w:t>
      </w:r>
      <w:r w:rsidDel="00000000" w:rsidR="00000000" w:rsidRPr="00000000">
        <w:rPr>
          <w:rFonts w:ascii="Calibri" w:cs="Calibri" w:eastAsia="Calibri" w:hAnsi="Calibri"/>
          <w:color w:val="073763"/>
          <w:rtl w:val="0"/>
        </w:rPr>
        <w:t xml:space="preserve">.</w:t>
      </w:r>
      <w:r w:rsidDel="00000000" w:rsidR="00000000" w:rsidRPr="00000000">
        <w:rPr>
          <w:rFonts w:ascii="Calibri" w:cs="Calibri" w:eastAsia="Calibri" w:hAnsi="Calibri"/>
          <w:rtl w:val="0"/>
        </w:rPr>
        <w:t xml:space="preserve"> </w:t>
      </w:r>
      <w:hyperlink r:id="rId6">
        <w:r w:rsidDel="00000000" w:rsidR="00000000" w:rsidRPr="00000000">
          <w:rPr>
            <w:rFonts w:ascii="Calibri" w:cs="Calibri" w:eastAsia="Calibri" w:hAnsi="Calibri"/>
            <w:color w:val="1155cc"/>
            <w:u w:val="single"/>
            <w:rtl w:val="0"/>
          </w:rPr>
          <w:t xml:space="preserve">https://www.sarens.com/</w:t>
        </w:r>
      </w:hyperlink>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-47624</wp:posOffset>
          </wp:positionH>
          <wp:positionV relativeFrom="paragraph">
            <wp:posOffset>-247649</wp:posOffset>
          </wp:positionV>
          <wp:extent cx="2237740" cy="43878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37740" cy="43878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arens.com/"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