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B3D2E" w14:textId="77777777" w:rsidR="00E65B78" w:rsidRDefault="00E65B78">
      <w:pPr>
        <w:widowControl w:val="0"/>
        <w:pBdr>
          <w:top w:val="nil"/>
          <w:left w:val="nil"/>
          <w:bottom w:val="nil"/>
          <w:right w:val="nil"/>
          <w:between w:val="nil"/>
        </w:pBdr>
        <w:spacing w:after="0" w:line="276" w:lineRule="auto"/>
      </w:pPr>
    </w:p>
    <w:p w14:paraId="2F6A60DC" w14:textId="77777777" w:rsidR="008B3701" w:rsidRPr="00F71269" w:rsidRDefault="00000000">
      <w:pPr>
        <w:jc w:val="center"/>
        <w:rPr>
          <w:b/>
          <w:bCs/>
          <w:sz w:val="22"/>
          <w:szCs w:val="22"/>
        </w:rPr>
      </w:pPr>
      <w:sdt>
        <w:sdtPr>
          <w:rPr>
            <w:sz w:val="22"/>
            <w:szCs w:val="22"/>
          </w:rPr>
          <w:tag w:val="goog_rdk_0"/>
          <w:id w:val="-1781963664"/>
          <w:showingPlcHdr/>
        </w:sdtPr>
        <w:sdtContent>
          <w:r w:rsidR="00C75289" w:rsidRPr="00F71269">
            <w:rPr>
              <w:sz w:val="22"/>
              <w:szCs w:val="22"/>
            </w:rPr>
            <w:t xml:space="preserve">     </w:t>
          </w:r>
        </w:sdtContent>
      </w:sdt>
      <w:r w:rsidR="008B3701" w:rsidRPr="00F71269">
        <w:rPr>
          <w:rFonts w:ascii="Segoe UI" w:hAnsi="Segoe UI" w:cs="Segoe UI"/>
          <w:b/>
          <w:bCs/>
          <w:sz w:val="22"/>
          <w:szCs w:val="22"/>
        </w:rPr>
        <w:t xml:space="preserve"> </w:t>
      </w:r>
      <w:r w:rsidR="008B3701" w:rsidRPr="00F71269">
        <w:rPr>
          <w:b/>
          <w:bCs/>
          <w:sz w:val="22"/>
          <w:szCs w:val="22"/>
        </w:rPr>
        <w:t>CTP rozwija portfolio zielonej energii dla swoich parków w Polsce</w:t>
      </w:r>
    </w:p>
    <w:p w14:paraId="07413B9F" w14:textId="77777777" w:rsidR="003E3076" w:rsidRDefault="003E3076"/>
    <w:p w14:paraId="357B3D31" w14:textId="3B45C9CE" w:rsidR="00E65B78" w:rsidRDefault="00137663">
      <w:r w:rsidRPr="57E1DE3C">
        <w:rPr>
          <w:b/>
          <w:bCs/>
        </w:rPr>
        <w:t xml:space="preserve">Rosnące koszty energii oraz niepewność geopolityczna na rynkach globalnych sprawiają, że bezpieczeństwo energetyczne przestało być dla sektora logistyczno-przemysłowego jedynie elementem strategii ESG – stało się kluczowym warunkiem ciągłości biznesu. Odpowiedzią CTP na te wyzwania jest konsekwentna rozbudowa infrastruktury OZE. Deweloper sfinalizował właśnie budowę instalacji fotowoltaicznej dla </w:t>
      </w:r>
      <w:r w:rsidR="726AC5A6" w:rsidRPr="57E1DE3C">
        <w:rPr>
          <w:b/>
          <w:bCs/>
        </w:rPr>
        <w:t>jednego ze swoich Klientów w centralnej Polsce,</w:t>
      </w:r>
      <w:r w:rsidRPr="57E1DE3C">
        <w:rPr>
          <w:b/>
          <w:bCs/>
        </w:rPr>
        <w:t xml:space="preserve"> zamknął kluczowy etap certyfikacji portfela energetycznego i deklaruje: 100% dachów w polskich </w:t>
      </w:r>
      <w:proofErr w:type="spellStart"/>
      <w:r w:rsidRPr="57E1DE3C">
        <w:rPr>
          <w:b/>
          <w:bCs/>
        </w:rPr>
        <w:t>CTParkach</w:t>
      </w:r>
      <w:proofErr w:type="spellEnd"/>
      <w:r w:rsidRPr="57E1DE3C">
        <w:rPr>
          <w:b/>
          <w:bCs/>
        </w:rPr>
        <w:t xml:space="preserve"> jest gotowych</w:t>
      </w:r>
      <w:r w:rsidR="05149483" w:rsidRPr="57E1DE3C">
        <w:rPr>
          <w:b/>
          <w:bCs/>
        </w:rPr>
        <w:t xml:space="preserve"> do budowy instalacji fotowoltaicznych.</w:t>
      </w:r>
      <w:r w:rsidRPr="57E1DE3C">
        <w:rPr>
          <w:b/>
          <w:bCs/>
        </w:rPr>
        <w:t xml:space="preserve"> </w:t>
      </w:r>
    </w:p>
    <w:p w14:paraId="766BF120" w14:textId="2A1EB5E9" w:rsidR="004D1DC6" w:rsidRDefault="004D1DC6">
      <w:pPr>
        <w:spacing w:before="240" w:after="240"/>
      </w:pPr>
      <w:r>
        <w:t xml:space="preserve">Ostatnie zawirowania rynkowe i związana z nimi presja inflacyjna po raz kolejny przypomniały europejskiemu sektorowi </w:t>
      </w:r>
      <w:proofErr w:type="spellStart"/>
      <w:r>
        <w:t>Industrial</w:t>
      </w:r>
      <w:proofErr w:type="spellEnd"/>
      <w:r>
        <w:t xml:space="preserve"> &amp; Logistics (I&amp;L), jak kosztowna bywa zależność od tradycyjnych źródeł energii. CTP, jako długoterminowy właściciel i zarządca swoich obiektów, neutralizuje te ryzyka już na wczesnym etapie. Strategia firmy opiera się na dwóch uzupełniających się filarach: własnej produkcji</w:t>
      </w:r>
      <w:r w:rsidR="345800EE">
        <w:t xml:space="preserve"> energii elektrycznej</w:t>
      </w:r>
      <w:r>
        <w:t xml:space="preserve"> ze słońca oraz centralnych, w 100% zielonych zakupach portfelowych.</w:t>
      </w:r>
    </w:p>
    <w:p w14:paraId="27018CF2" w14:textId="77777777" w:rsidR="001B7CA3" w:rsidRDefault="72E7E580">
      <w:pPr>
        <w:rPr>
          <w:b/>
          <w:bCs/>
        </w:rPr>
      </w:pPr>
      <w:r w:rsidRPr="59C00AFB">
        <w:rPr>
          <w:b/>
          <w:bCs/>
        </w:rPr>
        <w:t>Instalacja fotowoltaiczna dla kluczowego Klienta CTP</w:t>
      </w:r>
    </w:p>
    <w:p w14:paraId="7FAC2DF4" w14:textId="605E87E2" w:rsidR="00D852CE" w:rsidRPr="00F32D22" w:rsidRDefault="00137663" w:rsidP="00D852CE">
      <w:r>
        <w:t xml:space="preserve">Kluczowym punktem proekologicznej ofensywy CTP na polskim rynku jest nowo zrealizowany projekt w </w:t>
      </w:r>
      <w:r w:rsidR="6F3805A4">
        <w:t>cent</w:t>
      </w:r>
      <w:r w:rsidR="00E56E37">
        <w:t>r</w:t>
      </w:r>
      <w:r w:rsidR="6F3805A4">
        <w:t>alnej Polsce</w:t>
      </w:r>
      <w:r>
        <w:t xml:space="preserve">. Na dachu </w:t>
      </w:r>
      <w:r w:rsidR="00F6625E">
        <w:t>jednego z</w:t>
      </w:r>
      <w:r>
        <w:t xml:space="preserve"> obiekt</w:t>
      </w:r>
      <w:r w:rsidR="00F6625E">
        <w:t>ów</w:t>
      </w:r>
      <w:r>
        <w:t xml:space="preserve"> deweloper oddał do użytku zaawansowany system solarny, zaprojektowany specjalnie na potrzeby operacyjne </w:t>
      </w:r>
      <w:r w:rsidR="6A4D78B2">
        <w:t>Klienta</w:t>
      </w:r>
      <w:r>
        <w:t>. To wdrożenie pokazuje, jak CTP dopasowuje infrastrukturę do wysokich wymagań energetycznych swoich partnerów, realnie obniżając ich koszty operacyjne i redukując ślad węglowy.</w:t>
      </w:r>
      <w:r w:rsidR="00F32D22">
        <w:t xml:space="preserve"> </w:t>
      </w:r>
      <w:r>
        <w:t xml:space="preserve">Inwestycja </w:t>
      </w:r>
      <w:r w:rsidR="08EEF462">
        <w:t>ta</w:t>
      </w:r>
      <w:r>
        <w:t xml:space="preserve"> </w:t>
      </w:r>
      <w:r w:rsidR="00D852CE" w:rsidRPr="57E1DE3C">
        <w:rPr>
          <w:lang w:val="pl-PL"/>
        </w:rPr>
        <w:t xml:space="preserve">stanowi istotny krok w rozwoju projektów fotowoltaicznych realizowanych przez CTP w Polsce. </w:t>
      </w:r>
    </w:p>
    <w:p w14:paraId="28A03800" w14:textId="52AA8738" w:rsidR="57E1DE3C" w:rsidRDefault="57E1DE3C" w:rsidP="57E1DE3C">
      <w:pPr>
        <w:rPr>
          <w:lang w:val="pl-PL"/>
        </w:rPr>
      </w:pPr>
    </w:p>
    <w:p w14:paraId="17AECAD0" w14:textId="69456382" w:rsidR="009E5FFE" w:rsidRPr="009E5FFE" w:rsidRDefault="009E5FFE" w:rsidP="009E5FFE">
      <w:pPr>
        <w:rPr>
          <w:lang w:val="pl-PL"/>
        </w:rPr>
      </w:pPr>
      <w:r>
        <w:t xml:space="preserve">Do tej pory deweloper koncentrował się na budowie </w:t>
      </w:r>
      <w:proofErr w:type="spellStart"/>
      <w:r>
        <w:t>mikroinstalacji</w:t>
      </w:r>
      <w:proofErr w:type="spellEnd"/>
      <w:r>
        <w:t xml:space="preserve">, przeznaczonych </w:t>
      </w:r>
      <w:r w:rsidR="007D551C">
        <w:t xml:space="preserve">głównie </w:t>
      </w:r>
      <w:r>
        <w:t xml:space="preserve">do zasilania części wspólnych. Takie rozwiązania funkcjonują już z powodzeniem </w:t>
      </w:r>
      <w:r w:rsidR="49014109">
        <w:t>w większości lokalizacji CTP.</w:t>
      </w:r>
      <w:r>
        <w:t xml:space="preserve"> </w:t>
      </w:r>
      <w:r w:rsidR="008813BF" w:rsidRPr="57E1DE3C">
        <w:rPr>
          <w:lang w:val="pl-PL"/>
        </w:rPr>
        <w:t>Instalacja zrealizowana w centralnej Polsce stanowi istotny krok w zwiększaniu skali produkcji energii odnawialnej w portfolio dewelopera.</w:t>
      </w:r>
    </w:p>
    <w:p w14:paraId="357B3D39" w14:textId="77777777" w:rsidR="00E65B78" w:rsidRDefault="00E65B78"/>
    <w:p w14:paraId="357B3D3A" w14:textId="77777777" w:rsidR="00E65B78" w:rsidRDefault="00137663">
      <w:pPr>
        <w:rPr>
          <w:b/>
          <w:bCs/>
        </w:rPr>
      </w:pPr>
      <w:r w:rsidRPr="61306233">
        <w:rPr>
          <w:b/>
          <w:bCs/>
        </w:rPr>
        <w:t>Dachy gotowe na więcej i zielone plany dla Opola</w:t>
      </w:r>
    </w:p>
    <w:p w14:paraId="357B3D3B" w14:textId="77777777" w:rsidR="00E65B78" w:rsidRDefault="00E65B78"/>
    <w:p w14:paraId="357B3D3C" w14:textId="77777777" w:rsidR="00E65B78" w:rsidRDefault="00137663">
      <w:r>
        <w:t>Tym, co fundamentalnie wyróżnia CTP na rodzimym rynku, jest standard techniczny budynków.</w:t>
      </w:r>
    </w:p>
    <w:p w14:paraId="357B3D3D" w14:textId="77777777" w:rsidR="00E65B78" w:rsidRDefault="00E65B78"/>
    <w:p w14:paraId="357B3D3E" w14:textId="22321B9F" w:rsidR="00E65B78" w:rsidRDefault="00137663">
      <w:pPr>
        <w:ind w:left="720"/>
      </w:pPr>
      <w:r>
        <w:t xml:space="preserve">– Wszystkie </w:t>
      </w:r>
      <w:r w:rsidR="2E243F7D">
        <w:t xml:space="preserve">budynki </w:t>
      </w:r>
      <w:r>
        <w:t xml:space="preserve">w naszych parkach przemysłowo-logistycznych projektujemy i budujemy tak, aby były w pełni dostosowane </w:t>
      </w:r>
      <w:r w:rsidR="27803B16">
        <w:t>pod przyszły montaż instalacji</w:t>
      </w:r>
      <w:r>
        <w:t xml:space="preserve"> PV</w:t>
      </w:r>
      <w:r w:rsidR="74662F98">
        <w:t>, zarówno dachy</w:t>
      </w:r>
      <w:r w:rsidR="35670A7A">
        <w:t>,</w:t>
      </w:r>
      <w:r w:rsidR="74662F98">
        <w:t xml:space="preserve"> jak i inf</w:t>
      </w:r>
      <w:r w:rsidR="51976193">
        <w:t>ra</w:t>
      </w:r>
      <w:r w:rsidR="74662F98">
        <w:t>struktura techniczna są gotowe na</w:t>
      </w:r>
      <w:r w:rsidR="5B6EFFDD">
        <w:t xml:space="preserve"> rozwiązania OZE</w:t>
      </w:r>
      <w:r>
        <w:t xml:space="preserve">. Dzięki temu nasi </w:t>
      </w:r>
      <w:r>
        <w:lastRenderedPageBreak/>
        <w:t xml:space="preserve">najemcy mogą bez żadnych barier technicznych czy strukturalnych decydować o montażu paneli, radykalnie zwiększając swoją niezależność i obniżając rachunki za energię – komentuje </w:t>
      </w:r>
      <w:r w:rsidR="00EF5072" w:rsidRPr="57E1DE3C">
        <w:rPr>
          <w:b/>
          <w:bCs/>
        </w:rPr>
        <w:t>Szymon Staszewski</w:t>
      </w:r>
      <w:r w:rsidRPr="57E1DE3C">
        <w:rPr>
          <w:b/>
          <w:bCs/>
        </w:rPr>
        <w:t xml:space="preserve">, </w:t>
      </w:r>
      <w:r w:rsidR="00EF5072" w:rsidRPr="57E1DE3C">
        <w:rPr>
          <w:b/>
          <w:bCs/>
        </w:rPr>
        <w:t xml:space="preserve">Energy Manager </w:t>
      </w:r>
      <w:r w:rsidRPr="57E1DE3C">
        <w:rPr>
          <w:b/>
          <w:bCs/>
        </w:rPr>
        <w:t>w CTP Polska</w:t>
      </w:r>
      <w:r>
        <w:t>.</w:t>
      </w:r>
    </w:p>
    <w:p w14:paraId="357B3D3F" w14:textId="77777777" w:rsidR="00E65B78" w:rsidRDefault="00E65B78"/>
    <w:p w14:paraId="11C25DED" w14:textId="6033DD1F" w:rsidR="00606D73" w:rsidRDefault="00137663" w:rsidP="59C00AFB">
      <w:r>
        <w:t xml:space="preserve">Skalę proekologicznych ambicji CTP widać w planach na najbliższą przyszłość. Już w nadchodzącym roku firma zamierza </w:t>
      </w:r>
      <w:r w:rsidR="7C9BEF44">
        <w:t>uruchomić</w:t>
      </w:r>
      <w:r>
        <w:t xml:space="preserve"> kolejne </w:t>
      </w:r>
      <w:r w:rsidR="7D18C13F">
        <w:t>projekty OZE</w:t>
      </w:r>
      <w:r>
        <w:t xml:space="preserve"> w </w:t>
      </w:r>
      <w:proofErr w:type="spellStart"/>
      <w:r>
        <w:t>CTPark</w:t>
      </w:r>
      <w:proofErr w:type="spellEnd"/>
      <w:r>
        <w:t xml:space="preserve"> Opole. </w:t>
      </w:r>
      <w:r w:rsidR="1EFB20DD">
        <w:t>Realizacje te</w:t>
      </w:r>
      <w:r>
        <w:t xml:space="preserve"> dostarczą do portfela kolejne ponad 1,5 </w:t>
      </w:r>
      <w:proofErr w:type="spellStart"/>
      <w:r>
        <w:t>MWp</w:t>
      </w:r>
      <w:proofErr w:type="spellEnd"/>
      <w:r>
        <w:t xml:space="preserve"> czystej energii ze słońca. Równolegle na terenie polskich kompleksów działa już około 100 stacji ładowania pojazdów elektrycznych. </w:t>
      </w:r>
    </w:p>
    <w:p w14:paraId="682C73A3" w14:textId="410EE1EE" w:rsidR="57E1DE3C" w:rsidRDefault="57E1DE3C"/>
    <w:p w14:paraId="1618DDC6" w14:textId="05AA148C" w:rsidR="00606D73" w:rsidRDefault="51D62CFE" w:rsidP="59C00AFB">
      <w:r>
        <w:t xml:space="preserve">Ponad 150 </w:t>
      </w:r>
      <w:proofErr w:type="spellStart"/>
      <w:r>
        <w:t>MWp</w:t>
      </w:r>
      <w:proofErr w:type="spellEnd"/>
      <w:r>
        <w:t xml:space="preserve"> zainstalowanej mocy solarnej w portfolio Grupy CTP to dowód, że energetyka odnawialna stała się integralną częścią nowoczesnego rynku nieruchomości przemysłowych. Skala dotychczasowych inwestycji oraz ambitne plany rozwoju pokazują, że zielona energia będzie odgrywać coraz większą rolę w budowaniu wartości i odporności biznesu na przyszłe wyzwania.</w:t>
      </w:r>
    </w:p>
    <w:p w14:paraId="357B3D41" w14:textId="77777777" w:rsidR="00E65B78" w:rsidRDefault="00E65B78"/>
    <w:p w14:paraId="11AF5B45" w14:textId="0BFFE3B3" w:rsidR="61306233" w:rsidRPr="00F95237" w:rsidRDefault="00137663">
      <w:r w:rsidRPr="51EAED12">
        <w:rPr>
          <w:b/>
          <w:bCs/>
        </w:rPr>
        <w:t>Certyfikowan</w:t>
      </w:r>
      <w:r w:rsidR="364D1C4B" w:rsidRPr="51EAED12">
        <w:rPr>
          <w:b/>
          <w:bCs/>
        </w:rPr>
        <w:t>a energia</w:t>
      </w:r>
      <w:r w:rsidRPr="51EAED12">
        <w:rPr>
          <w:b/>
          <w:bCs/>
        </w:rPr>
        <w:t xml:space="preserve"> z OZE do 2028 roku</w:t>
      </w:r>
    </w:p>
    <w:p w14:paraId="22AD7126" w14:textId="6219481E" w:rsidR="51EAED12" w:rsidRDefault="51EAED12" w:rsidP="51EAED12">
      <w:pPr>
        <w:rPr>
          <w:b/>
          <w:bCs/>
        </w:rPr>
      </w:pPr>
    </w:p>
    <w:p w14:paraId="357B3D44" w14:textId="249CB191" w:rsidR="00E65B78" w:rsidRDefault="1789E04C">
      <w:r>
        <w:t xml:space="preserve">Tam, gdzie energia nie </w:t>
      </w:r>
      <w:r w:rsidR="25F950B6">
        <w:t>jest wytwarzana w miejscu jej konsumpcji</w:t>
      </w:r>
      <w:r>
        <w:t>,</w:t>
      </w:r>
      <w:r w:rsidR="65F3190A">
        <w:t xml:space="preserve"> CTP </w:t>
      </w:r>
      <w:r w:rsidR="6DC9E713">
        <w:t>gwarantuje</w:t>
      </w:r>
      <w:r w:rsidR="48812BDD">
        <w:t xml:space="preserve"> swoim klientom </w:t>
      </w:r>
      <w:r w:rsidR="35420539">
        <w:t xml:space="preserve">energię </w:t>
      </w:r>
      <w:r w:rsidR="2F466807">
        <w:t xml:space="preserve">elektryczną </w:t>
      </w:r>
      <w:r w:rsidR="35420539">
        <w:t xml:space="preserve">ze źródeł </w:t>
      </w:r>
      <w:r>
        <w:t>odnawialnych poprzez centralne zakupy portfelowe</w:t>
      </w:r>
      <w:r w:rsidR="7933DF91">
        <w:t xml:space="preserve"> realizowane z zaufanym partnerem bezpośrednio na Towarowej Giełdzie Energii</w:t>
      </w:r>
      <w:r>
        <w:t>.</w:t>
      </w:r>
    </w:p>
    <w:p w14:paraId="13AC5E04" w14:textId="1722D909" w:rsidR="51EAED12" w:rsidRDefault="51EAED12"/>
    <w:p w14:paraId="357B3D46" w14:textId="508EEABC" w:rsidR="00E65B78" w:rsidRDefault="1789E04C">
      <w:r>
        <w:t>Umowa zawarta na lata 2026–2028 zabezpiecza dostawy zielone</w:t>
      </w:r>
      <w:r w:rsidR="19CD7BAB">
        <w:t>j energii</w:t>
      </w:r>
      <w:r>
        <w:t xml:space="preserve"> dla całej grupy zakupowej CTP, obejmującej spółki zarządzające parkami m.in. w </w:t>
      </w:r>
      <w:r w:rsidR="1AACAC4E">
        <w:t xml:space="preserve">Rzeszowie, </w:t>
      </w:r>
      <w:r>
        <w:t xml:space="preserve">Zabrzu, </w:t>
      </w:r>
      <w:r w:rsidR="3E79D109">
        <w:t>Katowicach,</w:t>
      </w:r>
      <w:r w:rsidR="2BDB7A75">
        <w:t xml:space="preserve"> Opolu, Sulechowie, </w:t>
      </w:r>
      <w:r w:rsidR="004743BB">
        <w:t>I</w:t>
      </w:r>
      <w:r>
        <w:t xml:space="preserve">łowej, czy pod Warszawą. </w:t>
      </w:r>
      <w:r w:rsidR="3A235ED6">
        <w:t xml:space="preserve">Pochodzenie </w:t>
      </w:r>
      <w:r w:rsidR="3AEA1BEB">
        <w:t>k</w:t>
      </w:r>
      <w:r>
        <w:t>ażd</w:t>
      </w:r>
      <w:r w:rsidR="6CA5B2DA">
        <w:t>ej</w:t>
      </w:r>
      <w:r>
        <w:t xml:space="preserve"> </w:t>
      </w:r>
      <w:r w:rsidR="70146476">
        <w:t>dostarczon</w:t>
      </w:r>
      <w:r w:rsidR="68D14CC8">
        <w:t>ej</w:t>
      </w:r>
      <w:r w:rsidR="70146476">
        <w:t xml:space="preserve"> do </w:t>
      </w:r>
      <w:r w:rsidR="47F67318">
        <w:t xml:space="preserve">Parków CTP </w:t>
      </w:r>
      <w:proofErr w:type="spellStart"/>
      <w:r w:rsidR="47F67318">
        <w:t>megawatodziny</w:t>
      </w:r>
      <w:proofErr w:type="spellEnd"/>
      <w:r w:rsidR="47F67318">
        <w:t xml:space="preserve"> </w:t>
      </w:r>
      <w:r>
        <w:t xml:space="preserve">energii </w:t>
      </w:r>
      <w:r w:rsidR="36464107">
        <w:t xml:space="preserve">elektrycznej </w:t>
      </w:r>
      <w:r w:rsidR="1F59F594">
        <w:t xml:space="preserve">jest </w:t>
      </w:r>
      <w:r>
        <w:t>dokumentowan</w:t>
      </w:r>
      <w:r w:rsidR="45CEBFAE">
        <w:t xml:space="preserve">e </w:t>
      </w:r>
      <w:r>
        <w:t>oficjalnymi gwarancjami pochodzenia, wyda</w:t>
      </w:r>
      <w:r w:rsidR="48940D54">
        <w:t>wa</w:t>
      </w:r>
      <w:r>
        <w:t xml:space="preserve">nymi </w:t>
      </w:r>
      <w:r w:rsidR="0A256B14">
        <w:t xml:space="preserve">przez Towarową Giełdę Energii </w:t>
      </w:r>
      <w:r>
        <w:t>w trybie ustawy o odnawialnych źródłach energii.</w:t>
      </w:r>
    </w:p>
    <w:p w14:paraId="144F7977" w14:textId="7370D5B0" w:rsidR="51EAED12" w:rsidRDefault="51EAED12"/>
    <w:p w14:paraId="1334B9B7" w14:textId="706F4281" w:rsidR="0029038C" w:rsidRPr="002A5415" w:rsidRDefault="0029038C" w:rsidP="002A5415">
      <w:pPr>
        <w:ind w:left="720"/>
        <w:rPr>
          <w:lang w:val="pl-PL"/>
        </w:rPr>
      </w:pPr>
      <w:r w:rsidRPr="57E1DE3C">
        <w:rPr>
          <w:lang w:val="pl-PL"/>
        </w:rPr>
        <w:t xml:space="preserve">– Efektywność energetyczna naszych obiektów zaczyna się już na etapie projektowania. W większości hal CTP zapewniamy dostęp do światła dziennego poprzez świetliki dachowe </w:t>
      </w:r>
      <w:r w:rsidR="00C14946" w:rsidRPr="57E1DE3C">
        <w:rPr>
          <w:lang w:val="pl-PL"/>
        </w:rPr>
        <w:t>na poziomie 12,5%</w:t>
      </w:r>
      <w:r w:rsidR="00B63268" w:rsidRPr="57E1DE3C">
        <w:rPr>
          <w:lang w:val="pl-PL"/>
        </w:rPr>
        <w:t>. Dodatkowe doświetlenie wnętrz zapewniają</w:t>
      </w:r>
      <w:r w:rsidRPr="57E1DE3C">
        <w:rPr>
          <w:lang w:val="pl-PL"/>
        </w:rPr>
        <w:t xml:space="preserve"> panele </w:t>
      </w:r>
      <w:r w:rsidR="002543C3" w:rsidRPr="57E1DE3C">
        <w:rPr>
          <w:rFonts w:ascii="Styrene B" w:hAnsi="Styrene B" w:cs="Calibri"/>
        </w:rPr>
        <w:t>poliwęglanowe</w:t>
      </w:r>
      <w:r w:rsidR="002543C3" w:rsidRPr="57E1DE3C">
        <w:rPr>
          <w:rFonts w:ascii="Calibri" w:hAnsi="Calibri" w:cs="Calibri"/>
          <w:sz w:val="20"/>
          <w:szCs w:val="20"/>
        </w:rPr>
        <w:t xml:space="preserve"> </w:t>
      </w:r>
      <w:r w:rsidRPr="57E1DE3C">
        <w:rPr>
          <w:lang w:val="pl-PL"/>
        </w:rPr>
        <w:t>w elewacjach. Dzięki temu</w:t>
      </w:r>
      <w:r w:rsidR="64CBA28E" w:rsidRPr="57E1DE3C">
        <w:rPr>
          <w:lang w:val="pl-PL"/>
        </w:rPr>
        <w:t>,</w:t>
      </w:r>
      <w:r w:rsidRPr="57E1DE3C">
        <w:rPr>
          <w:lang w:val="pl-PL"/>
        </w:rPr>
        <w:t xml:space="preserve"> w okresie chłodniejszym</w:t>
      </w:r>
      <w:r w:rsidR="7A799CFA" w:rsidRPr="57E1DE3C">
        <w:rPr>
          <w:lang w:val="pl-PL"/>
        </w:rPr>
        <w:t>,</w:t>
      </w:r>
      <w:r w:rsidRPr="57E1DE3C">
        <w:rPr>
          <w:lang w:val="pl-PL"/>
        </w:rPr>
        <w:t xml:space="preserve"> naturalne promieniowanie słoneczne wspiera również bilans cieplny budynku. Jednocześnie ograniczamy zapotrzebowanie na sztuczne oświetlenie, co przekłada się na niższe zużycie energii i realne oszczędności dla najemców. Dodatkowo w wielu obiektach stosujemy inteligentny system sterowania oświetleniem DALI, który automatycznie dostosowuje natężenie światła do warunków panujących na zewnątrz.</w:t>
      </w:r>
      <w:r w:rsidRPr="57E1DE3C">
        <w:rPr>
          <w:b/>
          <w:bCs/>
          <w:lang w:val="pl-PL"/>
        </w:rPr>
        <w:t xml:space="preserve"> </w:t>
      </w:r>
      <w:r w:rsidR="27398AF8" w:rsidRPr="57E1DE3C">
        <w:rPr>
          <w:lang w:val="pl-PL"/>
        </w:rPr>
        <w:t>Rozwiąz</w:t>
      </w:r>
      <w:r w:rsidR="51088B7C" w:rsidRPr="57E1DE3C">
        <w:rPr>
          <w:lang w:val="pl-PL"/>
        </w:rPr>
        <w:t>a</w:t>
      </w:r>
      <w:r w:rsidR="27398AF8" w:rsidRPr="57E1DE3C">
        <w:rPr>
          <w:lang w:val="pl-PL"/>
        </w:rPr>
        <w:t>nia takie jak równomiernie rozmieszczone na hali pomp</w:t>
      </w:r>
      <w:r w:rsidR="3A6A62C4" w:rsidRPr="57E1DE3C">
        <w:rPr>
          <w:lang w:val="pl-PL"/>
        </w:rPr>
        <w:t>y</w:t>
      </w:r>
      <w:r w:rsidR="27398AF8" w:rsidRPr="57E1DE3C">
        <w:rPr>
          <w:lang w:val="pl-PL"/>
        </w:rPr>
        <w:t xml:space="preserve"> ciepła,</w:t>
      </w:r>
      <w:r w:rsidR="709374E6" w:rsidRPr="57E1DE3C">
        <w:rPr>
          <w:lang w:val="pl-PL"/>
        </w:rPr>
        <w:t xml:space="preserve"> za</w:t>
      </w:r>
      <w:r w:rsidR="00C4639D" w:rsidRPr="57E1DE3C">
        <w:rPr>
          <w:lang w:val="pl-PL"/>
        </w:rPr>
        <w:t>a</w:t>
      </w:r>
      <w:r w:rsidR="709374E6" w:rsidRPr="57E1DE3C">
        <w:rPr>
          <w:lang w:val="pl-PL"/>
        </w:rPr>
        <w:t>wansowane systemy sterowania ogrzewaniem</w:t>
      </w:r>
      <w:r w:rsidR="1DA018C8" w:rsidRPr="57E1DE3C">
        <w:rPr>
          <w:lang w:val="pl-PL"/>
        </w:rPr>
        <w:t xml:space="preserve"> </w:t>
      </w:r>
      <w:r w:rsidR="0B104EA3" w:rsidRPr="57E1DE3C">
        <w:rPr>
          <w:lang w:val="pl-PL"/>
        </w:rPr>
        <w:t>czy z</w:t>
      </w:r>
      <w:r w:rsidR="27398AF8" w:rsidRPr="57E1DE3C">
        <w:rPr>
          <w:lang w:val="pl-PL"/>
        </w:rPr>
        <w:t>większona izolacja termiczna dach</w:t>
      </w:r>
      <w:r w:rsidR="455E8CD0" w:rsidRPr="57E1DE3C">
        <w:rPr>
          <w:lang w:val="pl-PL"/>
        </w:rPr>
        <w:t xml:space="preserve">u i </w:t>
      </w:r>
      <w:r w:rsidR="27398AF8" w:rsidRPr="57E1DE3C">
        <w:rPr>
          <w:lang w:val="pl-PL"/>
        </w:rPr>
        <w:t>elewacji</w:t>
      </w:r>
      <w:r w:rsidR="6AC591C3" w:rsidRPr="57E1DE3C">
        <w:rPr>
          <w:lang w:val="pl-PL"/>
        </w:rPr>
        <w:t>,</w:t>
      </w:r>
      <w:r w:rsidR="27398AF8" w:rsidRPr="57E1DE3C">
        <w:rPr>
          <w:lang w:val="pl-PL"/>
        </w:rPr>
        <w:t xml:space="preserve"> choć niewidoczne na pierwszy rzut oka</w:t>
      </w:r>
      <w:r w:rsidR="071EDCF9" w:rsidRPr="57E1DE3C">
        <w:rPr>
          <w:lang w:val="pl-PL"/>
        </w:rPr>
        <w:t xml:space="preserve">, </w:t>
      </w:r>
      <w:r w:rsidR="27398AF8" w:rsidRPr="57E1DE3C">
        <w:rPr>
          <w:lang w:val="pl-PL"/>
        </w:rPr>
        <w:t>przekł</w:t>
      </w:r>
      <w:r w:rsidR="71CE5784" w:rsidRPr="57E1DE3C">
        <w:rPr>
          <w:lang w:val="pl-PL"/>
        </w:rPr>
        <w:t>a</w:t>
      </w:r>
      <w:r w:rsidR="27398AF8" w:rsidRPr="57E1DE3C">
        <w:rPr>
          <w:lang w:val="pl-PL"/>
        </w:rPr>
        <w:t>dają si</w:t>
      </w:r>
      <w:r w:rsidR="561D1D59" w:rsidRPr="57E1DE3C">
        <w:rPr>
          <w:lang w:val="pl-PL"/>
        </w:rPr>
        <w:t>ę</w:t>
      </w:r>
      <w:r w:rsidR="27398AF8" w:rsidRPr="57E1DE3C">
        <w:rPr>
          <w:lang w:val="pl-PL"/>
        </w:rPr>
        <w:t xml:space="preserve"> na</w:t>
      </w:r>
      <w:r w:rsidR="1DA6BF22" w:rsidRPr="57E1DE3C">
        <w:rPr>
          <w:lang w:val="pl-PL"/>
        </w:rPr>
        <w:t xml:space="preserve"> </w:t>
      </w:r>
      <w:r w:rsidR="7A6416F5" w:rsidRPr="57E1DE3C">
        <w:rPr>
          <w:lang w:val="pl-PL"/>
        </w:rPr>
        <w:t xml:space="preserve">niższe koszty </w:t>
      </w:r>
      <w:r w:rsidR="7A6416F5" w:rsidRPr="57E1DE3C">
        <w:rPr>
          <w:lang w:val="pl-PL"/>
        </w:rPr>
        <w:lastRenderedPageBreak/>
        <w:t>mediów</w:t>
      </w:r>
      <w:r w:rsidR="7564B691" w:rsidRPr="57E1DE3C">
        <w:rPr>
          <w:lang w:val="pl-PL"/>
        </w:rPr>
        <w:t>.</w:t>
      </w:r>
      <w:r w:rsidR="00B7444E" w:rsidRPr="57E1DE3C">
        <w:rPr>
          <w:rFonts w:ascii="Segoe UI" w:eastAsia="Times New Roman" w:hAnsi="Segoe UI" w:cs="Segoe UI"/>
          <w:color w:val="auto"/>
          <w:lang w:val="pl-PL"/>
        </w:rPr>
        <w:t xml:space="preserve"> </w:t>
      </w:r>
      <w:r w:rsidR="00B7444E" w:rsidRPr="57E1DE3C">
        <w:rPr>
          <w:lang w:val="pl-PL"/>
        </w:rPr>
        <w:t>Takie podejście do projektowania i budowy obiektów</w:t>
      </w:r>
      <w:r w:rsidR="002A5415" w:rsidRPr="57E1DE3C">
        <w:rPr>
          <w:lang w:val="pl-PL"/>
        </w:rPr>
        <w:t xml:space="preserve"> </w:t>
      </w:r>
      <w:r w:rsidR="005F28E0" w:rsidRPr="57E1DE3C">
        <w:rPr>
          <w:lang w:val="pl-PL"/>
        </w:rPr>
        <w:t>pozwala</w:t>
      </w:r>
      <w:r w:rsidR="3EEC4EFF" w:rsidRPr="57E1DE3C">
        <w:rPr>
          <w:lang w:val="pl-PL"/>
        </w:rPr>
        <w:t xml:space="preserve"> CTP</w:t>
      </w:r>
      <w:r w:rsidRPr="57E1DE3C">
        <w:rPr>
          <w:lang w:val="pl-PL"/>
        </w:rPr>
        <w:t xml:space="preserve"> łącz</w:t>
      </w:r>
      <w:r w:rsidR="00FD6C8E" w:rsidRPr="57E1DE3C">
        <w:rPr>
          <w:lang w:val="pl-PL"/>
        </w:rPr>
        <w:t>y</w:t>
      </w:r>
      <w:r w:rsidR="005F28E0" w:rsidRPr="57E1DE3C">
        <w:rPr>
          <w:lang w:val="pl-PL"/>
        </w:rPr>
        <w:t>ć</w:t>
      </w:r>
      <w:r w:rsidRPr="57E1DE3C">
        <w:rPr>
          <w:lang w:val="pl-PL"/>
        </w:rPr>
        <w:t xml:space="preserve"> komfort użytkowników z wymiernymi korzyściami ekonomicznymi i środowiskowymi – mówi </w:t>
      </w:r>
      <w:r w:rsidRPr="57E1DE3C">
        <w:rPr>
          <w:b/>
          <w:bCs/>
          <w:lang w:val="pl-PL"/>
        </w:rPr>
        <w:t xml:space="preserve">Krzysztof Lisiecki, </w:t>
      </w:r>
      <w:proofErr w:type="spellStart"/>
      <w:r w:rsidR="00B31B81" w:rsidRPr="57E1DE3C">
        <w:rPr>
          <w:b/>
          <w:bCs/>
          <w:lang w:val="pl-PL"/>
        </w:rPr>
        <w:t>Head</w:t>
      </w:r>
      <w:proofErr w:type="spellEnd"/>
      <w:r w:rsidR="00B31B81" w:rsidRPr="57E1DE3C">
        <w:rPr>
          <w:b/>
          <w:bCs/>
          <w:lang w:val="pl-PL"/>
        </w:rPr>
        <w:t xml:space="preserve"> of </w:t>
      </w:r>
      <w:proofErr w:type="spellStart"/>
      <w:r w:rsidRPr="57E1DE3C">
        <w:rPr>
          <w:b/>
          <w:bCs/>
          <w:lang w:val="pl-PL"/>
        </w:rPr>
        <w:t>Property</w:t>
      </w:r>
      <w:proofErr w:type="spellEnd"/>
      <w:r w:rsidRPr="57E1DE3C">
        <w:rPr>
          <w:b/>
          <w:bCs/>
          <w:lang w:val="pl-PL"/>
        </w:rPr>
        <w:t xml:space="preserve"> Manag</w:t>
      </w:r>
      <w:r w:rsidR="00B31B81" w:rsidRPr="57E1DE3C">
        <w:rPr>
          <w:b/>
          <w:bCs/>
          <w:lang w:val="pl-PL"/>
        </w:rPr>
        <w:t>ement</w:t>
      </w:r>
      <w:r w:rsidRPr="57E1DE3C">
        <w:rPr>
          <w:b/>
          <w:bCs/>
          <w:lang w:val="pl-PL"/>
        </w:rPr>
        <w:t xml:space="preserve"> w CTP Polska.</w:t>
      </w:r>
    </w:p>
    <w:p w14:paraId="2930FC8E" w14:textId="6228B34D" w:rsidR="61306233" w:rsidRPr="008C77FE" w:rsidRDefault="61306233" w:rsidP="61306233">
      <w:pPr>
        <w:rPr>
          <w:lang w:val="pl-PL"/>
        </w:rPr>
      </w:pPr>
    </w:p>
    <w:p w14:paraId="357B3D48" w14:textId="6756B488" w:rsidR="00E65B78" w:rsidRDefault="00137663">
      <w:r>
        <w:t>Dzięki synergii systemów fotowoltaicznych</w:t>
      </w:r>
      <w:r w:rsidR="00467EF1">
        <w:t xml:space="preserve"> oraz</w:t>
      </w:r>
      <w:r>
        <w:t xml:space="preserve"> rygorystycznemu podejściu do izolacji termicznej budynków obiekty CTP (certyfikowane w systemie BREEAM na poziomie </w:t>
      </w:r>
      <w:proofErr w:type="spellStart"/>
      <w:r>
        <w:t>Very</w:t>
      </w:r>
      <w:proofErr w:type="spellEnd"/>
      <w:r>
        <w:t xml:space="preserve"> Good lub wyższym) stają się jeszcze bezpieczniejszymi i bardziej odpornymi na rynkowe zawirowania przystaniami dla biznesu.</w:t>
      </w:r>
    </w:p>
    <w:p w14:paraId="357B3D49" w14:textId="77777777" w:rsidR="00E65B78" w:rsidRDefault="00E65B78"/>
    <w:p w14:paraId="3AB6F4BA" w14:textId="77777777" w:rsidR="00C141FA" w:rsidRPr="00C141FA" w:rsidRDefault="00C141FA" w:rsidP="00C141FA">
      <w:pPr>
        <w:pBdr>
          <w:top w:val="nil"/>
          <w:left w:val="nil"/>
          <w:bottom w:val="nil"/>
          <w:right w:val="nil"/>
          <w:between w:val="nil"/>
        </w:pBdr>
        <w:spacing w:after="120" w:line="276" w:lineRule="auto"/>
        <w:rPr>
          <w:rFonts w:ascii="Styrene B Med" w:eastAsia="Styrene B Med" w:hAnsi="Styrene B Med" w:cs="Styrene B Med"/>
          <w:color w:val="E94E1B"/>
          <w:sz w:val="24"/>
          <w:szCs w:val="24"/>
          <w:lang w:val="pl-PL"/>
        </w:rPr>
      </w:pPr>
      <w:r w:rsidRPr="00C141FA">
        <w:rPr>
          <w:rFonts w:ascii="Styrene B Med" w:eastAsia="Styrene B Med" w:hAnsi="Styrene B Med" w:cs="Styrene B Med"/>
          <w:color w:val="E94E1B"/>
          <w:sz w:val="24"/>
          <w:szCs w:val="24"/>
          <w:lang w:val="pl-PL"/>
        </w:rPr>
        <w:t>O CTP</w:t>
      </w:r>
    </w:p>
    <w:p w14:paraId="17D74A28" w14:textId="77777777" w:rsidR="00C141FA" w:rsidRPr="001F37A9" w:rsidRDefault="00C141FA" w:rsidP="00C141FA">
      <w:pPr>
        <w:rPr>
          <w:lang w:val="pl-PL"/>
        </w:rPr>
      </w:pPr>
      <w:r w:rsidRPr="001F37A9">
        <w:rPr>
          <w:rFonts w:eastAsia="Segoe UI" w:cs="Segoe UI"/>
        </w:rPr>
        <w:t>CTP jest największym notowanym na giełdzie deweloperem, właścicielem i zarządcą nieruchomości logistycznych i przemysłowych w Europie pod względem całkowitej powierzchni najmu (GLA). Na dzień 31 marca 2026 r. portfel spółki obejmował 14,7 mln mkw. GLA w 11 krajach. CTP certyfikuje wszystkie nowe budynki zgodnie ze standardem BREEAM na poziomie „</w:t>
      </w:r>
      <w:proofErr w:type="spellStart"/>
      <w:r w:rsidRPr="001F37A9">
        <w:rPr>
          <w:rFonts w:eastAsia="Segoe UI" w:cs="Segoe UI"/>
        </w:rPr>
        <w:t>Very</w:t>
      </w:r>
      <w:proofErr w:type="spellEnd"/>
      <w:r w:rsidRPr="001F37A9">
        <w:rPr>
          <w:rFonts w:eastAsia="Segoe UI" w:cs="Segoe UI"/>
        </w:rPr>
        <w:t xml:space="preserve"> Good” lub wyższym oraz konsekwentnie uzyskuje wysokie oceny ESG od niezależnych podmiotów, co potwierdza zaangażowanie firmy w prowadzenie zrównoważonego biznesu. Więcej informacji można znaleźć na stronie: https://ctp.eu/</w:t>
      </w:r>
    </w:p>
    <w:p w14:paraId="3944980E" w14:textId="77777777" w:rsidR="00C141FA" w:rsidRPr="001F37A9" w:rsidRDefault="00C141FA" w:rsidP="00C141FA">
      <w:pPr>
        <w:rPr>
          <w:lang w:val="pl-PL"/>
        </w:rPr>
      </w:pPr>
    </w:p>
    <w:p w14:paraId="178A1B6B" w14:textId="77777777" w:rsidR="00C141FA" w:rsidRPr="001F37A9" w:rsidRDefault="00C141FA" w:rsidP="00C141FA">
      <w:pPr>
        <w:rPr>
          <w:lang w:val="pl-PL"/>
        </w:rPr>
      </w:pPr>
    </w:p>
    <w:p w14:paraId="4FE49A97" w14:textId="136391F5" w:rsidR="00C141FA" w:rsidRPr="001F37A9" w:rsidRDefault="00C141FA" w:rsidP="00C141FA">
      <w:pPr>
        <w:spacing w:line="240" w:lineRule="auto"/>
        <w:outlineLvl w:val="3"/>
        <w:rPr>
          <w:rFonts w:eastAsia="Styrene B Med" w:cs="Styrene B Med"/>
          <w:lang w:val="pl-PL"/>
        </w:rPr>
      </w:pPr>
      <w:r w:rsidRPr="001F37A9">
        <w:rPr>
          <w:rFonts w:eastAsia="Styrene B Med" w:cs="Styrene B Med"/>
          <w:lang w:val="pl-PL"/>
        </w:rPr>
        <w:t xml:space="preserve">KONTAKT DLA MEDIÓW: </w:t>
      </w:r>
    </w:p>
    <w:p w14:paraId="100B6042" w14:textId="77777777" w:rsidR="00C141FA" w:rsidRPr="001F37A9" w:rsidRDefault="00C141FA" w:rsidP="00C141FA">
      <w:pPr>
        <w:rPr>
          <w:rFonts w:eastAsia="Styrene B" w:cs="Styrene B"/>
          <w:lang w:val="pl-PL"/>
        </w:rPr>
      </w:pPr>
    </w:p>
    <w:p w14:paraId="1F788FCE" w14:textId="361ABBDA" w:rsidR="00C141FA" w:rsidRPr="001F37A9" w:rsidRDefault="00C141FA" w:rsidP="00C141FA">
      <w:pPr>
        <w:rPr>
          <w:lang w:val="en-US"/>
        </w:rPr>
      </w:pPr>
      <w:r w:rsidRPr="001F37A9">
        <w:rPr>
          <w:lang w:val="en-US"/>
        </w:rPr>
        <w:t>Monika Sadowska</w:t>
      </w:r>
      <w:r w:rsidRPr="001F37A9">
        <w:rPr>
          <w:lang w:val="en-US"/>
        </w:rPr>
        <w:t xml:space="preserve"> – </w:t>
      </w:r>
      <w:r w:rsidRPr="001F37A9">
        <w:rPr>
          <w:lang w:val="en-US"/>
        </w:rPr>
        <w:t xml:space="preserve">Senior </w:t>
      </w:r>
      <w:r w:rsidRPr="001F37A9">
        <w:rPr>
          <w:lang w:val="en-US"/>
        </w:rPr>
        <w:t>Consultant, Linkleaders</w:t>
      </w:r>
    </w:p>
    <w:p w14:paraId="6F31A4C7" w14:textId="464D0122" w:rsidR="00C141FA" w:rsidRPr="001F37A9" w:rsidRDefault="00C141FA" w:rsidP="00C141FA">
      <w:pPr>
        <w:rPr>
          <w:lang w:val="en-US"/>
        </w:rPr>
      </w:pPr>
      <w:r w:rsidRPr="001F37A9">
        <w:rPr>
          <w:lang w:val="en-US"/>
        </w:rPr>
        <w:t xml:space="preserve">E: </w:t>
      </w:r>
      <w:r w:rsidRPr="001F37A9">
        <w:rPr>
          <w:color w:val="7A4459"/>
          <w:u w:val="single"/>
          <w:lang w:val="en-US"/>
        </w:rPr>
        <w:t>monika.sadowska@linkleaders.pl</w:t>
      </w:r>
    </w:p>
    <w:p w14:paraId="5E8B696A" w14:textId="636D22AB" w:rsidR="00C141FA" w:rsidRPr="001F37A9" w:rsidRDefault="00C141FA" w:rsidP="00C141FA">
      <w:pPr>
        <w:rPr>
          <w:lang w:val="en-US"/>
        </w:rPr>
      </w:pPr>
      <w:r w:rsidRPr="001F37A9">
        <w:rPr>
          <w:lang w:val="en-US"/>
        </w:rPr>
        <w:t xml:space="preserve">M: +48 </w:t>
      </w:r>
      <w:r w:rsidRPr="001F37A9">
        <w:t>502 243 620</w:t>
      </w:r>
    </w:p>
    <w:p w14:paraId="255802EB" w14:textId="77777777" w:rsidR="00C141FA" w:rsidRPr="001F37A9" w:rsidRDefault="00C141FA" w:rsidP="00C141FA">
      <w:pPr>
        <w:rPr>
          <w:lang w:val="en-US"/>
        </w:rPr>
      </w:pPr>
    </w:p>
    <w:p w14:paraId="3C74AB11" w14:textId="77777777" w:rsidR="00C141FA" w:rsidRPr="001F37A9" w:rsidRDefault="00C141FA" w:rsidP="00C141FA">
      <w:pPr>
        <w:outlineLvl w:val="3"/>
        <w:rPr>
          <w:rFonts w:eastAsia="Styrene B Med" w:cs="Styrene B Med"/>
          <w:lang w:val="en-US"/>
        </w:rPr>
      </w:pPr>
      <w:r w:rsidRPr="001F37A9">
        <w:rPr>
          <w:rFonts w:eastAsia="Styrene B Med" w:cs="Styrene B Med"/>
          <w:lang w:val="en-US"/>
        </w:rPr>
        <w:t xml:space="preserve">Important notice about forward looking information </w:t>
      </w:r>
    </w:p>
    <w:p w14:paraId="62D37FC5" w14:textId="77777777" w:rsidR="00C141FA" w:rsidRPr="001F37A9" w:rsidRDefault="00C141FA" w:rsidP="00C141FA">
      <w:pPr>
        <w:rPr>
          <w:lang w:val="en-US"/>
        </w:rPr>
      </w:pPr>
      <w:r w:rsidRPr="001F37A9">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357B3D4B" w14:textId="74F3782E" w:rsidR="00E65B78" w:rsidRPr="002C1774" w:rsidRDefault="00C141FA">
      <w:pPr>
        <w:rPr>
          <w:lang w:val="en-US"/>
        </w:rPr>
      </w:pPr>
      <w:r w:rsidRPr="00C141FA">
        <w:rPr>
          <w:noProof/>
          <w:lang w:val="pl-PL"/>
        </w:rPr>
        <mc:AlternateContent>
          <mc:Choice Requires="wps">
            <w:drawing>
              <wp:anchor distT="4294967295" distB="4294967295" distL="114300" distR="114300" simplePos="0" relativeHeight="251659264" behindDoc="0" locked="0" layoutInCell="1" hidden="0" allowOverlap="1" wp14:anchorId="41D6FCAB" wp14:editId="6FA8067B">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w:pict>
              <v:shapetype w14:anchorId="476C6A40" id="_x0000_t32" coordsize="21600,21600" o:spt="32" o:oned="t" path="m,l21600,21600e" filled="f">
                <v:path arrowok="t" fillok="f" o:connecttype="none"/>
                <o:lock v:ext="edit" shapetype="t"/>
              </v:shapetype>
              <v:shape id="Straight Arrow Connector 1736808927" o:spid="_x0000_s1026" type="#_x0000_t32" style="position:absolute;margin-left:-4.85pt;margin-top:4.1pt;width:0;height:1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" strokecolor="#8cb73d" strokeweight="1pt">
                <v:stroke startarrowwidth="narrow" startarrowlength="short" endarrowwidth="narrow" endarrowlength="short" endcap="round"/>
              </v:shape>
            </w:pict>
          </mc:Fallback>
        </mc:AlternateContent>
      </w:r>
    </w:p>
    <w:sectPr w:rsidR="00E65B78" w:rsidRPr="002C1774">
      <w:headerReference w:type="even" r:id="rId10"/>
      <w:headerReference w:type="default" r:id="rId11"/>
      <w:footerReference w:type="even" r:id="rId12"/>
      <w:footerReference w:type="default" r:id="rId13"/>
      <w:headerReference w:type="first" r:id="rId14"/>
      <w:footerReference w:type="first" r:id="rId15"/>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F97C0" w14:textId="77777777" w:rsidR="002D3204" w:rsidRDefault="002D3204">
      <w:pPr>
        <w:spacing w:after="0" w:line="240" w:lineRule="auto"/>
      </w:pPr>
      <w:r>
        <w:separator/>
      </w:r>
    </w:p>
  </w:endnote>
  <w:endnote w:type="continuationSeparator" w:id="0">
    <w:p w14:paraId="29E08EBB" w14:textId="77777777" w:rsidR="002D3204" w:rsidRDefault="002D3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yrene B Light">
    <w:altName w:val="Calibri"/>
    <w:charset w:val="00"/>
    <w:family w:val="auto"/>
    <w:pitch w:val="variable"/>
    <w:sig w:usb0="A000002F" w:usb1="5000045B" w:usb2="00000000" w:usb3="00000000" w:csb0="00000093" w:csb1="00000000"/>
  </w:font>
  <w:font w:name="Styrene B Med">
    <w:altName w:val="Calibri"/>
    <w:charset w:val="00"/>
    <w:family w:val="auto"/>
    <w:pitch w:val="variable"/>
    <w:sig w:usb0="A000002F" w:usb1="5000045B" w:usb2="00000000" w:usb3="00000000" w:csb0="00000093" w:csb1="00000000"/>
  </w:font>
  <w:font w:name="Styrene B">
    <w:charset w:val="00"/>
    <w:family w:val="auto"/>
    <w:pitch w:val="variable"/>
    <w:sig w:usb0="A000002F" w:usb1="5000045B" w:usb2="00000000" w:usb3="00000000" w:csb0="00000093" w:csb1="00000000"/>
    <w:embedRegular r:id="rId1" w:fontKey="{C6BBFEAB-A0A5-4CE6-AA8D-85FA2D5E480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5B9AEF05-C912-42A3-A683-DF1C9FC79000}"/>
    <w:embedBold r:id="rId3" w:fontKey="{88900251-2E63-4997-AA38-858D17D4AB94}"/>
  </w:font>
  <w:font w:name="Calibri">
    <w:panose1 w:val="020F0502020204030204"/>
    <w:charset w:val="00"/>
    <w:family w:val="swiss"/>
    <w:pitch w:val="variable"/>
    <w:sig w:usb0="E4002EFF" w:usb1="C200247B" w:usb2="00000009" w:usb3="00000000" w:csb0="000001FF" w:csb1="00000000"/>
    <w:embedRegular r:id="rId4" w:fontKey="{94F5AF99-226C-41C4-9536-0DA0C6F2E675}"/>
  </w:font>
  <w:font w:name="Styrene A">
    <w:charset w:val="00"/>
    <w:family w:val="auto"/>
    <w:pitch w:val="variable"/>
    <w:sig w:usb0="A000002F" w:usb1="5000045B" w:usb2="00000000" w:usb3="00000000" w:csb0="00000093" w:csb1="00000000"/>
    <w:embedRegular r:id="rId5" w:fontKey="{ED45DCDC-57DB-40EB-8329-CA00B020ED8B}"/>
    <w:embedBold r:id="rId6" w:fontKey="{AAEA2188-1EBC-4CA6-A53A-3E9419B84A50}"/>
  </w:font>
  <w:font w:name="Styrene A Light">
    <w:altName w:val="Calibri"/>
    <w:charset w:val="00"/>
    <w:family w:val="auto"/>
    <w:pitch w:val="variable"/>
    <w:sig w:usb0="A000002F" w:usb1="500004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7" w:fontKey="{A66FD3D4-AD11-467C-B215-9805FBFEF27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3D4F" w14:textId="77777777" w:rsidR="00E65B78" w:rsidRDefault="00137663">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357B3D50" w14:textId="77777777" w:rsidR="00E65B78" w:rsidRDefault="00E65B78">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3D51" w14:textId="77777777" w:rsidR="00E65B78" w:rsidRDefault="00137663">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9264" behindDoc="0" locked="0" layoutInCell="1" hidden="0" allowOverlap="1" wp14:anchorId="357B3D56" wp14:editId="357B3D57">
              <wp:simplePos x="0" y="0"/>
              <wp:positionH relativeFrom="column">
                <wp:posOffset>-867083</wp:posOffset>
              </wp:positionH>
              <wp:positionV relativeFrom="paragraph">
                <wp:posOffset>9651253</wp:posOffset>
              </wp:positionV>
              <wp:extent cx="1398905" cy="805180"/>
              <wp:effectExtent l="0" t="0" r="0" b="0"/>
              <wp:wrapNone/>
              <wp:docPr id="2" name="Rectangle 2"/>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357B3D5C" w14:textId="77777777" w:rsidR="00E65B78" w:rsidRDefault="00137663">
                          <w:pPr>
                            <w:spacing w:line="240" w:lineRule="auto"/>
                            <w:textDirection w:val="btLr"/>
                          </w:pPr>
                          <w:r>
                            <w:rPr>
                              <w:rFonts w:ascii="Styrene A" w:eastAsia="Styrene A" w:hAnsi="Styrene A" w:cs="Styrene A"/>
                              <w:sz w:val="11"/>
                            </w:rPr>
                            <w:t>CTP</w:t>
                          </w:r>
                        </w:p>
                        <w:p w14:paraId="357B3D5D" w14:textId="77777777" w:rsidR="00E65B78" w:rsidRDefault="00137663">
                          <w:pPr>
                            <w:spacing w:after="0" w:line="240" w:lineRule="auto"/>
                            <w:textDirection w:val="btLr"/>
                          </w:pPr>
                          <w:r>
                            <w:rPr>
                              <w:sz w:val="12"/>
                            </w:rPr>
                            <w:t>Chmielna 69</w:t>
                          </w:r>
                        </w:p>
                        <w:p w14:paraId="357B3D5E" w14:textId="77777777" w:rsidR="00E65B78" w:rsidRDefault="00137663">
                          <w:pPr>
                            <w:spacing w:after="0" w:line="240" w:lineRule="auto"/>
                            <w:textDirection w:val="btLr"/>
                          </w:pPr>
                          <w:r>
                            <w:rPr>
                              <w:sz w:val="12"/>
                            </w:rPr>
                            <w:t>00-801 Warszawa</w:t>
                          </w:r>
                        </w:p>
                        <w:p w14:paraId="357B3D5F" w14:textId="77777777" w:rsidR="00E65B78" w:rsidRDefault="00137663">
                          <w:pPr>
                            <w:spacing w:after="0" w:line="240" w:lineRule="auto"/>
                            <w:textDirection w:val="btLr"/>
                          </w:pPr>
                          <w:r>
                            <w:rPr>
                              <w:sz w:val="12"/>
                            </w:rPr>
                            <w:t>Polska</w:t>
                          </w:r>
                        </w:p>
                        <w:p w14:paraId="357B3D60" w14:textId="77777777" w:rsidR="00E65B78" w:rsidRDefault="00137663">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357B3D56" id="Rectangle 2" o:spid="_x0000_s1026" style="position:absolute;margin-left:-68.25pt;margin-top:759.95pt;width:110.15pt;height:6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" filled="f" stroked="f">
              <v:textbox inset="2.53958mm,1.2694mm,2.53958mm,1.2694mm">
                <w:txbxContent>
                  <w:p w14:paraId="357B3D5C" w14:textId="77777777" w:rsidR="00E65B78" w:rsidRDefault="00137663">
                    <w:pPr>
                      <w:spacing w:line="240" w:lineRule="auto"/>
                      <w:textDirection w:val="btLr"/>
                    </w:pPr>
                    <w:r>
                      <w:rPr>
                        <w:rFonts w:ascii="Styrene A" w:eastAsia="Styrene A" w:hAnsi="Styrene A" w:cs="Styrene A"/>
                        <w:sz w:val="11"/>
                      </w:rPr>
                      <w:t>CTP</w:t>
                    </w:r>
                  </w:p>
                  <w:p w14:paraId="357B3D5D" w14:textId="77777777" w:rsidR="00E65B78" w:rsidRDefault="00137663">
                    <w:pPr>
                      <w:spacing w:after="0" w:line="240" w:lineRule="auto"/>
                      <w:textDirection w:val="btLr"/>
                    </w:pPr>
                    <w:r>
                      <w:rPr>
                        <w:sz w:val="12"/>
                      </w:rPr>
                      <w:t>Chmielna 69</w:t>
                    </w:r>
                  </w:p>
                  <w:p w14:paraId="357B3D5E" w14:textId="77777777" w:rsidR="00E65B78" w:rsidRDefault="00137663">
                    <w:pPr>
                      <w:spacing w:after="0" w:line="240" w:lineRule="auto"/>
                      <w:textDirection w:val="btLr"/>
                    </w:pPr>
                    <w:r>
                      <w:rPr>
                        <w:sz w:val="12"/>
                      </w:rPr>
                      <w:t>00-801 Warszawa</w:t>
                    </w:r>
                  </w:p>
                  <w:p w14:paraId="357B3D5F" w14:textId="77777777" w:rsidR="00E65B78" w:rsidRDefault="00137663">
                    <w:pPr>
                      <w:spacing w:after="0" w:line="240" w:lineRule="auto"/>
                      <w:textDirection w:val="btLr"/>
                    </w:pPr>
                    <w:r>
                      <w:rPr>
                        <w:sz w:val="12"/>
                      </w:rPr>
                      <w:t>Polska</w:t>
                    </w:r>
                  </w:p>
                  <w:p w14:paraId="357B3D60" w14:textId="77777777" w:rsidR="00E65B78" w:rsidRDefault="00137663">
                    <w:pPr>
                      <w:spacing w:after="0" w:line="240" w:lineRule="auto"/>
                      <w:textDirection w:val="btLr"/>
                    </w:pPr>
                    <w:r>
                      <w:rPr>
                        <w:sz w:val="12"/>
                      </w:rPr>
                      <w:t>ctp.eu</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57B3D58" wp14:editId="357B3D59">
              <wp:simplePos x="0" y="0"/>
              <wp:positionH relativeFrom="column">
                <wp:posOffset>944220</wp:posOffset>
              </wp:positionH>
              <wp:positionV relativeFrom="paragraph">
                <wp:posOffset>9830606</wp:posOffset>
              </wp:positionV>
              <wp:extent cx="1398905" cy="265675"/>
              <wp:effectExtent l="0" t="0" r="0" b="0"/>
              <wp:wrapNone/>
              <wp:docPr id="1" name="Rectangle 1"/>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357B3D61" w14:textId="77777777" w:rsidR="00E65B78" w:rsidRDefault="00137663">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357B3D58" id="Rectangle 1" o:spid="_x0000_s1027" style="position:absolute;margin-left:74.35pt;margin-top:774.05pt;width:110.15pt;height:2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N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" filled="f" stroked="f">
              <v:textbox inset="2.53958mm,1.2694mm,2.53958mm,1.2694mm">
                <w:txbxContent>
                  <w:p w14:paraId="357B3D61" w14:textId="77777777" w:rsidR="00E65B78" w:rsidRDefault="00137663">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357B3D5A" wp14:editId="357B3D5B">
              <wp:simplePos x="0" y="0"/>
              <wp:positionH relativeFrom="column">
                <wp:posOffset>-480373</wp:posOffset>
              </wp:positionH>
              <wp:positionV relativeFrom="paragraph">
                <wp:posOffset>-491166</wp:posOffset>
              </wp:positionV>
              <wp:extent cx="1497330" cy="977265"/>
              <wp:effectExtent l="0" t="0" r="0" b="0"/>
              <wp:wrapNone/>
              <wp:docPr id="3" name="Rectangle 3"/>
              <wp:cNvGraphicFramePr/>
              <a:graphic xmlns:a="http://schemas.openxmlformats.org/drawingml/2006/main">
                <a:graphicData uri="http://schemas.microsoft.com/office/word/2010/wordprocessingShape">
                  <wps:wsp>
                    <wps:cNvSpPr/>
                    <wps:spPr>
                      <a:xfrm>
                        <a:off x="4611623" y="3305655"/>
                        <a:ext cx="1468755" cy="948690"/>
                      </a:xfrm>
                      <a:prstGeom prst="rect">
                        <a:avLst/>
                      </a:prstGeom>
                      <a:noFill/>
                      <a:ln>
                        <a:noFill/>
                      </a:ln>
                    </wps:spPr>
                    <wps:txbx>
                      <w:txbxContent>
                        <w:p w14:paraId="357B3D62" w14:textId="77777777" w:rsidR="00E65B78" w:rsidRDefault="00137663">
                          <w:pPr>
                            <w:spacing w:after="0" w:line="288" w:lineRule="auto"/>
                            <w:textDirection w:val="btLr"/>
                          </w:pPr>
                          <w:r>
                            <w:rPr>
                              <w:rFonts w:ascii="Styrene A" w:eastAsia="Styrene A" w:hAnsi="Styrene A" w:cs="Styrene A"/>
                              <w:b/>
                              <w:color w:val="000D0D"/>
                              <w:sz w:val="10"/>
                            </w:rPr>
                            <w:t>CTP</w:t>
                          </w:r>
                        </w:p>
                        <w:p w14:paraId="357B3D63" w14:textId="77777777" w:rsidR="00E65B78" w:rsidRDefault="00137663">
                          <w:pPr>
                            <w:spacing w:after="0" w:line="240" w:lineRule="auto"/>
                            <w:textDirection w:val="btLr"/>
                          </w:pPr>
                          <w:r>
                            <w:rPr>
                              <w:rFonts w:ascii="Styrene A Light" w:eastAsia="Styrene A Light" w:hAnsi="Styrene A Light" w:cs="Styrene A Light"/>
                              <w:color w:val="000D0D"/>
                              <w:sz w:val="12"/>
                            </w:rPr>
                            <w:t>CTP Invest Poland sp. z o. o.</w:t>
                          </w:r>
                        </w:p>
                        <w:p w14:paraId="357B3D64" w14:textId="77777777" w:rsidR="00E65B78" w:rsidRDefault="00137663">
                          <w:pPr>
                            <w:spacing w:after="0" w:line="240" w:lineRule="auto"/>
                            <w:textDirection w:val="btLr"/>
                          </w:pPr>
                          <w:r>
                            <w:rPr>
                              <w:rFonts w:ascii="Styrene A Light" w:eastAsia="Styrene A Light" w:hAnsi="Styrene A Light" w:cs="Styrene A Light"/>
                              <w:color w:val="000D0D"/>
                              <w:sz w:val="12"/>
                            </w:rPr>
                            <w:t xml:space="preserve">Chmielna 69, </w:t>
                          </w:r>
                          <w:r>
                            <w:rPr>
                              <w:rFonts w:ascii="Styrene A Light" w:eastAsia="Styrene A Light" w:hAnsi="Styrene A Light" w:cs="Styrene A Light"/>
                              <w:color w:val="000D0D"/>
                              <w:sz w:val="12"/>
                            </w:rPr>
                            <w:br/>
                            <w:t>00-801 Warszawa</w:t>
                          </w:r>
                        </w:p>
                        <w:p w14:paraId="357B3D65" w14:textId="77777777" w:rsidR="00E65B78" w:rsidRDefault="00137663">
                          <w:pPr>
                            <w:spacing w:after="0" w:line="240" w:lineRule="auto"/>
                            <w:textDirection w:val="btLr"/>
                          </w:pPr>
                          <w:r>
                            <w:rPr>
                              <w:rFonts w:ascii="Styrene A Light" w:eastAsia="Styrene A Light" w:hAnsi="Styrene A Light" w:cs="Styrene A Light"/>
                              <w:color w:val="000D0D"/>
                              <w:sz w:val="12"/>
                            </w:rPr>
                            <w:t>Poland</w:t>
                          </w:r>
                        </w:p>
                        <w:p w14:paraId="357B3D66" w14:textId="77777777" w:rsidR="00E65B78" w:rsidRDefault="00137663">
                          <w:pPr>
                            <w:spacing w:after="0" w:line="240" w:lineRule="auto"/>
                            <w:textDirection w:val="btLr"/>
                          </w:pPr>
                          <w:r>
                            <w:rPr>
                              <w:rFonts w:ascii="Styrene A Light" w:eastAsia="Styrene A Light" w:hAnsi="Styrene A Light" w:cs="Styrene A Light"/>
                              <w:color w:val="000D0D"/>
                              <w:sz w:val="12"/>
                            </w:rPr>
                            <w:t>ctp</w:t>
                          </w:r>
                          <w:r>
                            <w:rPr>
                              <w:color w:val="000000"/>
                              <w:sz w:val="12"/>
                            </w:rPr>
                            <w:t>.eu</w:t>
                          </w:r>
                        </w:p>
                        <w:p w14:paraId="357B3D67" w14:textId="77777777" w:rsidR="00E65B78" w:rsidRDefault="00E65B78">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357B3D5A" id="Rectangle 3" o:spid="_x0000_s1028" style="position:absolute;margin-left:-37.8pt;margin-top:-38.65pt;width:117.9pt;height:76.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" filled="f" stroked="f">
              <v:textbox inset="2.53958mm,1.2694mm,2.53958mm,1.2694mm">
                <w:txbxContent>
                  <w:p w14:paraId="357B3D62" w14:textId="77777777" w:rsidR="00E65B78" w:rsidRDefault="00137663">
                    <w:pPr>
                      <w:spacing w:after="0" w:line="288" w:lineRule="auto"/>
                      <w:textDirection w:val="btLr"/>
                    </w:pPr>
                    <w:r>
                      <w:rPr>
                        <w:rFonts w:ascii="Styrene A" w:eastAsia="Styrene A" w:hAnsi="Styrene A" w:cs="Styrene A"/>
                        <w:b/>
                        <w:color w:val="000D0D"/>
                        <w:sz w:val="10"/>
                      </w:rPr>
                      <w:t>CTP</w:t>
                    </w:r>
                  </w:p>
                  <w:p w14:paraId="357B3D63" w14:textId="77777777" w:rsidR="00E65B78" w:rsidRDefault="00137663">
                    <w:pPr>
                      <w:spacing w:after="0" w:line="240" w:lineRule="auto"/>
                      <w:textDirection w:val="btLr"/>
                    </w:pPr>
                    <w:r>
                      <w:rPr>
                        <w:rFonts w:ascii="Styrene A Light" w:eastAsia="Styrene A Light" w:hAnsi="Styrene A Light" w:cs="Styrene A Light"/>
                        <w:color w:val="000D0D"/>
                        <w:sz w:val="12"/>
                      </w:rPr>
                      <w:t>CTP Invest Poland sp. z o. o.</w:t>
                    </w:r>
                  </w:p>
                  <w:p w14:paraId="357B3D64" w14:textId="77777777" w:rsidR="00E65B78" w:rsidRDefault="00137663">
                    <w:pPr>
                      <w:spacing w:after="0" w:line="240" w:lineRule="auto"/>
                      <w:textDirection w:val="btLr"/>
                    </w:pPr>
                    <w:r>
                      <w:rPr>
                        <w:rFonts w:ascii="Styrene A Light" w:eastAsia="Styrene A Light" w:hAnsi="Styrene A Light" w:cs="Styrene A Light"/>
                        <w:color w:val="000D0D"/>
                        <w:sz w:val="12"/>
                      </w:rPr>
                      <w:t xml:space="preserve">Chmielna 69, </w:t>
                    </w:r>
                    <w:r>
                      <w:rPr>
                        <w:rFonts w:ascii="Styrene A Light" w:eastAsia="Styrene A Light" w:hAnsi="Styrene A Light" w:cs="Styrene A Light"/>
                        <w:color w:val="000D0D"/>
                        <w:sz w:val="12"/>
                      </w:rPr>
                      <w:br/>
                      <w:t>00-801 Warszawa</w:t>
                    </w:r>
                  </w:p>
                  <w:p w14:paraId="357B3D65" w14:textId="77777777" w:rsidR="00E65B78" w:rsidRDefault="00137663">
                    <w:pPr>
                      <w:spacing w:after="0" w:line="240" w:lineRule="auto"/>
                      <w:textDirection w:val="btLr"/>
                    </w:pPr>
                    <w:r>
                      <w:rPr>
                        <w:rFonts w:ascii="Styrene A Light" w:eastAsia="Styrene A Light" w:hAnsi="Styrene A Light" w:cs="Styrene A Light"/>
                        <w:color w:val="000D0D"/>
                        <w:sz w:val="12"/>
                      </w:rPr>
                      <w:t>Poland</w:t>
                    </w:r>
                  </w:p>
                  <w:p w14:paraId="357B3D66" w14:textId="77777777" w:rsidR="00E65B78" w:rsidRDefault="00137663">
                    <w:pPr>
                      <w:spacing w:after="0" w:line="240" w:lineRule="auto"/>
                      <w:textDirection w:val="btLr"/>
                    </w:pPr>
                    <w:r>
                      <w:rPr>
                        <w:rFonts w:ascii="Styrene A Light" w:eastAsia="Styrene A Light" w:hAnsi="Styrene A Light" w:cs="Styrene A Light"/>
                        <w:color w:val="000D0D"/>
                        <w:sz w:val="12"/>
                      </w:rPr>
                      <w:t>ctp</w:t>
                    </w:r>
                    <w:r>
                      <w:rPr>
                        <w:color w:val="000000"/>
                        <w:sz w:val="12"/>
                      </w:rPr>
                      <w:t>.eu</w:t>
                    </w:r>
                  </w:p>
                  <w:p w14:paraId="357B3D67" w14:textId="77777777" w:rsidR="00E65B78" w:rsidRDefault="00E65B78">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3D53" w14:textId="77777777" w:rsidR="00E65B78" w:rsidRDefault="00E65B78">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D7D4C" w14:textId="77777777" w:rsidR="002D3204" w:rsidRDefault="002D3204">
      <w:pPr>
        <w:spacing w:after="0" w:line="240" w:lineRule="auto"/>
      </w:pPr>
      <w:r>
        <w:separator/>
      </w:r>
    </w:p>
  </w:footnote>
  <w:footnote w:type="continuationSeparator" w:id="0">
    <w:p w14:paraId="295B2A99" w14:textId="77777777" w:rsidR="002D3204" w:rsidRDefault="002D3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3D4D" w14:textId="77777777" w:rsidR="00E65B78" w:rsidRDefault="00E65B78">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3D4E" w14:textId="77777777" w:rsidR="00E65B78" w:rsidRDefault="00137663">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357B3D54" wp14:editId="357B3D55">
          <wp:simplePos x="0" y="0"/>
          <wp:positionH relativeFrom="page">
            <wp:posOffset>13970</wp:posOffset>
          </wp:positionH>
          <wp:positionV relativeFrom="page">
            <wp:posOffset>0</wp:posOffset>
          </wp:positionV>
          <wp:extent cx="7522845" cy="1064387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3D52" w14:textId="77777777" w:rsidR="00E65B78" w:rsidRDefault="00E65B78">
    <w:pPr>
      <w:pBdr>
        <w:top w:val="nil"/>
        <w:left w:val="nil"/>
        <w:bottom w:val="nil"/>
        <w:right w:val="nil"/>
        <w:between w:val="nil"/>
      </w:pBdr>
      <w:tabs>
        <w:tab w:val="center" w:pos="4536"/>
        <w:tab w:val="right" w:pos="9072"/>
      </w:tabs>
      <w:spacing w:after="120" w:line="276" w:lineRule="auto"/>
      <w:rPr>
        <w:color w:val="434D4B"/>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B78"/>
    <w:rsid w:val="000069C5"/>
    <w:rsid w:val="000343F9"/>
    <w:rsid w:val="00137663"/>
    <w:rsid w:val="001B7CA3"/>
    <w:rsid w:val="001D4032"/>
    <w:rsid w:val="001F36AC"/>
    <w:rsid w:val="001F37A9"/>
    <w:rsid w:val="00237397"/>
    <w:rsid w:val="002543C3"/>
    <w:rsid w:val="0029038C"/>
    <w:rsid w:val="002A5415"/>
    <w:rsid w:val="002C1774"/>
    <w:rsid w:val="002D3204"/>
    <w:rsid w:val="003121A9"/>
    <w:rsid w:val="003A582F"/>
    <w:rsid w:val="003E3076"/>
    <w:rsid w:val="003F710A"/>
    <w:rsid w:val="0045752F"/>
    <w:rsid w:val="00467EF1"/>
    <w:rsid w:val="004743BB"/>
    <w:rsid w:val="004B0EE5"/>
    <w:rsid w:val="004D1DC6"/>
    <w:rsid w:val="004F0040"/>
    <w:rsid w:val="005040C6"/>
    <w:rsid w:val="00511EE8"/>
    <w:rsid w:val="0053046C"/>
    <w:rsid w:val="005665EA"/>
    <w:rsid w:val="005E4337"/>
    <w:rsid w:val="005F28E0"/>
    <w:rsid w:val="00604648"/>
    <w:rsid w:val="00606D73"/>
    <w:rsid w:val="00636A75"/>
    <w:rsid w:val="0066185E"/>
    <w:rsid w:val="00696443"/>
    <w:rsid w:val="006B6A54"/>
    <w:rsid w:val="006D2870"/>
    <w:rsid w:val="00713E64"/>
    <w:rsid w:val="00792F4D"/>
    <w:rsid w:val="007D551C"/>
    <w:rsid w:val="0080CA50"/>
    <w:rsid w:val="008813BF"/>
    <w:rsid w:val="008A5A83"/>
    <w:rsid w:val="008B3701"/>
    <w:rsid w:val="008C77FE"/>
    <w:rsid w:val="0094310F"/>
    <w:rsid w:val="009B0F12"/>
    <w:rsid w:val="009B501A"/>
    <w:rsid w:val="009D2861"/>
    <w:rsid w:val="009E5FFE"/>
    <w:rsid w:val="00A138D8"/>
    <w:rsid w:val="00AB795E"/>
    <w:rsid w:val="00AD6653"/>
    <w:rsid w:val="00AE5DC9"/>
    <w:rsid w:val="00B31B81"/>
    <w:rsid w:val="00B61298"/>
    <w:rsid w:val="00B63268"/>
    <w:rsid w:val="00B7444E"/>
    <w:rsid w:val="00B83712"/>
    <w:rsid w:val="00BF4BC8"/>
    <w:rsid w:val="00C141FA"/>
    <w:rsid w:val="00C14946"/>
    <w:rsid w:val="00C4639D"/>
    <w:rsid w:val="00C58322"/>
    <w:rsid w:val="00C75289"/>
    <w:rsid w:val="00CF194B"/>
    <w:rsid w:val="00D852CE"/>
    <w:rsid w:val="00DD11C4"/>
    <w:rsid w:val="00E22630"/>
    <w:rsid w:val="00E56E37"/>
    <w:rsid w:val="00E65B78"/>
    <w:rsid w:val="00E7741A"/>
    <w:rsid w:val="00E91377"/>
    <w:rsid w:val="00EF5072"/>
    <w:rsid w:val="00EF6600"/>
    <w:rsid w:val="00F32D22"/>
    <w:rsid w:val="00F6625E"/>
    <w:rsid w:val="00F71269"/>
    <w:rsid w:val="00F95237"/>
    <w:rsid w:val="00FC77E9"/>
    <w:rsid w:val="00FD6C8E"/>
    <w:rsid w:val="00FF9FBE"/>
    <w:rsid w:val="021E245B"/>
    <w:rsid w:val="05149483"/>
    <w:rsid w:val="071EDCF9"/>
    <w:rsid w:val="083F0DA9"/>
    <w:rsid w:val="0891F3D4"/>
    <w:rsid w:val="08EEF462"/>
    <w:rsid w:val="090327F1"/>
    <w:rsid w:val="0A256B14"/>
    <w:rsid w:val="0B104EA3"/>
    <w:rsid w:val="0C15B229"/>
    <w:rsid w:val="0C2F6E5C"/>
    <w:rsid w:val="0C5305CB"/>
    <w:rsid w:val="0C78CF65"/>
    <w:rsid w:val="0D7ACFF5"/>
    <w:rsid w:val="0DF55C24"/>
    <w:rsid w:val="0E5C8F5F"/>
    <w:rsid w:val="0F825978"/>
    <w:rsid w:val="0FC1B630"/>
    <w:rsid w:val="1197CC90"/>
    <w:rsid w:val="1300A0F4"/>
    <w:rsid w:val="157141CA"/>
    <w:rsid w:val="15F24EC0"/>
    <w:rsid w:val="166B44CE"/>
    <w:rsid w:val="1789E04C"/>
    <w:rsid w:val="197C40B5"/>
    <w:rsid w:val="19CD7BAB"/>
    <w:rsid w:val="1AACAC4E"/>
    <w:rsid w:val="1AFDB43A"/>
    <w:rsid w:val="1B6D7B45"/>
    <w:rsid w:val="1BBBC0AC"/>
    <w:rsid w:val="1C5F43A6"/>
    <w:rsid w:val="1D6C31E9"/>
    <w:rsid w:val="1DA018C8"/>
    <w:rsid w:val="1DA6BF22"/>
    <w:rsid w:val="1DF255BA"/>
    <w:rsid w:val="1E501E23"/>
    <w:rsid w:val="1E60D478"/>
    <w:rsid w:val="1EFB20DD"/>
    <w:rsid w:val="1F37D21A"/>
    <w:rsid w:val="1F59F594"/>
    <w:rsid w:val="228F44C8"/>
    <w:rsid w:val="22C75E03"/>
    <w:rsid w:val="2442F00F"/>
    <w:rsid w:val="25F25556"/>
    <w:rsid w:val="25F950B6"/>
    <w:rsid w:val="2716BD36"/>
    <w:rsid w:val="27398AF8"/>
    <w:rsid w:val="273F9AFC"/>
    <w:rsid w:val="2769CAB0"/>
    <w:rsid w:val="27803B16"/>
    <w:rsid w:val="279CC895"/>
    <w:rsid w:val="288E8FBF"/>
    <w:rsid w:val="28AF9719"/>
    <w:rsid w:val="290C5216"/>
    <w:rsid w:val="2A926FEA"/>
    <w:rsid w:val="2ADC97C8"/>
    <w:rsid w:val="2B2C27BD"/>
    <w:rsid w:val="2BDB7A75"/>
    <w:rsid w:val="2BEE95BA"/>
    <w:rsid w:val="2C02D770"/>
    <w:rsid w:val="2C7CA8E9"/>
    <w:rsid w:val="2DA49321"/>
    <w:rsid w:val="2DEBB8E6"/>
    <w:rsid w:val="2E243F7D"/>
    <w:rsid w:val="2E56B1FD"/>
    <w:rsid w:val="2E7682BB"/>
    <w:rsid w:val="2EAF9E8B"/>
    <w:rsid w:val="2ECADC34"/>
    <w:rsid w:val="2F466807"/>
    <w:rsid w:val="2FA6614A"/>
    <w:rsid w:val="3093AF5D"/>
    <w:rsid w:val="31262022"/>
    <w:rsid w:val="32E1D81A"/>
    <w:rsid w:val="345800EE"/>
    <w:rsid w:val="3476F384"/>
    <w:rsid w:val="35420539"/>
    <w:rsid w:val="35670A7A"/>
    <w:rsid w:val="36464107"/>
    <w:rsid w:val="364D1C4B"/>
    <w:rsid w:val="3A235ED6"/>
    <w:rsid w:val="3A6A62C4"/>
    <w:rsid w:val="3A7A9DF4"/>
    <w:rsid w:val="3AEA1BEB"/>
    <w:rsid w:val="3BB068B3"/>
    <w:rsid w:val="3BFD11A7"/>
    <w:rsid w:val="3C9C822B"/>
    <w:rsid w:val="3D153803"/>
    <w:rsid w:val="3DCB71C5"/>
    <w:rsid w:val="3E79D109"/>
    <w:rsid w:val="3ED2CC63"/>
    <w:rsid w:val="3EEC4EFF"/>
    <w:rsid w:val="3F77CB69"/>
    <w:rsid w:val="40264812"/>
    <w:rsid w:val="4286822F"/>
    <w:rsid w:val="443A0101"/>
    <w:rsid w:val="447D2847"/>
    <w:rsid w:val="44CD8247"/>
    <w:rsid w:val="4511768D"/>
    <w:rsid w:val="455E8CD0"/>
    <w:rsid w:val="45CEBFAE"/>
    <w:rsid w:val="466EDA17"/>
    <w:rsid w:val="47AF54DD"/>
    <w:rsid w:val="47E29F94"/>
    <w:rsid w:val="47F67318"/>
    <w:rsid w:val="48812BDD"/>
    <w:rsid w:val="488AF024"/>
    <w:rsid w:val="48940D54"/>
    <w:rsid w:val="48D2DCB8"/>
    <w:rsid w:val="48EA315E"/>
    <w:rsid w:val="49014109"/>
    <w:rsid w:val="496090A8"/>
    <w:rsid w:val="4B2FE1C7"/>
    <w:rsid w:val="4BC111E8"/>
    <w:rsid w:val="4BC6327C"/>
    <w:rsid w:val="4C219177"/>
    <w:rsid w:val="4D033B75"/>
    <w:rsid w:val="51088B7C"/>
    <w:rsid w:val="51976193"/>
    <w:rsid w:val="51D62CFE"/>
    <w:rsid w:val="51EAED12"/>
    <w:rsid w:val="53E117A8"/>
    <w:rsid w:val="54976292"/>
    <w:rsid w:val="54D712F3"/>
    <w:rsid w:val="55010845"/>
    <w:rsid w:val="55FD08FC"/>
    <w:rsid w:val="561D1D59"/>
    <w:rsid w:val="57E1DE3C"/>
    <w:rsid w:val="581F8B75"/>
    <w:rsid w:val="585895F6"/>
    <w:rsid w:val="59C00AFB"/>
    <w:rsid w:val="59DDBD26"/>
    <w:rsid w:val="5AB4E988"/>
    <w:rsid w:val="5ADB9B5D"/>
    <w:rsid w:val="5B43C85C"/>
    <w:rsid w:val="5B6EFFDD"/>
    <w:rsid w:val="5B99E3B2"/>
    <w:rsid w:val="5C7BD1BB"/>
    <w:rsid w:val="5CA06CFD"/>
    <w:rsid w:val="5D8339A2"/>
    <w:rsid w:val="5E35D3CD"/>
    <w:rsid w:val="61306233"/>
    <w:rsid w:val="625335CC"/>
    <w:rsid w:val="6277E257"/>
    <w:rsid w:val="6441E9D9"/>
    <w:rsid w:val="64CBA28E"/>
    <w:rsid w:val="65A6B237"/>
    <w:rsid w:val="65B4D1D4"/>
    <w:rsid w:val="65F3190A"/>
    <w:rsid w:val="660BA4E6"/>
    <w:rsid w:val="672D22B1"/>
    <w:rsid w:val="67E0AB9B"/>
    <w:rsid w:val="67EF6CC2"/>
    <w:rsid w:val="68D14CC8"/>
    <w:rsid w:val="69F3840C"/>
    <w:rsid w:val="6A3173DF"/>
    <w:rsid w:val="6A4D78B2"/>
    <w:rsid w:val="6A51D9C9"/>
    <w:rsid w:val="6AC591C3"/>
    <w:rsid w:val="6BC0B18F"/>
    <w:rsid w:val="6C349042"/>
    <w:rsid w:val="6CA5B2DA"/>
    <w:rsid w:val="6DC9E713"/>
    <w:rsid w:val="6E6F78A5"/>
    <w:rsid w:val="6ED6227C"/>
    <w:rsid w:val="6F3805A4"/>
    <w:rsid w:val="70146476"/>
    <w:rsid w:val="709374E6"/>
    <w:rsid w:val="7190C224"/>
    <w:rsid w:val="71CE5784"/>
    <w:rsid w:val="726AC5A6"/>
    <w:rsid w:val="72E7E580"/>
    <w:rsid w:val="741CFB70"/>
    <w:rsid w:val="74662F98"/>
    <w:rsid w:val="7564B691"/>
    <w:rsid w:val="76D300DD"/>
    <w:rsid w:val="784BE075"/>
    <w:rsid w:val="7911986B"/>
    <w:rsid w:val="7933DF91"/>
    <w:rsid w:val="799103F4"/>
    <w:rsid w:val="79D5DC35"/>
    <w:rsid w:val="79F8ED61"/>
    <w:rsid w:val="7A6416F5"/>
    <w:rsid w:val="7A662B12"/>
    <w:rsid w:val="7A799CFA"/>
    <w:rsid w:val="7C9BEF44"/>
    <w:rsid w:val="7D18C13F"/>
    <w:rsid w:val="7F42AFC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3D2E"/>
  <w15:docId w15:val="{AFBFEE42-EED1-4FBB-9CCF-C66455A3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semiHidden/>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semiHidden/>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semiHidden/>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Poprawka">
    <w:name w:val="Revision"/>
    <w:hidden/>
    <w:uiPriority w:val="99"/>
    <w:semiHidden/>
    <w:rsid w:val="003F710A"/>
    <w:pPr>
      <w:spacing w:after="0" w:line="240" w:lineRule="auto"/>
    </w:pPr>
  </w:style>
  <w:style w:type="paragraph" w:styleId="Tematkomentarza">
    <w:name w:val="annotation subject"/>
    <w:basedOn w:val="Tekstkomentarza"/>
    <w:next w:val="Tekstkomentarza"/>
    <w:link w:val="TematkomentarzaZnak"/>
    <w:uiPriority w:val="99"/>
    <w:semiHidden/>
    <w:unhideWhenUsed/>
    <w:rsid w:val="00E91377"/>
    <w:rPr>
      <w:b/>
      <w:bCs/>
    </w:rPr>
  </w:style>
  <w:style w:type="character" w:customStyle="1" w:styleId="TematkomentarzaZnak">
    <w:name w:val="Temat komentarza Znak"/>
    <w:basedOn w:val="TekstkomentarzaZnak"/>
    <w:link w:val="Tematkomentarza"/>
    <w:uiPriority w:val="99"/>
    <w:semiHidden/>
    <w:rsid w:val="00E913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CFB6B80BE6D7441BC2742CE22531F4C" ma:contentTypeVersion="15" ma:contentTypeDescription="Vytvoří nový dokument" ma:contentTypeScope="" ma:versionID="e7fa3a3db349f76603e521d02667b784">
  <xsd:schema xmlns:xsd="http://www.w3.org/2001/XMLSchema" xmlns:xs="http://www.w3.org/2001/XMLSchema" xmlns:p="http://schemas.microsoft.com/office/2006/metadata/properties" xmlns:ns2="e58f64f4-bb4f-4844-89cc-6b715e9a9914" xmlns:ns3="205a6c1c-f033-494a-82f9-e0e7afbc6dbc" targetNamespace="http://schemas.microsoft.com/office/2006/metadata/properties" ma:root="true" ma:fieldsID="701a2df11a19e557f4b4ec540c0a3814" ns2:_="" ns3:_="">
    <xsd:import namespace="e58f64f4-bb4f-4844-89cc-6b715e9a9914"/>
    <xsd:import namespace="205a6c1c-f033-494a-82f9-e0e7afbc6d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f64f4-bb4f-4844-89cc-6b715e9a9914"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15" nillable="true" ma:displayName="Taxonomy Catch All Column" ma:hidden="true" ma:list="{d04eefb7-651e-4497-b614-6af8c2c98a9c}" ma:internalName="TaxCatchAll" ma:showField="CatchAllData" ma:web="e58f64f4-bb4f-4844-89cc-6b715e9a99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5a6c1c-f033-494a-82f9-e0e7afbc6d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Značky obrázků" ma:readOnly="false" ma:fieldId="{5cf76f15-5ced-4ddc-b409-7134ff3c332f}" ma:taxonomyMulti="true" ma:sspId="dbf68abe-cbab-4957-89cf-e4aeabcf82d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WZ9qpTHhopTzOpyobU2iIbBJw==">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</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e58f64f4-bb4f-4844-89cc-6b715e9a9914" xsi:nil="true"/>
    <lcf76f155ced4ddcb4097134ff3c332f xmlns="205a6c1c-f033-494a-82f9-e0e7afbc6d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8CB7C8-686D-494A-B998-E1E270DD2EC4}">
  <ds:schemaRefs>
    <ds:schemaRef ds:uri="http://schemas.microsoft.com/sharepoint/v3/contenttype/forms"/>
  </ds:schemaRefs>
</ds:datastoreItem>
</file>

<file path=customXml/itemProps2.xml><?xml version="1.0" encoding="utf-8"?>
<ds:datastoreItem xmlns:ds="http://schemas.openxmlformats.org/officeDocument/2006/customXml" ds:itemID="{9B71CAFE-7EF1-4B2D-9F6F-58E6DB04E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f64f4-bb4f-4844-89cc-6b715e9a9914"/>
    <ds:schemaRef ds:uri="205a6c1c-f033-494a-82f9-e0e7afbc6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475A02F-6CFE-4C0C-A3E5-97A6DADAE811}">
  <ds:schemaRefs>
    <ds:schemaRef ds:uri="http://schemas.microsoft.com/office/2006/metadata/properties"/>
    <ds:schemaRef ds:uri="http://schemas.microsoft.com/office/infopath/2007/PartnerControls"/>
    <ds:schemaRef ds:uri="e58f64f4-bb4f-4844-89cc-6b715e9a9914"/>
    <ds:schemaRef ds:uri="205a6c1c-f033-494a-82f9-e0e7afbc6db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1033</Words>
  <Characters>6201</Characters>
  <Application>Microsoft Office Word</Application>
  <DocSecurity>0</DocSecurity>
  <Lines>51</Lines>
  <Paragraphs>14</Paragraphs>
  <ScaleCrop>false</ScaleCrop>
  <Company>CTP Invest, spol. s r. o.</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Monika Sadowska</cp:lastModifiedBy>
  <cp:revision>72</cp:revision>
  <dcterms:created xsi:type="dcterms:W3CDTF">2026-07-10T12:31:00Z</dcterms:created>
  <dcterms:modified xsi:type="dcterms:W3CDTF">2026-07-14T08:03:00Z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0x010100ECFB6B80BE6D7441BC2742CE22531F4C</vt:lpwstr>
  </property>
  <property fmtid="{D5CDD505-2E9C-101B-9397-08002B2CF9AE}" pid="3" name="MediaServiceImageTags">
    <vt:lpwstr>MediaServiceImageTags</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