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1FD2" w14:textId="0210E96B" w:rsidR="00187CE8" w:rsidRDefault="00187CE8" w:rsidP="00187CE8">
      <w:pPr>
        <w:pStyle w:val="AKAPIT"/>
        <w:jc w:val="left"/>
      </w:pPr>
      <w:r>
        <w:t>INFORMACJA PRASOWA</w:t>
      </w:r>
    </w:p>
    <w:p w14:paraId="57365C4C" w14:textId="685A2AD6" w:rsidR="00656B0E" w:rsidRPr="0054166F" w:rsidRDefault="003E610C" w:rsidP="00656B0E">
      <w:pPr>
        <w:pStyle w:val="AKAPIT"/>
        <w:jc w:val="right"/>
      </w:pPr>
      <w:r>
        <w:t>Warszawa</w:t>
      </w:r>
      <w:r w:rsidR="00665294" w:rsidRPr="00665294">
        <w:t xml:space="preserve">, </w:t>
      </w:r>
      <w:r w:rsidR="008334FF">
        <w:t>1</w:t>
      </w:r>
      <w:r>
        <w:t>0</w:t>
      </w:r>
      <w:r w:rsidR="00665294" w:rsidRPr="00665294">
        <w:t>.0</w:t>
      </w:r>
      <w:r w:rsidR="005B66D6">
        <w:t>7</w:t>
      </w:r>
      <w:r w:rsidR="00665294" w:rsidRPr="00665294">
        <w:t>.2026 r</w:t>
      </w:r>
      <w:r w:rsidR="00665294">
        <w:t>.</w:t>
      </w:r>
    </w:p>
    <w:p w14:paraId="5D41341A" w14:textId="77777777" w:rsidR="00656B0E" w:rsidRDefault="00656B0E" w:rsidP="00187CE8">
      <w:pPr>
        <w:pStyle w:val="AKAPIT"/>
        <w:jc w:val="left"/>
      </w:pPr>
    </w:p>
    <w:p w14:paraId="6963114D" w14:textId="77777777" w:rsidR="00656B0E" w:rsidRDefault="00656B0E" w:rsidP="00656B0E">
      <w:pPr>
        <w:pStyle w:val="BACKGROUNDER"/>
        <w:rPr>
          <w:b/>
          <w:bCs/>
          <w:sz w:val="20"/>
          <w:szCs w:val="20"/>
        </w:rPr>
      </w:pPr>
    </w:p>
    <w:p w14:paraId="189BB169" w14:textId="36CEDC21" w:rsidR="00656B0E" w:rsidRDefault="003E610C" w:rsidP="00213510">
      <w:pPr>
        <w:pStyle w:val="BACKGROUNDER"/>
        <w:jc w:val="center"/>
        <w:rPr>
          <w:b/>
          <w:bCs/>
          <w:sz w:val="28"/>
          <w:szCs w:val="28"/>
        </w:rPr>
      </w:pPr>
      <w:r w:rsidRPr="003E610C">
        <w:rPr>
          <w:b/>
          <w:bCs/>
          <w:sz w:val="28"/>
          <w:szCs w:val="28"/>
        </w:rPr>
        <w:t>Archicom utrzymuje wysokie tempo sprzedaży</w:t>
      </w:r>
      <w:r>
        <w:rPr>
          <w:b/>
          <w:bCs/>
          <w:sz w:val="28"/>
          <w:szCs w:val="28"/>
        </w:rPr>
        <w:t xml:space="preserve"> w II kwartale</w:t>
      </w:r>
      <w:r w:rsidRPr="003E610C">
        <w:rPr>
          <w:b/>
          <w:bCs/>
          <w:sz w:val="28"/>
          <w:szCs w:val="28"/>
        </w:rPr>
        <w:t>. Ponad 1</w:t>
      </w:r>
      <w:r w:rsidR="00CE47DD">
        <w:rPr>
          <w:b/>
          <w:bCs/>
          <w:sz w:val="28"/>
          <w:szCs w:val="28"/>
        </w:rPr>
        <w:t>3</w:t>
      </w:r>
      <w:r w:rsidRPr="003E610C">
        <w:rPr>
          <w:b/>
          <w:bCs/>
          <w:sz w:val="28"/>
          <w:szCs w:val="28"/>
        </w:rPr>
        <w:t xml:space="preserve">00 sprzedanych </w:t>
      </w:r>
      <w:r w:rsidR="00846A15">
        <w:rPr>
          <w:b/>
          <w:bCs/>
          <w:sz w:val="28"/>
          <w:szCs w:val="28"/>
        </w:rPr>
        <w:t xml:space="preserve">mieszkań </w:t>
      </w:r>
      <w:r w:rsidRPr="003E610C">
        <w:rPr>
          <w:b/>
          <w:bCs/>
          <w:sz w:val="28"/>
          <w:szCs w:val="28"/>
        </w:rPr>
        <w:t>od początku 2026 roku</w:t>
      </w:r>
    </w:p>
    <w:p w14:paraId="215DE729" w14:textId="77777777" w:rsidR="00ED56C8" w:rsidRDefault="00ED56C8" w:rsidP="0066666F">
      <w:pPr>
        <w:pStyle w:val="BACKGROUNDER"/>
        <w:rPr>
          <w:b/>
          <w:bCs/>
          <w:sz w:val="20"/>
          <w:szCs w:val="20"/>
        </w:rPr>
      </w:pPr>
    </w:p>
    <w:p w14:paraId="217BC94F" w14:textId="411AB49D" w:rsidR="00ED56C8" w:rsidRDefault="007148D2" w:rsidP="0066666F">
      <w:pPr>
        <w:pStyle w:val="BACKGROUNDER"/>
        <w:rPr>
          <w:b/>
          <w:bCs/>
          <w:sz w:val="20"/>
          <w:szCs w:val="20"/>
        </w:rPr>
      </w:pPr>
      <w:r w:rsidRPr="007148D2">
        <w:rPr>
          <w:b/>
          <w:bCs/>
          <w:sz w:val="20"/>
          <w:szCs w:val="20"/>
        </w:rPr>
        <w:t xml:space="preserve">Archicom, ogólnopolski deweloper mieszkaniowy z Grupy Echo, sprzedał w pierwszym półroczu 2026 roku </w:t>
      </w:r>
      <w:r w:rsidR="00792259">
        <w:rPr>
          <w:b/>
          <w:bCs/>
          <w:sz w:val="20"/>
          <w:szCs w:val="20"/>
        </w:rPr>
        <w:t>1321</w:t>
      </w:r>
      <w:r w:rsidRPr="007148D2">
        <w:rPr>
          <w:b/>
          <w:bCs/>
          <w:sz w:val="20"/>
          <w:szCs w:val="20"/>
        </w:rPr>
        <w:t xml:space="preserve"> lokal</w:t>
      </w:r>
      <w:r w:rsidR="00792259">
        <w:rPr>
          <w:b/>
          <w:bCs/>
          <w:sz w:val="20"/>
          <w:szCs w:val="20"/>
        </w:rPr>
        <w:t>i</w:t>
      </w:r>
      <w:r w:rsidRPr="007148D2">
        <w:rPr>
          <w:b/>
          <w:bCs/>
          <w:sz w:val="20"/>
          <w:szCs w:val="20"/>
        </w:rPr>
        <w:t xml:space="preserve">, wobec 1162 rok wcześniej. W samym drugim kwartale spółka zawarła </w:t>
      </w:r>
      <w:r w:rsidR="00792259">
        <w:rPr>
          <w:b/>
          <w:bCs/>
          <w:sz w:val="20"/>
          <w:szCs w:val="20"/>
        </w:rPr>
        <w:t>719</w:t>
      </w:r>
      <w:r w:rsidRPr="007148D2">
        <w:rPr>
          <w:b/>
          <w:bCs/>
          <w:sz w:val="20"/>
          <w:szCs w:val="20"/>
        </w:rPr>
        <w:t xml:space="preserve"> um</w:t>
      </w:r>
      <w:r w:rsidR="00792259">
        <w:rPr>
          <w:b/>
          <w:bCs/>
          <w:sz w:val="20"/>
          <w:szCs w:val="20"/>
        </w:rPr>
        <w:t>ów</w:t>
      </w:r>
      <w:r w:rsidRPr="007148D2">
        <w:rPr>
          <w:b/>
          <w:bCs/>
          <w:sz w:val="20"/>
          <w:szCs w:val="20"/>
        </w:rPr>
        <w:t xml:space="preserve"> deweloperski</w:t>
      </w:r>
      <w:r w:rsidR="00792259">
        <w:rPr>
          <w:b/>
          <w:bCs/>
          <w:sz w:val="20"/>
          <w:szCs w:val="20"/>
        </w:rPr>
        <w:t>ch</w:t>
      </w:r>
      <w:r w:rsidRPr="007148D2">
        <w:rPr>
          <w:b/>
          <w:bCs/>
          <w:sz w:val="20"/>
          <w:szCs w:val="20"/>
        </w:rPr>
        <w:t xml:space="preserve"> i przedwstępn</w:t>
      </w:r>
      <w:r w:rsidR="00792259">
        <w:rPr>
          <w:b/>
          <w:bCs/>
          <w:sz w:val="20"/>
          <w:szCs w:val="20"/>
        </w:rPr>
        <w:t>ych</w:t>
      </w:r>
      <w:r w:rsidRPr="007148D2">
        <w:rPr>
          <w:b/>
          <w:bCs/>
          <w:sz w:val="20"/>
          <w:szCs w:val="20"/>
        </w:rPr>
        <w:t xml:space="preserve"> oraz przekazała klientom 425 mieszkań. </w:t>
      </w:r>
      <w:r w:rsidR="00321C98" w:rsidRPr="00321C98">
        <w:rPr>
          <w:b/>
          <w:bCs/>
          <w:sz w:val="20"/>
          <w:szCs w:val="20"/>
        </w:rPr>
        <w:t>Wyniki potwierdzają stabilną aktywność sprzedażową oraz konsekwentną realizację harmonogramu operacyjnego, przy utrzymaniu całorocznych celów</w:t>
      </w:r>
      <w:r w:rsidR="00321C98">
        <w:rPr>
          <w:b/>
          <w:bCs/>
          <w:sz w:val="20"/>
          <w:szCs w:val="20"/>
        </w:rPr>
        <w:t xml:space="preserve"> strategicznych</w:t>
      </w:r>
      <w:r w:rsidR="00321C98" w:rsidRPr="00321C98">
        <w:rPr>
          <w:b/>
          <w:bCs/>
          <w:sz w:val="20"/>
          <w:szCs w:val="20"/>
        </w:rPr>
        <w:t>.</w:t>
      </w:r>
    </w:p>
    <w:p w14:paraId="69331BDC" w14:textId="60720169" w:rsidR="00421B64" w:rsidRPr="00111079" w:rsidRDefault="00421B64" w:rsidP="0066666F">
      <w:pPr>
        <w:pStyle w:val="BACKGROUNDER"/>
        <w:rPr>
          <w:sz w:val="20"/>
          <w:szCs w:val="20"/>
        </w:rPr>
      </w:pPr>
    </w:p>
    <w:p w14:paraId="75109CCB" w14:textId="77777777" w:rsidR="0072236E" w:rsidRPr="0072236E" w:rsidRDefault="0072236E" w:rsidP="0072236E">
      <w:pPr>
        <w:pStyle w:val="BACKGROUNDER"/>
        <w:rPr>
          <w:b/>
          <w:bCs/>
          <w:sz w:val="20"/>
          <w:szCs w:val="20"/>
        </w:rPr>
      </w:pPr>
      <w:r w:rsidRPr="0072236E">
        <w:rPr>
          <w:b/>
          <w:bCs/>
          <w:sz w:val="20"/>
          <w:szCs w:val="20"/>
        </w:rPr>
        <w:t>Stabilna sprzedaż na sześciu największych rynkach</w:t>
      </w:r>
    </w:p>
    <w:p w14:paraId="195C122E" w14:textId="77777777" w:rsidR="0072236E" w:rsidRPr="0072236E" w:rsidRDefault="0072236E" w:rsidP="0072236E">
      <w:pPr>
        <w:pStyle w:val="BACKGROUNDER"/>
        <w:rPr>
          <w:b/>
          <w:bCs/>
          <w:sz w:val="20"/>
          <w:szCs w:val="20"/>
        </w:rPr>
      </w:pPr>
    </w:p>
    <w:p w14:paraId="7C32410E" w14:textId="7CDD6216" w:rsidR="0072236E" w:rsidRPr="0072236E" w:rsidRDefault="0072236E" w:rsidP="0072236E">
      <w:pPr>
        <w:pStyle w:val="BACKGROUNDER"/>
        <w:rPr>
          <w:sz w:val="20"/>
          <w:szCs w:val="20"/>
        </w:rPr>
      </w:pPr>
      <w:r w:rsidRPr="0072236E">
        <w:rPr>
          <w:sz w:val="20"/>
          <w:szCs w:val="20"/>
        </w:rPr>
        <w:t>W drugim kwartale 2026 roku Archicom utrzymał zrównoważoną strukturę sprzedaży na wszystkich rynkach, na których prowadzi działalność. Najwięcej mieszkań sprzedał w</w:t>
      </w:r>
      <w:r w:rsidR="00792259">
        <w:rPr>
          <w:sz w:val="20"/>
          <w:szCs w:val="20"/>
        </w:rPr>
        <w:t xml:space="preserve"> Warszawie (</w:t>
      </w:r>
      <w:r w:rsidR="00935E1A">
        <w:rPr>
          <w:sz w:val="20"/>
          <w:szCs w:val="20"/>
        </w:rPr>
        <w:t>185), Poznaniu (157), Łodzi (152) i Wrocławiu (147)</w:t>
      </w:r>
      <w:r w:rsidRPr="0072236E">
        <w:rPr>
          <w:sz w:val="20"/>
          <w:szCs w:val="20"/>
        </w:rPr>
        <w:t>. Łącznie od początku roku spółka sprzedała 1</w:t>
      </w:r>
      <w:r w:rsidR="00935E1A">
        <w:rPr>
          <w:sz w:val="20"/>
          <w:szCs w:val="20"/>
        </w:rPr>
        <w:t>321</w:t>
      </w:r>
      <w:r w:rsidRPr="0072236E">
        <w:rPr>
          <w:sz w:val="20"/>
          <w:szCs w:val="20"/>
        </w:rPr>
        <w:t xml:space="preserve"> lokal</w:t>
      </w:r>
      <w:r w:rsidR="00935E1A">
        <w:rPr>
          <w:sz w:val="20"/>
          <w:szCs w:val="20"/>
        </w:rPr>
        <w:t>i</w:t>
      </w:r>
      <w:r w:rsidRPr="0072236E">
        <w:rPr>
          <w:sz w:val="20"/>
          <w:szCs w:val="20"/>
        </w:rPr>
        <w:t>, poprawiając wynik z analogicznego okresu ubiegłego roku.</w:t>
      </w:r>
    </w:p>
    <w:p w14:paraId="2EF6A7D4" w14:textId="77777777" w:rsidR="0072236E" w:rsidRDefault="0072236E" w:rsidP="0072236E">
      <w:pPr>
        <w:pStyle w:val="BACKGROUNDER"/>
        <w:rPr>
          <w:b/>
          <w:bCs/>
          <w:sz w:val="20"/>
          <w:szCs w:val="20"/>
        </w:rPr>
      </w:pPr>
    </w:p>
    <w:p w14:paraId="5B60134A" w14:textId="0850F6B2" w:rsidR="00FA6801" w:rsidRDefault="00FA6801" w:rsidP="0072236E">
      <w:pPr>
        <w:pStyle w:val="BACKGROUNDER"/>
        <w:rPr>
          <w:b/>
          <w:bCs/>
          <w:sz w:val="20"/>
          <w:szCs w:val="20"/>
        </w:rPr>
      </w:pPr>
      <w:r w:rsidRPr="00FA6801">
        <w:rPr>
          <w:sz w:val="20"/>
          <w:szCs w:val="20"/>
        </w:rPr>
        <w:t xml:space="preserve">– </w:t>
      </w:r>
      <w:r w:rsidR="00CA58F4" w:rsidRPr="00CA58F4">
        <w:rPr>
          <w:i/>
          <w:iCs/>
          <w:sz w:val="20"/>
          <w:szCs w:val="20"/>
        </w:rPr>
        <w:t>Pierwsze półrocze potwierdza, że konsekwentnie realizujemy przyjętą strategię rozwoju. Naszą siłą pozostaje zdywersyfikowana</w:t>
      </w:r>
      <w:r w:rsidR="009A3CB7">
        <w:rPr>
          <w:i/>
          <w:iCs/>
          <w:sz w:val="20"/>
          <w:szCs w:val="20"/>
        </w:rPr>
        <w:t xml:space="preserve"> geograficznie</w:t>
      </w:r>
      <w:r w:rsidR="00CA58F4" w:rsidRPr="00CA58F4">
        <w:rPr>
          <w:i/>
          <w:iCs/>
          <w:sz w:val="20"/>
          <w:szCs w:val="20"/>
        </w:rPr>
        <w:t xml:space="preserve"> </w:t>
      </w:r>
      <w:r w:rsidR="009A3CB7">
        <w:rPr>
          <w:i/>
          <w:iCs/>
          <w:sz w:val="20"/>
          <w:szCs w:val="20"/>
        </w:rPr>
        <w:t>oferta</w:t>
      </w:r>
      <w:r w:rsidR="00CA58F4" w:rsidRPr="00CA58F4">
        <w:rPr>
          <w:i/>
          <w:iCs/>
          <w:sz w:val="20"/>
          <w:szCs w:val="20"/>
        </w:rPr>
        <w:t xml:space="preserve"> oraz </w:t>
      </w:r>
      <w:r w:rsidR="009A3CB7">
        <w:rPr>
          <w:i/>
          <w:iCs/>
          <w:sz w:val="20"/>
          <w:szCs w:val="20"/>
        </w:rPr>
        <w:t>portfolio</w:t>
      </w:r>
      <w:r w:rsidR="00CA58F4" w:rsidRPr="00CA58F4">
        <w:rPr>
          <w:i/>
          <w:iCs/>
          <w:sz w:val="20"/>
          <w:szCs w:val="20"/>
        </w:rPr>
        <w:t xml:space="preserve"> odpowiadając</w:t>
      </w:r>
      <w:r w:rsidR="009A3CB7">
        <w:rPr>
          <w:i/>
          <w:iCs/>
          <w:sz w:val="20"/>
          <w:szCs w:val="20"/>
        </w:rPr>
        <w:t>e</w:t>
      </w:r>
      <w:r w:rsidR="00CA58F4" w:rsidRPr="00CA58F4">
        <w:rPr>
          <w:i/>
          <w:iCs/>
          <w:sz w:val="20"/>
          <w:szCs w:val="20"/>
        </w:rPr>
        <w:t xml:space="preserve"> na potrzeby różnych grup klientów. W 2026 roku koncentrujemy się na wzmacnianiu pozycji na kluczowych rynkach,</w:t>
      </w:r>
      <w:r w:rsidR="00935E1A">
        <w:rPr>
          <w:i/>
          <w:iCs/>
          <w:sz w:val="20"/>
          <w:szCs w:val="20"/>
        </w:rPr>
        <w:t xml:space="preserve"> szczególnie w Warszawie,</w:t>
      </w:r>
      <w:r w:rsidR="00CA58F4" w:rsidRPr="00CA58F4">
        <w:rPr>
          <w:i/>
          <w:iCs/>
          <w:sz w:val="20"/>
          <w:szCs w:val="20"/>
        </w:rPr>
        <w:t xml:space="preserve"> rozwoju segmentu popularnego oraz dalszym zwiększaniu efektywności operacyjnej. Segment popularny pozostaje dziś jednym z głównych motorów </w:t>
      </w:r>
      <w:r w:rsidR="009A3CB7">
        <w:rPr>
          <w:i/>
          <w:iCs/>
          <w:sz w:val="20"/>
          <w:szCs w:val="20"/>
        </w:rPr>
        <w:t xml:space="preserve">naszego </w:t>
      </w:r>
      <w:r w:rsidR="00CA58F4" w:rsidRPr="00CA58F4">
        <w:rPr>
          <w:i/>
          <w:iCs/>
          <w:sz w:val="20"/>
          <w:szCs w:val="20"/>
        </w:rPr>
        <w:t>wzrostu i zakładamy, że do końca roku jego udział w strukturze sprzedaży wzrośnie do około 50</w:t>
      </w:r>
      <w:r w:rsidR="009A3CB7">
        <w:rPr>
          <w:i/>
          <w:iCs/>
          <w:sz w:val="20"/>
          <w:szCs w:val="20"/>
        </w:rPr>
        <w:t>%</w:t>
      </w:r>
      <w:r w:rsidR="00CA58F4" w:rsidRPr="00CA58F4">
        <w:rPr>
          <w:i/>
          <w:iCs/>
          <w:sz w:val="20"/>
          <w:szCs w:val="20"/>
        </w:rPr>
        <w:t xml:space="preserve">, przy jednoczesnym utrzymaniu silnej oferty </w:t>
      </w:r>
      <w:proofErr w:type="spellStart"/>
      <w:r w:rsidR="00CA58F4" w:rsidRPr="00CA58F4">
        <w:rPr>
          <w:i/>
          <w:iCs/>
          <w:sz w:val="20"/>
          <w:szCs w:val="20"/>
        </w:rPr>
        <w:t>premium</w:t>
      </w:r>
      <w:proofErr w:type="spellEnd"/>
      <w:r w:rsidR="00CA58F4" w:rsidRPr="00CA58F4">
        <w:rPr>
          <w:i/>
          <w:iCs/>
          <w:sz w:val="20"/>
          <w:szCs w:val="20"/>
        </w:rPr>
        <w:t xml:space="preserve"> – </w:t>
      </w:r>
      <w:r w:rsidR="00381ADC" w:rsidRPr="008F439F">
        <w:rPr>
          <w:sz w:val="20"/>
          <w:szCs w:val="20"/>
        </w:rPr>
        <w:t xml:space="preserve">mówi </w:t>
      </w:r>
      <w:r w:rsidR="00381ADC" w:rsidRPr="008F439F">
        <w:rPr>
          <w:b/>
          <w:bCs/>
          <w:sz w:val="20"/>
          <w:szCs w:val="20"/>
        </w:rPr>
        <w:t>Justyna Kawa, CFO i członkini zarządu Archicom.</w:t>
      </w:r>
    </w:p>
    <w:p w14:paraId="2A4439D2" w14:textId="77777777" w:rsidR="0072236E" w:rsidRPr="0072236E" w:rsidRDefault="0072236E" w:rsidP="0072236E">
      <w:pPr>
        <w:pStyle w:val="BACKGROUNDER"/>
        <w:rPr>
          <w:b/>
          <w:bCs/>
          <w:sz w:val="20"/>
          <w:szCs w:val="20"/>
        </w:rPr>
      </w:pPr>
    </w:p>
    <w:p w14:paraId="166AF7B2" w14:textId="77777777" w:rsidR="0072236E" w:rsidRPr="0072236E" w:rsidRDefault="0072236E" w:rsidP="0072236E">
      <w:pPr>
        <w:pStyle w:val="BACKGROUNDER"/>
        <w:rPr>
          <w:b/>
          <w:bCs/>
          <w:sz w:val="20"/>
          <w:szCs w:val="20"/>
        </w:rPr>
      </w:pPr>
      <w:r w:rsidRPr="0072236E">
        <w:rPr>
          <w:b/>
          <w:bCs/>
          <w:sz w:val="20"/>
          <w:szCs w:val="20"/>
        </w:rPr>
        <w:t>Ponad tysiąc mieszkań przekazanych klientom</w:t>
      </w:r>
    </w:p>
    <w:p w14:paraId="20AD294E" w14:textId="77777777" w:rsidR="0072236E" w:rsidRPr="0072236E" w:rsidRDefault="0072236E" w:rsidP="0072236E">
      <w:pPr>
        <w:pStyle w:val="BACKGROUNDER"/>
        <w:rPr>
          <w:b/>
          <w:bCs/>
          <w:sz w:val="20"/>
          <w:szCs w:val="20"/>
        </w:rPr>
      </w:pPr>
    </w:p>
    <w:p w14:paraId="0446C834" w14:textId="47F54401" w:rsidR="000A4ED5" w:rsidRDefault="0072236E" w:rsidP="0072236E">
      <w:pPr>
        <w:pStyle w:val="BACKGROUNDER"/>
        <w:rPr>
          <w:sz w:val="20"/>
          <w:szCs w:val="20"/>
        </w:rPr>
      </w:pPr>
      <w:r w:rsidRPr="0072236E">
        <w:rPr>
          <w:sz w:val="20"/>
          <w:szCs w:val="20"/>
        </w:rPr>
        <w:t>W drugim kwartale Archicom przekazał klientom 425 lokali, wobec 380 rok wcześniej. Łącznie od początku 2026 roku spółka zrealizowała 113</w:t>
      </w:r>
      <w:r w:rsidR="00966805">
        <w:rPr>
          <w:sz w:val="20"/>
          <w:szCs w:val="20"/>
        </w:rPr>
        <w:t>7</w:t>
      </w:r>
      <w:r w:rsidRPr="0072236E">
        <w:rPr>
          <w:sz w:val="20"/>
          <w:szCs w:val="20"/>
        </w:rPr>
        <w:t xml:space="preserve"> przekazań, w porównaniu z 404 lokalami w analogicznym okresie ubiegłego roku. Najwięcej mieszkań przekazano w Poznaniu (269), a następnie w Warszawie (62), Wrocławiu (51), Łodzi (37) i Krakowie (6).</w:t>
      </w:r>
    </w:p>
    <w:p w14:paraId="59F03DF1" w14:textId="77777777" w:rsidR="008F439F" w:rsidRDefault="008F439F" w:rsidP="0072236E">
      <w:pPr>
        <w:pStyle w:val="BACKGROUNDER"/>
        <w:rPr>
          <w:sz w:val="20"/>
          <w:szCs w:val="20"/>
        </w:rPr>
      </w:pPr>
    </w:p>
    <w:p w14:paraId="00E65DBF" w14:textId="1F48CEFE" w:rsidR="008F439F" w:rsidRDefault="008F439F" w:rsidP="0072236E">
      <w:pPr>
        <w:pStyle w:val="BACKGROUNDER"/>
        <w:rPr>
          <w:b/>
          <w:bCs/>
          <w:sz w:val="20"/>
          <w:szCs w:val="20"/>
        </w:rPr>
      </w:pPr>
      <w:r w:rsidRPr="008F439F">
        <w:rPr>
          <w:sz w:val="20"/>
          <w:szCs w:val="20"/>
        </w:rPr>
        <w:t xml:space="preserve">– </w:t>
      </w:r>
      <w:r w:rsidRPr="008F439F">
        <w:rPr>
          <w:i/>
          <w:iCs/>
          <w:sz w:val="20"/>
          <w:szCs w:val="20"/>
        </w:rPr>
        <w:t>Podtrzymujemy cele operacyjne na 2026 rok, zakładające sprzedaż na poziomie 3200</w:t>
      </w:r>
      <w:r w:rsidR="00FF608E">
        <w:rPr>
          <w:i/>
          <w:iCs/>
          <w:sz w:val="20"/>
          <w:szCs w:val="20"/>
        </w:rPr>
        <w:t>-</w:t>
      </w:r>
      <w:r w:rsidRPr="008F439F">
        <w:rPr>
          <w:i/>
          <w:iCs/>
          <w:sz w:val="20"/>
          <w:szCs w:val="20"/>
        </w:rPr>
        <w:t>3500 mieszkań oraz przekazanie 3000</w:t>
      </w:r>
      <w:r w:rsidR="00FF608E">
        <w:rPr>
          <w:i/>
          <w:iCs/>
          <w:sz w:val="20"/>
          <w:szCs w:val="20"/>
        </w:rPr>
        <w:t>-</w:t>
      </w:r>
      <w:r w:rsidRPr="008F439F">
        <w:rPr>
          <w:i/>
          <w:iCs/>
          <w:sz w:val="20"/>
          <w:szCs w:val="20"/>
        </w:rPr>
        <w:t>3200 lokali. Harmonogram realizowanych inwestycji sprawia, że podobnie jak w poprzednich latach druga połowa roku będzie znacznie bardziej intensywna zarówno pod względem uruchamiania nowych projektów, jak i sprzedaży oraz przekazań mieszkań. Plany w zakresie nowych inwestycji pozwalają nam z optymizmem patrzeć na realizację tegorocznych założeń</w:t>
      </w:r>
      <w:r w:rsidRPr="008F439F">
        <w:rPr>
          <w:sz w:val="20"/>
          <w:szCs w:val="20"/>
        </w:rPr>
        <w:t xml:space="preserve"> – mówi </w:t>
      </w:r>
      <w:r w:rsidRPr="008F439F">
        <w:rPr>
          <w:b/>
          <w:bCs/>
          <w:sz w:val="20"/>
          <w:szCs w:val="20"/>
        </w:rPr>
        <w:t>Justyna Kawa, CFO i członkini zarządu Archicom.</w:t>
      </w:r>
    </w:p>
    <w:p w14:paraId="092CA5FE" w14:textId="77777777" w:rsidR="00856CD9" w:rsidRDefault="00856CD9" w:rsidP="0072236E">
      <w:pPr>
        <w:pStyle w:val="BACKGROUNDER"/>
        <w:rPr>
          <w:b/>
          <w:bCs/>
          <w:sz w:val="20"/>
          <w:szCs w:val="20"/>
        </w:rPr>
      </w:pPr>
    </w:p>
    <w:p w14:paraId="4A0C1FB0" w14:textId="7C53B57F" w:rsidR="00856CD9" w:rsidRPr="0072236E" w:rsidRDefault="007D50F4" w:rsidP="0072236E">
      <w:pPr>
        <w:pStyle w:val="BACKGROUNDER"/>
        <w:rPr>
          <w:sz w:val="20"/>
          <w:szCs w:val="20"/>
        </w:rPr>
      </w:pPr>
      <w:r w:rsidRPr="007D50F4">
        <w:rPr>
          <w:sz w:val="20"/>
          <w:szCs w:val="20"/>
        </w:rPr>
        <w:t>Wyniki pierwszego półrocza stanowią kolejny etap realizacji długoterminowej strategii Archicom, zakładającej umacnianie pozycji na największych rynkach mieszkaniowych oraz rozwój oferty w segmentach odpowiadających aktualnym potrzebom klientów.</w:t>
      </w:r>
    </w:p>
    <w:p w14:paraId="56A9C4FD" w14:textId="217FB155" w:rsidR="00785A4F" w:rsidRDefault="00785A4F" w:rsidP="00E657BB">
      <w:pPr>
        <w:pStyle w:val="BACKGROUNDER"/>
      </w:pPr>
    </w:p>
    <w:p w14:paraId="799E4D79" w14:textId="77777777" w:rsidR="00B0699B" w:rsidRPr="007A79A9" w:rsidRDefault="00B0699B" w:rsidP="00E657BB">
      <w:pPr>
        <w:pStyle w:val="BACKGROUNDER"/>
      </w:pPr>
    </w:p>
    <w:p w14:paraId="24B0AF0E" w14:textId="4F29B3CE" w:rsidR="00CD4AAA" w:rsidRPr="00B06162" w:rsidRDefault="00CD4AAA" w:rsidP="00E657BB">
      <w:pPr>
        <w:pStyle w:val="BACKGROUNDER"/>
        <w:rPr>
          <w:b/>
          <w:bCs/>
        </w:rPr>
      </w:pPr>
      <w:r w:rsidRPr="00B06162">
        <w:rPr>
          <w:b/>
          <w:bCs/>
        </w:rPr>
        <w:t>O ARCHICOM</w:t>
      </w:r>
    </w:p>
    <w:p w14:paraId="17157F45" w14:textId="27DB3873" w:rsidR="00D940A0" w:rsidRPr="00342A2D" w:rsidRDefault="00D940A0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7EB22ABA" w14:textId="77777777" w:rsidR="00C31066" w:rsidRDefault="00C31066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6469CA6F" w14:textId="77777777" w:rsidR="00C31066" w:rsidRDefault="00C31066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7F9BBDCF" w14:textId="77777777" w:rsidR="00C31066" w:rsidRDefault="00C31066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2914C9E" w14:textId="77777777" w:rsidR="00C31066" w:rsidRDefault="00C31066" w:rsidP="00E657BB">
      <w:pPr>
        <w:pStyle w:val="BACKGROUNDER"/>
      </w:pPr>
    </w:p>
    <w:p w14:paraId="6773CDB3" w14:textId="3E381D11" w:rsidR="004051FE" w:rsidRDefault="00CD4AAA" w:rsidP="00987B72">
      <w:pPr>
        <w:pStyle w:val="BACKGROUNDER"/>
        <w:rPr>
          <w:highlight w:val="yellow"/>
        </w:rPr>
      </w:pPr>
      <w:r>
        <w:t xml:space="preserve">Jako innowacyjny deweloper, Archicom stale testuje nowe </w:t>
      </w:r>
      <w:r w:rsidR="007D6444">
        <w:t xml:space="preserve">technologie, wdraża rozwiązania oparte o AI, </w:t>
      </w:r>
      <w:r>
        <w:t>optymalizuje procesy i redefiniuje swoją rolę jako współtwórcy miast przyszłości – zrównoważonych i przyjaznych do życia.</w:t>
      </w:r>
    </w:p>
    <w:sectPr w:rsidR="004051FE" w:rsidSect="00543799">
      <w:headerReference w:type="default" r:id="rId11"/>
      <w:footerReference w:type="even" r:id="rId12"/>
      <w:footerReference w:type="default" r:id="rId13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1E88F" w14:textId="77777777" w:rsidR="00E66F4F" w:rsidRDefault="00E66F4F" w:rsidP="0051173F">
      <w:r>
        <w:separator/>
      </w:r>
    </w:p>
    <w:p w14:paraId="23C38381" w14:textId="77777777" w:rsidR="00E66F4F" w:rsidRDefault="00E66F4F" w:rsidP="0051173F"/>
    <w:p w14:paraId="1E989F44" w14:textId="77777777" w:rsidR="00E66F4F" w:rsidRDefault="00E66F4F" w:rsidP="0051173F"/>
  </w:endnote>
  <w:endnote w:type="continuationSeparator" w:id="0">
    <w:p w14:paraId="2FEF794B" w14:textId="77777777" w:rsidR="00E66F4F" w:rsidRDefault="00E66F4F" w:rsidP="0051173F">
      <w:r>
        <w:continuationSeparator/>
      </w:r>
    </w:p>
    <w:p w14:paraId="110D001A" w14:textId="77777777" w:rsidR="00E66F4F" w:rsidRDefault="00E66F4F" w:rsidP="0051173F"/>
    <w:p w14:paraId="3AC98E5B" w14:textId="77777777" w:rsidR="00E66F4F" w:rsidRDefault="00E66F4F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Sylfaen"/>
    <w:charset w:val="00"/>
    <w:family w:val="roman"/>
    <w:pitch w:val="default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Satoshi Regular">
    <w:altName w:val="Cambria"/>
    <w:charset w:val="00"/>
    <w:family w:val="roman"/>
    <w:pitch w:val="default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40252DF" w14:textId="77777777" w:rsidR="00310C4B" w:rsidRDefault="00310C4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Wwydział</w:t>
                          </w:r>
                          <w:proofErr w:type="spellEnd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D53DF" id="Pole tekstowe 5" o:spid="_x0000_s1028" type="#_x0000_t202" style="position:absolute;left:0;text-align:left;margin-left:-3.55pt;margin-top:-10.1pt;width:397.8pt;height:2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F324BB">
                      <w:rPr>
                        <w:rFonts w:ascii="Pretty" w:hAnsi="Pretty"/>
                        <w:spacing w:val="-1"/>
                      </w:rPr>
                      <w:t>Wwydział</w:t>
                    </w:r>
                    <w:proofErr w:type="spellEnd"/>
                    <w:r w:rsidRPr="00F324BB">
                      <w:rPr>
                        <w:rFonts w:ascii="Pretty" w:hAnsi="Pretty"/>
                        <w:spacing w:val="-1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F2823" id="Pole tekstowe 7" o:spid="_x0000_s1029" type="#_x0000_t202" style="position:absolute;left:0;text-align:left;margin-left:-3.55pt;margin-top:2.65pt;width:422.5pt;height:40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41AA7" w14:textId="77777777" w:rsidR="00E66F4F" w:rsidRDefault="00E66F4F" w:rsidP="0051173F">
      <w:r>
        <w:separator/>
      </w:r>
    </w:p>
    <w:p w14:paraId="1E4F245B" w14:textId="77777777" w:rsidR="00E66F4F" w:rsidRDefault="00E66F4F" w:rsidP="0051173F"/>
    <w:p w14:paraId="5D326690" w14:textId="77777777" w:rsidR="00E66F4F" w:rsidRDefault="00E66F4F" w:rsidP="0051173F"/>
  </w:footnote>
  <w:footnote w:type="continuationSeparator" w:id="0">
    <w:p w14:paraId="11BF93B3" w14:textId="77777777" w:rsidR="00E66F4F" w:rsidRDefault="00E66F4F" w:rsidP="0051173F">
      <w:r>
        <w:continuationSeparator/>
      </w:r>
    </w:p>
    <w:p w14:paraId="7D9205C7" w14:textId="77777777" w:rsidR="00E66F4F" w:rsidRDefault="00E66F4F" w:rsidP="0051173F"/>
    <w:p w14:paraId="65F495A2" w14:textId="77777777" w:rsidR="00E66F4F" w:rsidRDefault="00E66F4F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8240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61BED"/>
    <w:multiLevelType w:val="multilevel"/>
    <w:tmpl w:val="F8B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36FAE"/>
    <w:multiLevelType w:val="multilevel"/>
    <w:tmpl w:val="291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7E2E"/>
    <w:multiLevelType w:val="multilevel"/>
    <w:tmpl w:val="291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E2DA3"/>
    <w:multiLevelType w:val="multilevel"/>
    <w:tmpl w:val="F5B6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A1FA2"/>
    <w:multiLevelType w:val="hybridMultilevel"/>
    <w:tmpl w:val="666A4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4890">
    <w:abstractNumId w:val="2"/>
  </w:num>
  <w:num w:numId="2" w16cid:durableId="1201085662">
    <w:abstractNumId w:val="1"/>
  </w:num>
  <w:num w:numId="3" w16cid:durableId="1706053093">
    <w:abstractNumId w:val="3"/>
  </w:num>
  <w:num w:numId="4" w16cid:durableId="1991791015">
    <w:abstractNumId w:val="0"/>
  </w:num>
  <w:num w:numId="5" w16cid:durableId="1024937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embedTrueType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07C68"/>
    <w:rsid w:val="00010904"/>
    <w:rsid w:val="00015531"/>
    <w:rsid w:val="00015877"/>
    <w:rsid w:val="000172E7"/>
    <w:rsid w:val="000177B8"/>
    <w:rsid w:val="000200FE"/>
    <w:rsid w:val="00020AE5"/>
    <w:rsid w:val="000223BE"/>
    <w:rsid w:val="0002347F"/>
    <w:rsid w:val="000242EB"/>
    <w:rsid w:val="00024B92"/>
    <w:rsid w:val="0002671C"/>
    <w:rsid w:val="00027086"/>
    <w:rsid w:val="00030B1E"/>
    <w:rsid w:val="00031E95"/>
    <w:rsid w:val="0003535C"/>
    <w:rsid w:val="00035923"/>
    <w:rsid w:val="000372CC"/>
    <w:rsid w:val="00053064"/>
    <w:rsid w:val="00056F3F"/>
    <w:rsid w:val="00057D3F"/>
    <w:rsid w:val="000632AD"/>
    <w:rsid w:val="00065DE8"/>
    <w:rsid w:val="00071913"/>
    <w:rsid w:val="00073314"/>
    <w:rsid w:val="000743B5"/>
    <w:rsid w:val="000752A3"/>
    <w:rsid w:val="00075929"/>
    <w:rsid w:val="00075BFF"/>
    <w:rsid w:val="00077754"/>
    <w:rsid w:val="00082462"/>
    <w:rsid w:val="000832E3"/>
    <w:rsid w:val="00084E2E"/>
    <w:rsid w:val="00085B04"/>
    <w:rsid w:val="000914D2"/>
    <w:rsid w:val="00094518"/>
    <w:rsid w:val="000A0335"/>
    <w:rsid w:val="000A0E61"/>
    <w:rsid w:val="000A3493"/>
    <w:rsid w:val="000A4ED5"/>
    <w:rsid w:val="000A5B6C"/>
    <w:rsid w:val="000A60B5"/>
    <w:rsid w:val="000B0625"/>
    <w:rsid w:val="000B6A47"/>
    <w:rsid w:val="000C1AC2"/>
    <w:rsid w:val="000C5FF9"/>
    <w:rsid w:val="000C77E8"/>
    <w:rsid w:val="000D3719"/>
    <w:rsid w:val="000E574F"/>
    <w:rsid w:val="000F4500"/>
    <w:rsid w:val="00111079"/>
    <w:rsid w:val="00113B97"/>
    <w:rsid w:val="00115D3B"/>
    <w:rsid w:val="00115D74"/>
    <w:rsid w:val="00116224"/>
    <w:rsid w:val="00120E68"/>
    <w:rsid w:val="00121881"/>
    <w:rsid w:val="001232BE"/>
    <w:rsid w:val="00123805"/>
    <w:rsid w:val="00133E35"/>
    <w:rsid w:val="001431A8"/>
    <w:rsid w:val="0014506A"/>
    <w:rsid w:val="001516AB"/>
    <w:rsid w:val="00151F59"/>
    <w:rsid w:val="0015221F"/>
    <w:rsid w:val="001544F3"/>
    <w:rsid w:val="00156F26"/>
    <w:rsid w:val="001644D2"/>
    <w:rsid w:val="00165460"/>
    <w:rsid w:val="00167172"/>
    <w:rsid w:val="00167CB7"/>
    <w:rsid w:val="00173997"/>
    <w:rsid w:val="00175018"/>
    <w:rsid w:val="00177FB0"/>
    <w:rsid w:val="001802D9"/>
    <w:rsid w:val="00181B94"/>
    <w:rsid w:val="00183E17"/>
    <w:rsid w:val="00187606"/>
    <w:rsid w:val="00187CE8"/>
    <w:rsid w:val="00194FD1"/>
    <w:rsid w:val="001A1356"/>
    <w:rsid w:val="001A188B"/>
    <w:rsid w:val="001A46B4"/>
    <w:rsid w:val="001B0DCD"/>
    <w:rsid w:val="001B2F98"/>
    <w:rsid w:val="001B42E2"/>
    <w:rsid w:val="001C08A6"/>
    <w:rsid w:val="001C51F9"/>
    <w:rsid w:val="001D6DA0"/>
    <w:rsid w:val="001E5E7D"/>
    <w:rsid w:val="001F06B5"/>
    <w:rsid w:val="001F3185"/>
    <w:rsid w:val="001F4B2A"/>
    <w:rsid w:val="001F533F"/>
    <w:rsid w:val="001F7F93"/>
    <w:rsid w:val="002038B6"/>
    <w:rsid w:val="00211239"/>
    <w:rsid w:val="0021229B"/>
    <w:rsid w:val="00212903"/>
    <w:rsid w:val="00213510"/>
    <w:rsid w:val="0021481B"/>
    <w:rsid w:val="00220498"/>
    <w:rsid w:val="00221917"/>
    <w:rsid w:val="00232843"/>
    <w:rsid w:val="002404E1"/>
    <w:rsid w:val="002416AF"/>
    <w:rsid w:val="00241EB5"/>
    <w:rsid w:val="00243D59"/>
    <w:rsid w:val="00244797"/>
    <w:rsid w:val="00245EED"/>
    <w:rsid w:val="002462B7"/>
    <w:rsid w:val="00251F1A"/>
    <w:rsid w:val="00252B37"/>
    <w:rsid w:val="002535B8"/>
    <w:rsid w:val="00253F3E"/>
    <w:rsid w:val="00255661"/>
    <w:rsid w:val="002617BA"/>
    <w:rsid w:val="00261EEF"/>
    <w:rsid w:val="00262239"/>
    <w:rsid w:val="002623B1"/>
    <w:rsid w:val="00275D56"/>
    <w:rsid w:val="00280204"/>
    <w:rsid w:val="0028203F"/>
    <w:rsid w:val="00282B70"/>
    <w:rsid w:val="00282E71"/>
    <w:rsid w:val="00283476"/>
    <w:rsid w:val="002834AF"/>
    <w:rsid w:val="00286359"/>
    <w:rsid w:val="002904D2"/>
    <w:rsid w:val="00290DD8"/>
    <w:rsid w:val="002947B2"/>
    <w:rsid w:val="00295251"/>
    <w:rsid w:val="0029621C"/>
    <w:rsid w:val="00297E8A"/>
    <w:rsid w:val="002A20E5"/>
    <w:rsid w:val="002A4325"/>
    <w:rsid w:val="002A71E0"/>
    <w:rsid w:val="002C5049"/>
    <w:rsid w:val="002D37CF"/>
    <w:rsid w:val="002D3E48"/>
    <w:rsid w:val="002D4DC1"/>
    <w:rsid w:val="002D6D8A"/>
    <w:rsid w:val="002D7D29"/>
    <w:rsid w:val="002E0E62"/>
    <w:rsid w:val="002E28AB"/>
    <w:rsid w:val="002E64FA"/>
    <w:rsid w:val="002F231C"/>
    <w:rsid w:val="002F4F47"/>
    <w:rsid w:val="00303A65"/>
    <w:rsid w:val="00310C4B"/>
    <w:rsid w:val="00313463"/>
    <w:rsid w:val="003169A1"/>
    <w:rsid w:val="00317679"/>
    <w:rsid w:val="00321C98"/>
    <w:rsid w:val="003239F4"/>
    <w:rsid w:val="003249F3"/>
    <w:rsid w:val="00332985"/>
    <w:rsid w:val="003416ED"/>
    <w:rsid w:val="00341A77"/>
    <w:rsid w:val="00341CBF"/>
    <w:rsid w:val="00342A2D"/>
    <w:rsid w:val="0034573D"/>
    <w:rsid w:val="00355FD4"/>
    <w:rsid w:val="003573FA"/>
    <w:rsid w:val="003602EA"/>
    <w:rsid w:val="00361F77"/>
    <w:rsid w:val="0036249A"/>
    <w:rsid w:val="0036268B"/>
    <w:rsid w:val="00362786"/>
    <w:rsid w:val="00362825"/>
    <w:rsid w:val="0036531D"/>
    <w:rsid w:val="00375BAE"/>
    <w:rsid w:val="0037668C"/>
    <w:rsid w:val="00380475"/>
    <w:rsid w:val="003815C4"/>
    <w:rsid w:val="003818FD"/>
    <w:rsid w:val="00381ADC"/>
    <w:rsid w:val="00384096"/>
    <w:rsid w:val="00385CEE"/>
    <w:rsid w:val="00391D4E"/>
    <w:rsid w:val="00392AEF"/>
    <w:rsid w:val="003B0355"/>
    <w:rsid w:val="003B3C6D"/>
    <w:rsid w:val="003B4EB8"/>
    <w:rsid w:val="003B5F22"/>
    <w:rsid w:val="003B61AA"/>
    <w:rsid w:val="003B6317"/>
    <w:rsid w:val="003C3378"/>
    <w:rsid w:val="003D3D40"/>
    <w:rsid w:val="003D4E06"/>
    <w:rsid w:val="003D6514"/>
    <w:rsid w:val="003D6996"/>
    <w:rsid w:val="003E18D4"/>
    <w:rsid w:val="003E21B8"/>
    <w:rsid w:val="003E4C51"/>
    <w:rsid w:val="003E610C"/>
    <w:rsid w:val="003E76DE"/>
    <w:rsid w:val="003E7B73"/>
    <w:rsid w:val="003F7FF4"/>
    <w:rsid w:val="0040061C"/>
    <w:rsid w:val="00401678"/>
    <w:rsid w:val="0040277F"/>
    <w:rsid w:val="004051FE"/>
    <w:rsid w:val="00406979"/>
    <w:rsid w:val="0040701B"/>
    <w:rsid w:val="00407047"/>
    <w:rsid w:val="004141D8"/>
    <w:rsid w:val="00414326"/>
    <w:rsid w:val="004209FD"/>
    <w:rsid w:val="00421B64"/>
    <w:rsid w:val="0042591A"/>
    <w:rsid w:val="004279F2"/>
    <w:rsid w:val="00433B75"/>
    <w:rsid w:val="00433DDC"/>
    <w:rsid w:val="00437C15"/>
    <w:rsid w:val="0044318B"/>
    <w:rsid w:val="00450A58"/>
    <w:rsid w:val="00454DF4"/>
    <w:rsid w:val="00457B0E"/>
    <w:rsid w:val="004643D8"/>
    <w:rsid w:val="00464649"/>
    <w:rsid w:val="00476418"/>
    <w:rsid w:val="004804DB"/>
    <w:rsid w:val="00482330"/>
    <w:rsid w:val="004850B5"/>
    <w:rsid w:val="00487304"/>
    <w:rsid w:val="0049019A"/>
    <w:rsid w:val="00491EA5"/>
    <w:rsid w:val="00492A14"/>
    <w:rsid w:val="00497236"/>
    <w:rsid w:val="00497E7F"/>
    <w:rsid w:val="004A10CB"/>
    <w:rsid w:val="004A2C19"/>
    <w:rsid w:val="004A2D36"/>
    <w:rsid w:val="004A3955"/>
    <w:rsid w:val="004B2717"/>
    <w:rsid w:val="004C0C50"/>
    <w:rsid w:val="004C1024"/>
    <w:rsid w:val="004C1F30"/>
    <w:rsid w:val="004C6EBF"/>
    <w:rsid w:val="004C742A"/>
    <w:rsid w:val="004D09BB"/>
    <w:rsid w:val="004D1C9D"/>
    <w:rsid w:val="004D3681"/>
    <w:rsid w:val="004D3F4A"/>
    <w:rsid w:val="004D60D0"/>
    <w:rsid w:val="004E10ED"/>
    <w:rsid w:val="004E66FD"/>
    <w:rsid w:val="004F1B91"/>
    <w:rsid w:val="004F6788"/>
    <w:rsid w:val="004F7ECC"/>
    <w:rsid w:val="0050199B"/>
    <w:rsid w:val="00504D77"/>
    <w:rsid w:val="00504F70"/>
    <w:rsid w:val="0051173F"/>
    <w:rsid w:val="00511A22"/>
    <w:rsid w:val="005128FD"/>
    <w:rsid w:val="0051668A"/>
    <w:rsid w:val="00520423"/>
    <w:rsid w:val="00520993"/>
    <w:rsid w:val="0052604D"/>
    <w:rsid w:val="0052607D"/>
    <w:rsid w:val="005310CE"/>
    <w:rsid w:val="00531DB8"/>
    <w:rsid w:val="00536C50"/>
    <w:rsid w:val="00537445"/>
    <w:rsid w:val="0054166F"/>
    <w:rsid w:val="00542A63"/>
    <w:rsid w:val="00542F17"/>
    <w:rsid w:val="00543799"/>
    <w:rsid w:val="00544FE9"/>
    <w:rsid w:val="00545552"/>
    <w:rsid w:val="00551763"/>
    <w:rsid w:val="00551F6D"/>
    <w:rsid w:val="00554343"/>
    <w:rsid w:val="00556572"/>
    <w:rsid w:val="005610AB"/>
    <w:rsid w:val="0056258E"/>
    <w:rsid w:val="005636B1"/>
    <w:rsid w:val="00565CE4"/>
    <w:rsid w:val="005742B9"/>
    <w:rsid w:val="00576C5C"/>
    <w:rsid w:val="0058114B"/>
    <w:rsid w:val="005834DC"/>
    <w:rsid w:val="00584B1E"/>
    <w:rsid w:val="00586F22"/>
    <w:rsid w:val="00590181"/>
    <w:rsid w:val="005926FA"/>
    <w:rsid w:val="00592D0F"/>
    <w:rsid w:val="005930A1"/>
    <w:rsid w:val="00593A1A"/>
    <w:rsid w:val="005A5BAC"/>
    <w:rsid w:val="005B07BD"/>
    <w:rsid w:val="005B171F"/>
    <w:rsid w:val="005B468A"/>
    <w:rsid w:val="005B4E8B"/>
    <w:rsid w:val="005B66D6"/>
    <w:rsid w:val="005C242E"/>
    <w:rsid w:val="005C3CB1"/>
    <w:rsid w:val="005D1B86"/>
    <w:rsid w:val="005E3224"/>
    <w:rsid w:val="005E3A32"/>
    <w:rsid w:val="005E46A9"/>
    <w:rsid w:val="005E55F1"/>
    <w:rsid w:val="005E7C04"/>
    <w:rsid w:val="005F0E73"/>
    <w:rsid w:val="005F1D38"/>
    <w:rsid w:val="00600825"/>
    <w:rsid w:val="006017D0"/>
    <w:rsid w:val="0060190D"/>
    <w:rsid w:val="00601E9A"/>
    <w:rsid w:val="006072FC"/>
    <w:rsid w:val="0061188F"/>
    <w:rsid w:val="00622552"/>
    <w:rsid w:val="00630B6E"/>
    <w:rsid w:val="00632AD6"/>
    <w:rsid w:val="0063516E"/>
    <w:rsid w:val="00636D92"/>
    <w:rsid w:val="0064254B"/>
    <w:rsid w:val="006435F1"/>
    <w:rsid w:val="00646704"/>
    <w:rsid w:val="006473FA"/>
    <w:rsid w:val="0065489E"/>
    <w:rsid w:val="006549CD"/>
    <w:rsid w:val="00654EDB"/>
    <w:rsid w:val="00656B0E"/>
    <w:rsid w:val="00656D36"/>
    <w:rsid w:val="00657127"/>
    <w:rsid w:val="00657F03"/>
    <w:rsid w:val="006645BA"/>
    <w:rsid w:val="00665294"/>
    <w:rsid w:val="00665E80"/>
    <w:rsid w:val="0066666F"/>
    <w:rsid w:val="0066768B"/>
    <w:rsid w:val="00674515"/>
    <w:rsid w:val="00676772"/>
    <w:rsid w:val="0067683F"/>
    <w:rsid w:val="0068116E"/>
    <w:rsid w:val="00684C78"/>
    <w:rsid w:val="00684EA5"/>
    <w:rsid w:val="00686A4E"/>
    <w:rsid w:val="006930A6"/>
    <w:rsid w:val="00694AFB"/>
    <w:rsid w:val="00695DA7"/>
    <w:rsid w:val="006A0992"/>
    <w:rsid w:val="006A3D01"/>
    <w:rsid w:val="006A68C3"/>
    <w:rsid w:val="006A7185"/>
    <w:rsid w:val="006B2701"/>
    <w:rsid w:val="006B6934"/>
    <w:rsid w:val="006C284D"/>
    <w:rsid w:val="006C3084"/>
    <w:rsid w:val="006C30C4"/>
    <w:rsid w:val="006C4785"/>
    <w:rsid w:val="006D01DF"/>
    <w:rsid w:val="006D2F50"/>
    <w:rsid w:val="006D3CA9"/>
    <w:rsid w:val="006D6661"/>
    <w:rsid w:val="006E2050"/>
    <w:rsid w:val="006E3582"/>
    <w:rsid w:val="006E7A1C"/>
    <w:rsid w:val="006F34AF"/>
    <w:rsid w:val="007033A0"/>
    <w:rsid w:val="00703B01"/>
    <w:rsid w:val="00704749"/>
    <w:rsid w:val="007068BF"/>
    <w:rsid w:val="00712E77"/>
    <w:rsid w:val="00713EE6"/>
    <w:rsid w:val="007148D2"/>
    <w:rsid w:val="00722187"/>
    <w:rsid w:val="0072236E"/>
    <w:rsid w:val="007252DA"/>
    <w:rsid w:val="00725399"/>
    <w:rsid w:val="0072563D"/>
    <w:rsid w:val="00725725"/>
    <w:rsid w:val="00725F40"/>
    <w:rsid w:val="00733CB6"/>
    <w:rsid w:val="007340BB"/>
    <w:rsid w:val="00734570"/>
    <w:rsid w:val="007350F9"/>
    <w:rsid w:val="0073690C"/>
    <w:rsid w:val="00740C58"/>
    <w:rsid w:val="00751CA8"/>
    <w:rsid w:val="00751DD3"/>
    <w:rsid w:val="00760ECF"/>
    <w:rsid w:val="007765E2"/>
    <w:rsid w:val="007801CC"/>
    <w:rsid w:val="00782E6D"/>
    <w:rsid w:val="00784174"/>
    <w:rsid w:val="00785A4F"/>
    <w:rsid w:val="00792259"/>
    <w:rsid w:val="007929A6"/>
    <w:rsid w:val="00793A96"/>
    <w:rsid w:val="00795556"/>
    <w:rsid w:val="007964BD"/>
    <w:rsid w:val="00796A2A"/>
    <w:rsid w:val="007A0062"/>
    <w:rsid w:val="007A5FA3"/>
    <w:rsid w:val="007A66A1"/>
    <w:rsid w:val="007A79A9"/>
    <w:rsid w:val="007B0886"/>
    <w:rsid w:val="007B36B0"/>
    <w:rsid w:val="007B65E6"/>
    <w:rsid w:val="007C1F62"/>
    <w:rsid w:val="007C4BFE"/>
    <w:rsid w:val="007C6C15"/>
    <w:rsid w:val="007C7977"/>
    <w:rsid w:val="007D2649"/>
    <w:rsid w:val="007D5098"/>
    <w:rsid w:val="007D50F4"/>
    <w:rsid w:val="007D57BD"/>
    <w:rsid w:val="007D610F"/>
    <w:rsid w:val="007D6444"/>
    <w:rsid w:val="007D6752"/>
    <w:rsid w:val="007D7FD0"/>
    <w:rsid w:val="007E5953"/>
    <w:rsid w:val="007E617D"/>
    <w:rsid w:val="007F0695"/>
    <w:rsid w:val="007F3164"/>
    <w:rsid w:val="007F3C42"/>
    <w:rsid w:val="008013A5"/>
    <w:rsid w:val="00801C2F"/>
    <w:rsid w:val="00803820"/>
    <w:rsid w:val="00806C6C"/>
    <w:rsid w:val="0080790E"/>
    <w:rsid w:val="00807EE4"/>
    <w:rsid w:val="00810C81"/>
    <w:rsid w:val="00812C07"/>
    <w:rsid w:val="0081317F"/>
    <w:rsid w:val="00814A5B"/>
    <w:rsid w:val="0082193C"/>
    <w:rsid w:val="00822CCA"/>
    <w:rsid w:val="0082703C"/>
    <w:rsid w:val="00827E3F"/>
    <w:rsid w:val="008334FF"/>
    <w:rsid w:val="00844C1A"/>
    <w:rsid w:val="00845855"/>
    <w:rsid w:val="00846139"/>
    <w:rsid w:val="00846A15"/>
    <w:rsid w:val="00846EC4"/>
    <w:rsid w:val="0084791D"/>
    <w:rsid w:val="00852797"/>
    <w:rsid w:val="00855B62"/>
    <w:rsid w:val="00856CD9"/>
    <w:rsid w:val="0086589B"/>
    <w:rsid w:val="00871B65"/>
    <w:rsid w:val="00873A25"/>
    <w:rsid w:val="00877615"/>
    <w:rsid w:val="00877CA6"/>
    <w:rsid w:val="00882BF8"/>
    <w:rsid w:val="00885891"/>
    <w:rsid w:val="00885C1A"/>
    <w:rsid w:val="00887BAF"/>
    <w:rsid w:val="008973DE"/>
    <w:rsid w:val="008B1AC9"/>
    <w:rsid w:val="008B5851"/>
    <w:rsid w:val="008C43DB"/>
    <w:rsid w:val="008C4804"/>
    <w:rsid w:val="008C72A8"/>
    <w:rsid w:val="008D1C50"/>
    <w:rsid w:val="008D1C7A"/>
    <w:rsid w:val="008D72F7"/>
    <w:rsid w:val="008E6253"/>
    <w:rsid w:val="008F439F"/>
    <w:rsid w:val="008F6287"/>
    <w:rsid w:val="009010EA"/>
    <w:rsid w:val="00912DD8"/>
    <w:rsid w:val="00913EBC"/>
    <w:rsid w:val="00917FB7"/>
    <w:rsid w:val="00921674"/>
    <w:rsid w:val="00922995"/>
    <w:rsid w:val="0093169F"/>
    <w:rsid w:val="00935E1A"/>
    <w:rsid w:val="009424EE"/>
    <w:rsid w:val="0094777D"/>
    <w:rsid w:val="00957F0E"/>
    <w:rsid w:val="00962611"/>
    <w:rsid w:val="00963BC3"/>
    <w:rsid w:val="00966805"/>
    <w:rsid w:val="00966FC5"/>
    <w:rsid w:val="00967067"/>
    <w:rsid w:val="009672AB"/>
    <w:rsid w:val="00972FB0"/>
    <w:rsid w:val="0097318C"/>
    <w:rsid w:val="009741B5"/>
    <w:rsid w:val="009806B5"/>
    <w:rsid w:val="0098295D"/>
    <w:rsid w:val="009833F7"/>
    <w:rsid w:val="00987B72"/>
    <w:rsid w:val="00987FAF"/>
    <w:rsid w:val="00991A00"/>
    <w:rsid w:val="00997948"/>
    <w:rsid w:val="009A0A28"/>
    <w:rsid w:val="009A120C"/>
    <w:rsid w:val="009A3655"/>
    <w:rsid w:val="009A3CB7"/>
    <w:rsid w:val="009A6C64"/>
    <w:rsid w:val="009A7690"/>
    <w:rsid w:val="009B275E"/>
    <w:rsid w:val="009B2FEE"/>
    <w:rsid w:val="009B2FF1"/>
    <w:rsid w:val="009B3461"/>
    <w:rsid w:val="009B5011"/>
    <w:rsid w:val="009C42FD"/>
    <w:rsid w:val="009C5620"/>
    <w:rsid w:val="009D07C5"/>
    <w:rsid w:val="009E499B"/>
    <w:rsid w:val="009E536C"/>
    <w:rsid w:val="009E58AA"/>
    <w:rsid w:val="009E58E9"/>
    <w:rsid w:val="009E6B46"/>
    <w:rsid w:val="009F5C47"/>
    <w:rsid w:val="009F738E"/>
    <w:rsid w:val="00A0247D"/>
    <w:rsid w:val="00A02C42"/>
    <w:rsid w:val="00A041F0"/>
    <w:rsid w:val="00A108AF"/>
    <w:rsid w:val="00A118F8"/>
    <w:rsid w:val="00A12CF1"/>
    <w:rsid w:val="00A15E93"/>
    <w:rsid w:val="00A21B7F"/>
    <w:rsid w:val="00A26ACF"/>
    <w:rsid w:val="00A27833"/>
    <w:rsid w:val="00A32A1A"/>
    <w:rsid w:val="00A3731F"/>
    <w:rsid w:val="00A42CB9"/>
    <w:rsid w:val="00A6038F"/>
    <w:rsid w:val="00A60F3F"/>
    <w:rsid w:val="00A62158"/>
    <w:rsid w:val="00A71181"/>
    <w:rsid w:val="00A74CB3"/>
    <w:rsid w:val="00A7502F"/>
    <w:rsid w:val="00A76CE4"/>
    <w:rsid w:val="00A76F7A"/>
    <w:rsid w:val="00A774D4"/>
    <w:rsid w:val="00A8158F"/>
    <w:rsid w:val="00A82A54"/>
    <w:rsid w:val="00A876A2"/>
    <w:rsid w:val="00A90619"/>
    <w:rsid w:val="00A9186D"/>
    <w:rsid w:val="00A95A8D"/>
    <w:rsid w:val="00A9621A"/>
    <w:rsid w:val="00A96F6A"/>
    <w:rsid w:val="00AA01AA"/>
    <w:rsid w:val="00AA2E48"/>
    <w:rsid w:val="00AA685E"/>
    <w:rsid w:val="00AB2FF5"/>
    <w:rsid w:val="00AB577B"/>
    <w:rsid w:val="00AC4FC3"/>
    <w:rsid w:val="00AC6CC4"/>
    <w:rsid w:val="00AD0B40"/>
    <w:rsid w:val="00AD0CDB"/>
    <w:rsid w:val="00AD3868"/>
    <w:rsid w:val="00AD640C"/>
    <w:rsid w:val="00AE5BF1"/>
    <w:rsid w:val="00AE7EDF"/>
    <w:rsid w:val="00AF0CFE"/>
    <w:rsid w:val="00AF4AE4"/>
    <w:rsid w:val="00AF787E"/>
    <w:rsid w:val="00B06162"/>
    <w:rsid w:val="00B0699B"/>
    <w:rsid w:val="00B07B4D"/>
    <w:rsid w:val="00B1272F"/>
    <w:rsid w:val="00B14469"/>
    <w:rsid w:val="00B14A68"/>
    <w:rsid w:val="00B16268"/>
    <w:rsid w:val="00B215BC"/>
    <w:rsid w:val="00B25B81"/>
    <w:rsid w:val="00B27A68"/>
    <w:rsid w:val="00B33CFF"/>
    <w:rsid w:val="00B34CB1"/>
    <w:rsid w:val="00B3524C"/>
    <w:rsid w:val="00B35AD4"/>
    <w:rsid w:val="00B47CAF"/>
    <w:rsid w:val="00B537EA"/>
    <w:rsid w:val="00B54E19"/>
    <w:rsid w:val="00B60945"/>
    <w:rsid w:val="00B64959"/>
    <w:rsid w:val="00B67599"/>
    <w:rsid w:val="00B678DF"/>
    <w:rsid w:val="00B70F1A"/>
    <w:rsid w:val="00B72200"/>
    <w:rsid w:val="00B85EC5"/>
    <w:rsid w:val="00B96883"/>
    <w:rsid w:val="00B97287"/>
    <w:rsid w:val="00BA4E3E"/>
    <w:rsid w:val="00BA5416"/>
    <w:rsid w:val="00BA6CA6"/>
    <w:rsid w:val="00BA6F75"/>
    <w:rsid w:val="00BB0F95"/>
    <w:rsid w:val="00BB1129"/>
    <w:rsid w:val="00BB64E2"/>
    <w:rsid w:val="00BC0A4B"/>
    <w:rsid w:val="00BC39D7"/>
    <w:rsid w:val="00BC4382"/>
    <w:rsid w:val="00BC4A5B"/>
    <w:rsid w:val="00BD01D6"/>
    <w:rsid w:val="00BD1337"/>
    <w:rsid w:val="00BD17CE"/>
    <w:rsid w:val="00BE7C53"/>
    <w:rsid w:val="00BF2672"/>
    <w:rsid w:val="00C00A0C"/>
    <w:rsid w:val="00C067F6"/>
    <w:rsid w:val="00C06C09"/>
    <w:rsid w:val="00C06C9D"/>
    <w:rsid w:val="00C10326"/>
    <w:rsid w:val="00C129DF"/>
    <w:rsid w:val="00C13540"/>
    <w:rsid w:val="00C26C2C"/>
    <w:rsid w:val="00C26CD1"/>
    <w:rsid w:val="00C31066"/>
    <w:rsid w:val="00C36342"/>
    <w:rsid w:val="00C369C5"/>
    <w:rsid w:val="00C40D42"/>
    <w:rsid w:val="00C4179D"/>
    <w:rsid w:val="00C43FCD"/>
    <w:rsid w:val="00C44AD6"/>
    <w:rsid w:val="00C507A1"/>
    <w:rsid w:val="00C52E2C"/>
    <w:rsid w:val="00C53280"/>
    <w:rsid w:val="00C57142"/>
    <w:rsid w:val="00C616CC"/>
    <w:rsid w:val="00C64AA6"/>
    <w:rsid w:val="00C64EB0"/>
    <w:rsid w:val="00C6709E"/>
    <w:rsid w:val="00C70254"/>
    <w:rsid w:val="00C715C7"/>
    <w:rsid w:val="00C725FB"/>
    <w:rsid w:val="00C73CC6"/>
    <w:rsid w:val="00C74E3E"/>
    <w:rsid w:val="00C751AD"/>
    <w:rsid w:val="00C75DF3"/>
    <w:rsid w:val="00C80F54"/>
    <w:rsid w:val="00C834D0"/>
    <w:rsid w:val="00C87AE8"/>
    <w:rsid w:val="00C87C2E"/>
    <w:rsid w:val="00C90564"/>
    <w:rsid w:val="00C911B2"/>
    <w:rsid w:val="00C94D8A"/>
    <w:rsid w:val="00C968C5"/>
    <w:rsid w:val="00C97371"/>
    <w:rsid w:val="00C979E3"/>
    <w:rsid w:val="00CA073A"/>
    <w:rsid w:val="00CA5637"/>
    <w:rsid w:val="00CA58F4"/>
    <w:rsid w:val="00CA5D56"/>
    <w:rsid w:val="00CB48A7"/>
    <w:rsid w:val="00CB5FA0"/>
    <w:rsid w:val="00CC374D"/>
    <w:rsid w:val="00CC6A5D"/>
    <w:rsid w:val="00CC7EA6"/>
    <w:rsid w:val="00CC7EF4"/>
    <w:rsid w:val="00CD1B4F"/>
    <w:rsid w:val="00CD1CE1"/>
    <w:rsid w:val="00CD4AAA"/>
    <w:rsid w:val="00CD6506"/>
    <w:rsid w:val="00CD6540"/>
    <w:rsid w:val="00CD69F8"/>
    <w:rsid w:val="00CD7B08"/>
    <w:rsid w:val="00CE1112"/>
    <w:rsid w:val="00CE404D"/>
    <w:rsid w:val="00CE461E"/>
    <w:rsid w:val="00CE47DD"/>
    <w:rsid w:val="00CE5B3C"/>
    <w:rsid w:val="00CE798A"/>
    <w:rsid w:val="00CE7B8C"/>
    <w:rsid w:val="00CF0000"/>
    <w:rsid w:val="00CF100B"/>
    <w:rsid w:val="00CF530A"/>
    <w:rsid w:val="00D018F2"/>
    <w:rsid w:val="00D05812"/>
    <w:rsid w:val="00D10386"/>
    <w:rsid w:val="00D10DEE"/>
    <w:rsid w:val="00D20212"/>
    <w:rsid w:val="00D20F47"/>
    <w:rsid w:val="00D24E31"/>
    <w:rsid w:val="00D26897"/>
    <w:rsid w:val="00D3384E"/>
    <w:rsid w:val="00D35A96"/>
    <w:rsid w:val="00D41F28"/>
    <w:rsid w:val="00D42BC5"/>
    <w:rsid w:val="00D46C43"/>
    <w:rsid w:val="00D5195F"/>
    <w:rsid w:val="00D5437F"/>
    <w:rsid w:val="00D56914"/>
    <w:rsid w:val="00D57C00"/>
    <w:rsid w:val="00D60B78"/>
    <w:rsid w:val="00D620E9"/>
    <w:rsid w:val="00D6367B"/>
    <w:rsid w:val="00D70398"/>
    <w:rsid w:val="00D74ED7"/>
    <w:rsid w:val="00D80085"/>
    <w:rsid w:val="00D91ADD"/>
    <w:rsid w:val="00D92482"/>
    <w:rsid w:val="00D936FD"/>
    <w:rsid w:val="00D940A0"/>
    <w:rsid w:val="00D95DE5"/>
    <w:rsid w:val="00D9608C"/>
    <w:rsid w:val="00DA4B16"/>
    <w:rsid w:val="00DA71EE"/>
    <w:rsid w:val="00DA7B21"/>
    <w:rsid w:val="00DB7D24"/>
    <w:rsid w:val="00DC3F06"/>
    <w:rsid w:val="00DC3F08"/>
    <w:rsid w:val="00DC49B2"/>
    <w:rsid w:val="00DC7368"/>
    <w:rsid w:val="00DD1370"/>
    <w:rsid w:val="00DD3189"/>
    <w:rsid w:val="00DD32AA"/>
    <w:rsid w:val="00DE058C"/>
    <w:rsid w:val="00DE1875"/>
    <w:rsid w:val="00DE5816"/>
    <w:rsid w:val="00E019CB"/>
    <w:rsid w:val="00E27942"/>
    <w:rsid w:val="00E32408"/>
    <w:rsid w:val="00E35339"/>
    <w:rsid w:val="00E35495"/>
    <w:rsid w:val="00E37A97"/>
    <w:rsid w:val="00E40DD1"/>
    <w:rsid w:val="00E433D2"/>
    <w:rsid w:val="00E4444A"/>
    <w:rsid w:val="00E51AA2"/>
    <w:rsid w:val="00E52AEA"/>
    <w:rsid w:val="00E57B3D"/>
    <w:rsid w:val="00E60A8A"/>
    <w:rsid w:val="00E62EBD"/>
    <w:rsid w:val="00E6531D"/>
    <w:rsid w:val="00E65758"/>
    <w:rsid w:val="00E657BB"/>
    <w:rsid w:val="00E66F4F"/>
    <w:rsid w:val="00E75787"/>
    <w:rsid w:val="00E81ADE"/>
    <w:rsid w:val="00E84720"/>
    <w:rsid w:val="00E914CA"/>
    <w:rsid w:val="00E93EC1"/>
    <w:rsid w:val="00E9562D"/>
    <w:rsid w:val="00EA1415"/>
    <w:rsid w:val="00EA3750"/>
    <w:rsid w:val="00EA5433"/>
    <w:rsid w:val="00EA7E06"/>
    <w:rsid w:val="00EB02B2"/>
    <w:rsid w:val="00EB1659"/>
    <w:rsid w:val="00EC5CD1"/>
    <w:rsid w:val="00EC740D"/>
    <w:rsid w:val="00ED01B9"/>
    <w:rsid w:val="00ED1420"/>
    <w:rsid w:val="00ED56C8"/>
    <w:rsid w:val="00ED6EEE"/>
    <w:rsid w:val="00ED794C"/>
    <w:rsid w:val="00EE08F8"/>
    <w:rsid w:val="00EE256D"/>
    <w:rsid w:val="00EE7203"/>
    <w:rsid w:val="00EF1337"/>
    <w:rsid w:val="00EF1C6C"/>
    <w:rsid w:val="00EF46C4"/>
    <w:rsid w:val="00EF4AED"/>
    <w:rsid w:val="00EF557F"/>
    <w:rsid w:val="00EF6C9C"/>
    <w:rsid w:val="00EF719D"/>
    <w:rsid w:val="00F01F0F"/>
    <w:rsid w:val="00F04BB9"/>
    <w:rsid w:val="00F067A7"/>
    <w:rsid w:val="00F06D52"/>
    <w:rsid w:val="00F105ED"/>
    <w:rsid w:val="00F1302F"/>
    <w:rsid w:val="00F172F3"/>
    <w:rsid w:val="00F2362D"/>
    <w:rsid w:val="00F245D6"/>
    <w:rsid w:val="00F250D3"/>
    <w:rsid w:val="00F3137A"/>
    <w:rsid w:val="00F324BB"/>
    <w:rsid w:val="00F32A35"/>
    <w:rsid w:val="00F33ED8"/>
    <w:rsid w:val="00F34307"/>
    <w:rsid w:val="00F3489F"/>
    <w:rsid w:val="00F40B53"/>
    <w:rsid w:val="00F412DE"/>
    <w:rsid w:val="00F4589E"/>
    <w:rsid w:val="00F5362A"/>
    <w:rsid w:val="00F57A76"/>
    <w:rsid w:val="00F60590"/>
    <w:rsid w:val="00F65A58"/>
    <w:rsid w:val="00F66EA0"/>
    <w:rsid w:val="00F67BED"/>
    <w:rsid w:val="00F721C3"/>
    <w:rsid w:val="00F73366"/>
    <w:rsid w:val="00F73CB9"/>
    <w:rsid w:val="00F767D9"/>
    <w:rsid w:val="00F80437"/>
    <w:rsid w:val="00F8668B"/>
    <w:rsid w:val="00F90268"/>
    <w:rsid w:val="00F90279"/>
    <w:rsid w:val="00F90942"/>
    <w:rsid w:val="00F93AEF"/>
    <w:rsid w:val="00F9656C"/>
    <w:rsid w:val="00F97323"/>
    <w:rsid w:val="00F97466"/>
    <w:rsid w:val="00F97C42"/>
    <w:rsid w:val="00FA00AF"/>
    <w:rsid w:val="00FA2A05"/>
    <w:rsid w:val="00FA5457"/>
    <w:rsid w:val="00FA5F87"/>
    <w:rsid w:val="00FA6801"/>
    <w:rsid w:val="00FB1E5C"/>
    <w:rsid w:val="00FC0E75"/>
    <w:rsid w:val="00FC56B9"/>
    <w:rsid w:val="00FC5C68"/>
    <w:rsid w:val="00FC772E"/>
    <w:rsid w:val="00FD2DD1"/>
    <w:rsid w:val="00FD3EE9"/>
    <w:rsid w:val="00FD53FE"/>
    <w:rsid w:val="00FD7912"/>
    <w:rsid w:val="00FE004D"/>
    <w:rsid w:val="00FE1F40"/>
    <w:rsid w:val="00FE42FD"/>
    <w:rsid w:val="00FE58B5"/>
    <w:rsid w:val="00FE6F17"/>
    <w:rsid w:val="00FE784E"/>
    <w:rsid w:val="00FF1615"/>
    <w:rsid w:val="00FF608E"/>
    <w:rsid w:val="27C9F692"/>
    <w:rsid w:val="4A0D3F69"/>
    <w:rsid w:val="5836C3F1"/>
    <w:rsid w:val="605A0C7A"/>
    <w:rsid w:val="63B69BF4"/>
    <w:rsid w:val="7822C67D"/>
    <w:rsid w:val="78C5990C"/>
    <w:rsid w:val="7DB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592E8822-407B-4556-B127-87499637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5D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D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D2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D29"/>
    <w:rPr>
      <w:rFonts w:ascii="Pretty" w:hAnsi="Pretty" w:cs="Pretty"/>
      <w:color w:val="0626A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D29"/>
    <w:rPr>
      <w:rFonts w:ascii="Pretty" w:hAnsi="Pretty" w:cs="Pretty"/>
      <w:b/>
      <w:bCs/>
      <w:color w:val="0626A9"/>
    </w:rPr>
  </w:style>
  <w:style w:type="paragraph" w:styleId="Poprawka">
    <w:name w:val="Revision"/>
    <w:hidden/>
    <w:uiPriority w:val="99"/>
    <w:semiHidden/>
    <w:rsid w:val="002D7D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paragraph" w:styleId="NormalnyWeb">
    <w:name w:val="Normal (Web)"/>
    <w:basedOn w:val="Normalny"/>
    <w:uiPriority w:val="99"/>
    <w:semiHidden/>
    <w:unhideWhenUsed/>
    <w:rsid w:val="0093169F"/>
    <w:rPr>
      <w:rFonts w:ascii="Times New Roman" w:hAnsi="Times New Roman" w:cs="Times New Roman"/>
      <w:sz w:val="24"/>
      <w:szCs w:val="24"/>
    </w:rPr>
  </w:style>
  <w:style w:type="table" w:customStyle="1" w:styleId="TableNormal1">
    <w:name w:val="Table Normal1"/>
    <w:rsid w:val="00C12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065DE8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065D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5DE8"/>
    <w:rPr>
      <w:rFonts w:ascii="Pretty" w:hAnsi="Pretty" w:cs="Pretty"/>
      <w:color w:val="0626A9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47D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paragraph" w:customStyle="1" w:styleId="info2">
    <w:name w:val="info 2"/>
    <w:rsid w:val="007A7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jc w:val="both"/>
    </w:pPr>
    <w:rPr>
      <w:rFonts w:ascii="Satoshi Regular" w:hAnsi="Satoshi Regular" w:cs="Arial Unicode MS"/>
      <w:color w:val="000000"/>
      <w:sz w:val="18"/>
      <w:szCs w:val="18"/>
      <w:u w:color="3D4B57"/>
      <w:bdr w:val="none" w:sz="0" w:space="0" w:color="auto"/>
      <w:lang w:val="en-US" w:eastAsia="en-US"/>
      <w14:textOutline w14:w="12700" w14:cap="flat" w14:cmpd="sng" w14:algn="ctr">
        <w14:noFill/>
        <w14:prstDash w14:val="solid"/>
        <w14:miter w14:lim="100000"/>
      </w14:textOutline>
    </w:rPr>
  </w:style>
  <w:style w:type="table" w:styleId="Tabela-Siatka">
    <w:name w:val="Table Grid"/>
    <w:basedOn w:val="Standardowy"/>
    <w:uiPriority w:val="39"/>
    <w:rsid w:val="007A7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135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1356"/>
    <w:rPr>
      <w:rFonts w:ascii="Pretty" w:hAnsi="Pretty" w:cs="Pretty"/>
      <w:color w:val="0626A9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35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444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6444"/>
    <w:rPr>
      <w:rFonts w:ascii="Pretty" w:hAnsi="Pretty" w:cs="Pretty"/>
      <w:color w:val="0626A9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64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3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67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7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9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37f7f-03a2-4d29-9cf4-122cbff8cf5a">
      <Terms xmlns="http://schemas.microsoft.com/office/infopath/2007/PartnerControls"/>
    </lcf76f155ced4ddcb4097134ff3c332f>
    <TaxCatchAll xmlns="63bc4254-4303-4751-808a-467bc8af4b9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D4B0632B8694ABB54F10A11CD9538" ma:contentTypeVersion="19" ma:contentTypeDescription="Utwórz nowy dokument." ma:contentTypeScope="" ma:versionID="84ea5e892ac83e1dc78fe63d8904f1a3">
  <xsd:schema xmlns:xsd="http://www.w3.org/2001/XMLSchema" xmlns:xs="http://www.w3.org/2001/XMLSchema" xmlns:p="http://schemas.microsoft.com/office/2006/metadata/properties" xmlns:ns2="55537f7f-03a2-4d29-9cf4-122cbff8cf5a" xmlns:ns3="63bc4254-4303-4751-808a-467bc8af4b94" targetNamespace="http://schemas.microsoft.com/office/2006/metadata/properties" ma:root="true" ma:fieldsID="ea779c99dfb248b3c5a94ac8820c2083" ns2:_="" ns3:_="">
    <xsd:import namespace="55537f7f-03a2-4d29-9cf4-122cbff8cf5a"/>
    <xsd:import namespace="63bc4254-4303-4751-808a-467bc8af4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37f7f-03a2-4d29-9cf4-122cbff8c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59e6cfe-8a72-4a82-9449-87dbf8acb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c4254-4303-4751-808a-467bc8af4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ac91cc-6dd7-43a0-ad9e-d7444e032596}" ma:internalName="TaxCatchAll" ma:showField="CatchAllData" ma:web="63bc4254-4303-4751-808a-467bc8af4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9B6F0-6F03-4FC2-B41A-C9C1AA146FB4}">
  <ds:schemaRefs>
    <ds:schemaRef ds:uri="http://schemas.microsoft.com/office/2006/metadata/properties"/>
    <ds:schemaRef ds:uri="http://schemas.microsoft.com/office/infopath/2007/PartnerControls"/>
    <ds:schemaRef ds:uri="55537f7f-03a2-4d29-9cf4-122cbff8cf5a"/>
    <ds:schemaRef ds:uri="63bc4254-4303-4751-808a-467bc8af4b94"/>
  </ds:schemaRefs>
</ds:datastoreItem>
</file>

<file path=customXml/itemProps2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7B1459-757E-4205-8A71-165322687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014932-5B78-4C5B-B988-9546D0B1A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37f7f-03a2-4d29-9cf4-122cbff8cf5a"/>
    <ds:schemaRef ds:uri="63bc4254-4303-4751-808a-467bc8af4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8cf28d-68c8-4b16-8f2a-ba960b18936b}" enabled="0" method="" siteId="{618cf28d-68c8-4b16-8f2a-ba960b18936b}" removed="1"/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Świętosławski</dc:creator>
  <cp:keywords/>
  <cp:lastModifiedBy>Ostrowski, Piotr</cp:lastModifiedBy>
  <cp:revision>65</cp:revision>
  <dcterms:created xsi:type="dcterms:W3CDTF">2026-06-24T10:15:00Z</dcterms:created>
  <dcterms:modified xsi:type="dcterms:W3CDTF">2026-07-10T12:29:00Z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0x01010056AD4B0632B8694ABB54F10A11CD9538</vt:lpwstr>
  </property>
  <property fmtid="{D5CDD505-2E9C-101B-9397-08002B2CF9AE}" pid="3" name="MediaServiceImageTags">
    <vt:lpwstr/>
  </property>
</Properties>
</file>