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636D" w14:textId="33A33A61" w:rsidR="007511B9" w:rsidRPr="00831668" w:rsidRDefault="007511B9" w:rsidP="004007B6">
      <w:pPr>
        <w:jc w:val="center"/>
        <w:rPr>
          <w:b/>
          <w:bCs/>
          <w:sz w:val="36"/>
          <w:szCs w:val="36"/>
        </w:rPr>
      </w:pPr>
      <w:r w:rsidRPr="007511B9">
        <w:rPr>
          <w:b/>
          <w:bCs/>
          <w:sz w:val="36"/>
          <w:szCs w:val="36"/>
        </w:rPr>
        <w:t>BPI distinguido com o Prémio Atitude Sustentável do Rock in Rio Lisboa 2026</w:t>
      </w:r>
    </w:p>
    <w:p w14:paraId="257998E9" w14:textId="77777777" w:rsidR="00795B1E" w:rsidRPr="00935B14" w:rsidRDefault="007511B9" w:rsidP="00795B1E">
      <w:pPr>
        <w:numPr>
          <w:ilvl w:val="0"/>
          <w:numId w:val="2"/>
        </w:numPr>
        <w:jc w:val="both"/>
      </w:pPr>
      <w:r w:rsidRPr="00935B14">
        <w:rPr>
          <w:b/>
          <w:bCs/>
        </w:rPr>
        <w:t>Organização do festival premiou a consistência e implementação da estratégia de sustentabilidade do BPI</w:t>
      </w:r>
      <w:r w:rsidR="00795B1E" w:rsidRPr="00935B14">
        <w:rPr>
          <w:b/>
          <w:bCs/>
        </w:rPr>
        <w:t xml:space="preserve">, reconhecendo </w:t>
      </w:r>
      <w:r w:rsidRPr="00935B14">
        <w:rPr>
          <w:b/>
          <w:bCs/>
        </w:rPr>
        <w:t xml:space="preserve">a atuação do Banco no Rock in Rio Lisboa 2026. </w:t>
      </w:r>
    </w:p>
    <w:p w14:paraId="2C17B880" w14:textId="7F3AF24E" w:rsidR="007511B9" w:rsidRPr="00935B14" w:rsidRDefault="007511B9" w:rsidP="00795B1E">
      <w:pPr>
        <w:numPr>
          <w:ilvl w:val="0"/>
          <w:numId w:val="2"/>
        </w:numPr>
        <w:jc w:val="both"/>
        <w:rPr>
          <w:b/>
          <w:bCs/>
        </w:rPr>
      </w:pPr>
      <w:r w:rsidRPr="00935B14">
        <w:rPr>
          <w:b/>
          <w:bCs/>
        </w:rPr>
        <w:t xml:space="preserve">O BPI levou </w:t>
      </w:r>
      <w:r w:rsidR="007801B2" w:rsidRPr="00935B14">
        <w:rPr>
          <w:b/>
          <w:bCs/>
        </w:rPr>
        <w:t>cerca de</w:t>
      </w:r>
      <w:r w:rsidRPr="00935B14">
        <w:rPr>
          <w:b/>
          <w:bCs/>
        </w:rPr>
        <w:t xml:space="preserve"> 120 </w:t>
      </w:r>
      <w:r w:rsidR="004007B6" w:rsidRPr="00935B14">
        <w:rPr>
          <w:b/>
          <w:bCs/>
        </w:rPr>
        <w:t>pessoas</w:t>
      </w:r>
      <w:r w:rsidRPr="00935B14">
        <w:rPr>
          <w:b/>
          <w:bCs/>
        </w:rPr>
        <w:t xml:space="preserve"> em situação de vulnerabilidade para viver o</w:t>
      </w:r>
      <w:r w:rsidR="00C300B8" w:rsidRPr="00935B14">
        <w:rPr>
          <w:b/>
          <w:bCs/>
        </w:rPr>
        <w:t xml:space="preserve"> festival</w:t>
      </w:r>
      <w:r w:rsidR="004007B6" w:rsidRPr="00935B14">
        <w:rPr>
          <w:b/>
          <w:bCs/>
        </w:rPr>
        <w:t xml:space="preserve">. </w:t>
      </w:r>
      <w:r w:rsidR="00B72AEE" w:rsidRPr="00935B14">
        <w:rPr>
          <w:b/>
          <w:bCs/>
        </w:rPr>
        <w:t>Cerca de 200 voluntários do Banco acompanharam as instituições e apoiaram diversas iniciativas ligadas à sustentabilidade no recinto</w:t>
      </w:r>
      <w:r w:rsidRPr="00935B14">
        <w:rPr>
          <w:b/>
          <w:bCs/>
        </w:rPr>
        <w:t>.</w:t>
      </w:r>
    </w:p>
    <w:p w14:paraId="250DC298" w14:textId="77777777" w:rsidR="007511B9" w:rsidRPr="007511B9" w:rsidRDefault="007511B9" w:rsidP="007511B9">
      <w:pPr>
        <w:jc w:val="both"/>
      </w:pPr>
      <w:r w:rsidRPr="007511B9">
        <w:t>O BPI foi distinguido com o Prémio Atitude Sustentável do Rock in Rio Lisboa 2026, uma distinção atribuída pelo Rock in Rio em cada edição que reconhece e valoriza os parceiros que mais se destacam pelo seu compromisso com práticas sustentáveis, inovação e impacto positivo no recinto do evento.  A cerimónia decorreu no passado dia 28 de junho, no Palco Mundo do Rock in Rio Lisboa, tendo o prémio sido recebido por Ana Rosas Oliveira, Administradora Executiva do BPI e Cláudia Teixeira de Almeida, Diretora Executiva de Sustentabilidade do BPI, em representação do Banco.</w:t>
      </w:r>
    </w:p>
    <w:p w14:paraId="43C0094B" w14:textId="1269C110" w:rsidR="007511B9" w:rsidRPr="007511B9" w:rsidRDefault="007511B9" w:rsidP="007511B9">
      <w:pPr>
        <w:jc w:val="both"/>
      </w:pPr>
      <w:r w:rsidRPr="007511B9">
        <w:rPr>
          <w:i/>
          <w:iCs/>
        </w:rPr>
        <w:t xml:space="preserve">"Agradecemos ao Rock in Rio Lisboa por esta distinção que reconhece a atuação consistente do Banco na área da sustentabilidade e do impacto social. Neste aspeto, há que destacar o trabalho dos voluntários do BPI, que além de acompanharem 120 </w:t>
      </w:r>
      <w:r w:rsidR="009A23CC">
        <w:rPr>
          <w:i/>
          <w:iCs/>
        </w:rPr>
        <w:t>pessoas</w:t>
      </w:r>
      <w:r w:rsidRPr="007511B9">
        <w:rPr>
          <w:i/>
          <w:iCs/>
        </w:rPr>
        <w:t xml:space="preserve"> em situação vulnerável e ajudá-los a viver toda a experiência do Rock in Rio, também contribuíram para iniciativas ambientais", </w:t>
      </w:r>
      <w:r w:rsidRPr="007511B9">
        <w:t xml:space="preserve">afirmou </w:t>
      </w:r>
      <w:r w:rsidRPr="007511B9">
        <w:rPr>
          <w:b/>
          <w:bCs/>
        </w:rPr>
        <w:t>Cláudia Teixeira de Almeida, Diretora Executiva de Sustentabilidade do BPI.</w:t>
      </w:r>
    </w:p>
    <w:p w14:paraId="1BEF0E9F" w14:textId="77777777" w:rsidR="007511B9" w:rsidRPr="007511B9" w:rsidRDefault="007511B9" w:rsidP="007511B9">
      <w:pPr>
        <w:jc w:val="both"/>
      </w:pPr>
      <w:r w:rsidRPr="007511B9">
        <w:t>O prémio resulta de um processo estruturado de avaliação ESG (Ambiental, Social e Governance), que analisa o grau de maturidade, consistência e implementação prática das políticas e iniciativas das entidades parceiras, com base num questionário detalhado, validação documental e avaliação in loco. O facto de a avaliação envolver todas as entidades parceiras do festival torna a distinção ainda mais significativa.</w:t>
      </w:r>
    </w:p>
    <w:p w14:paraId="4C056D1A" w14:textId="4F2E02B4" w:rsidR="007511B9" w:rsidRDefault="007511B9" w:rsidP="007511B9">
      <w:pPr>
        <w:jc w:val="both"/>
      </w:pPr>
      <w:r w:rsidRPr="007511B9">
        <w:rPr>
          <w:i/>
          <w:iCs/>
        </w:rPr>
        <w:t xml:space="preserve">"O Prémio Atitude Sustentável distingue parceiros que transformam o compromisso com a sustentabilidade em ações concretas e consistentes. O BPI demonstrou, </w:t>
      </w:r>
      <w:r w:rsidRPr="007511B9">
        <w:rPr>
          <w:i/>
          <w:iCs/>
        </w:rPr>
        <w:lastRenderedPageBreak/>
        <w:t>nesta edição do Rock in Rio Lisboa, uma atuação exemplar, aliando impacto social, responsabilidade ambiental e mobilização das suas equipas para fazer a diferença. É um orgulho reconhecer este contributo para um festival cada vez mais sustentável,"</w:t>
      </w:r>
      <w:r w:rsidRPr="007511B9">
        <w:t xml:space="preserve"> </w:t>
      </w:r>
      <w:r>
        <w:t xml:space="preserve">afirma </w:t>
      </w:r>
      <w:r w:rsidRPr="007511B9">
        <w:rPr>
          <w:b/>
          <w:bCs/>
        </w:rPr>
        <w:t>Roberta Medina, Vice-Presidente Executiva do Rock in Rio.</w:t>
      </w:r>
    </w:p>
    <w:p w14:paraId="3D10B597" w14:textId="2A258B09" w:rsidR="007511B9" w:rsidRPr="007511B9" w:rsidRDefault="00795B1E" w:rsidP="007511B9">
      <w:pPr>
        <w:jc w:val="both"/>
      </w:pPr>
      <w:r w:rsidRPr="007511B9">
        <w:rPr>
          <w:b/>
          <w:bCs/>
        </w:rPr>
        <w:t>DESEMPENHO CONSISTENTE NAS TRÊS DIMENSÕES ESG</w:t>
      </w:r>
    </w:p>
    <w:p w14:paraId="451334CD" w14:textId="1991A6FF" w:rsidR="007511B9" w:rsidRPr="007511B9" w:rsidRDefault="007511B9" w:rsidP="007511B9">
      <w:pPr>
        <w:jc w:val="both"/>
      </w:pPr>
      <w:r w:rsidRPr="007511B9">
        <w:t xml:space="preserve">Na dimensão social, destaca-se o envolvimento do banco através do programa BPI Voluntariado. O BPI </w:t>
      </w:r>
      <w:r w:rsidR="007F1FBB">
        <w:t xml:space="preserve">levou </w:t>
      </w:r>
      <w:r w:rsidR="004007B6">
        <w:t>6</w:t>
      </w:r>
      <w:r w:rsidRPr="007511B9">
        <w:t xml:space="preserve"> Instituições Particulares de Solidariedade Social (IPSS) a marcarem presença no Rock in Rio, disponibilizando bilhetes e um acompanhamento dedicado a </w:t>
      </w:r>
      <w:r w:rsidR="007801B2">
        <w:t xml:space="preserve">cerca de </w:t>
      </w:r>
      <w:r w:rsidRPr="007511B9">
        <w:t xml:space="preserve">120 </w:t>
      </w:r>
      <w:r w:rsidR="00C300B8">
        <w:t>pessoas</w:t>
      </w:r>
      <w:r w:rsidRPr="007511B9">
        <w:t xml:space="preserve"> em situação de vulnerabilidade. Cerca de 200 voluntários do Banco acompanharam as instituições e apoiaram diversas iniciativas ligadas à sustentabilidade no recinto.</w:t>
      </w:r>
    </w:p>
    <w:p w14:paraId="0CDD793D" w14:textId="77777777" w:rsidR="007511B9" w:rsidRPr="007511B9" w:rsidRDefault="007511B9" w:rsidP="007511B9">
      <w:pPr>
        <w:jc w:val="both"/>
      </w:pPr>
      <w:r w:rsidRPr="007511B9">
        <w:t>No contexto do festival, a atuação do BPI esteve alinhada com todas as diretrizes ambientais e operacionais do Rock in Rio Lisboa, assegurada através de uma articulação próxima com a organização e com as equipas e parceiros no terreno, garantindo o cumprimento das boas práticas ao nível da operação.</w:t>
      </w:r>
    </w:p>
    <w:p w14:paraId="1279A36D" w14:textId="77777777" w:rsidR="007511B9" w:rsidRPr="007511B9" w:rsidRDefault="007511B9" w:rsidP="007511B9">
      <w:pPr>
        <w:jc w:val="both"/>
      </w:pPr>
      <w:r w:rsidRPr="007511B9">
        <w:t>Na dimensão ambiental, a organização do festival destacou o compromisso do BPI com a monitorização e gestão das emissões de gases com efeito de estufa (escopos 1, 2 e 3), com metas formais de redução e neutralização e auditoria externa independente. O Banco compensa as suas emissões através de projetos de reflorestação com benefícios ambientais e sociais, e adota práticas de gestão de resíduos alinhadas com os princípios dos 3Rs (redução, reutilização e reciclagem) incluindo a seleção de materiais sustentáveis e o planeamento para evitar desperdício.</w:t>
      </w:r>
    </w:p>
    <w:p w14:paraId="05908B75" w14:textId="21876BAF" w:rsidR="00831668" w:rsidRDefault="00831668" w:rsidP="002B38AF">
      <w:pPr>
        <w:jc w:val="both"/>
      </w:pPr>
      <w:r w:rsidRPr="00831668">
        <w:t>Recorde-se que, ao longo dos quatro dias de festival, cerca de 330 mil pessoas passaram pela Cidade do Rock, numa edição que voltou a afirmar o Rock in Rio Lisboa como um evento de referência à escala internacional. Com público proveniente de 127 países, o festival reforçou a sua projeção global. A edição de 2026 reuniu mais de 60 artistas, distribuídos por quatro palcos, que proporcionaram 52 horas de música e entretenimento. O Rock in Rio Lisboa regressa ao Parque Tejo, nos dias 17, 18, 24 e 25 de junho de 2028</w:t>
      </w:r>
      <w:r w:rsidR="002B38AF">
        <w:t>.</w:t>
      </w:r>
    </w:p>
    <w:sectPr w:rsidR="00831668" w:rsidSect="00935B14">
      <w:headerReference w:type="default" r:id="rId10"/>
      <w:footerReference w:type="default" r:id="rId11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8926" w14:textId="77777777" w:rsidR="00B53466" w:rsidRDefault="00B53466" w:rsidP="00935B14">
      <w:pPr>
        <w:spacing w:after="0" w:line="240" w:lineRule="auto"/>
      </w:pPr>
      <w:r>
        <w:separator/>
      </w:r>
    </w:p>
  </w:endnote>
  <w:endnote w:type="continuationSeparator" w:id="0">
    <w:p w14:paraId="0CA933FD" w14:textId="77777777" w:rsidR="00B53466" w:rsidRDefault="00B53466" w:rsidP="0093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EBC6" w14:textId="77777777" w:rsidR="00935B14" w:rsidRPr="000C0578" w:rsidRDefault="00935B14" w:rsidP="00935B14">
    <w:r w:rsidRPr="000C0578">
      <w:rPr>
        <w:noProof/>
      </w:rPr>
      <w:drawing>
        <wp:anchor distT="0" distB="0" distL="114300" distR="114300" simplePos="0" relativeHeight="251663360" behindDoc="1" locked="0" layoutInCell="1" allowOverlap="1" wp14:anchorId="5D768693" wp14:editId="27159C22">
          <wp:simplePos x="0" y="0"/>
          <wp:positionH relativeFrom="column">
            <wp:posOffset>6350</wp:posOffset>
          </wp:positionH>
          <wp:positionV relativeFrom="paragraph">
            <wp:posOffset>448006</wp:posOffset>
          </wp:positionV>
          <wp:extent cx="5120390" cy="443028"/>
          <wp:effectExtent l="0" t="0" r="0" b="0"/>
          <wp:wrapTight wrapText="bothSides">
            <wp:wrapPolygon edited="0">
              <wp:start x="15109" y="0"/>
              <wp:lineTo x="884" y="1859"/>
              <wp:lineTo x="482" y="8367"/>
              <wp:lineTo x="723" y="19524"/>
              <wp:lineTo x="15109" y="20453"/>
              <wp:lineTo x="15591" y="20453"/>
              <wp:lineTo x="18645" y="19524"/>
              <wp:lineTo x="21217" y="14875"/>
              <wp:lineTo x="21056" y="930"/>
              <wp:lineTo x="15591" y="0"/>
              <wp:lineTo x="15109" y="0"/>
            </wp:wrapPolygon>
          </wp:wrapTight>
          <wp:docPr id="1803458588" name="Imagem 2">
            <a:extLst xmlns:a="http://schemas.openxmlformats.org/drawingml/2006/main">
              <a:ext uri="{FF2B5EF4-FFF2-40B4-BE49-F238E27FC236}">
                <a16:creationId xmlns:a16="http://schemas.microsoft.com/office/drawing/2014/main" id="{F2DABC5E-B9CE-4799-89D6-8422B711DF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44076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20390" cy="44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7BBA3" w14:textId="77777777" w:rsidR="00935B14" w:rsidRPr="009762F7" w:rsidRDefault="00935B14" w:rsidP="00935B14"/>
  <w:p w14:paraId="01ED1F93" w14:textId="77777777" w:rsidR="00935B14" w:rsidRDefault="00935B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977D" w14:textId="77777777" w:rsidR="00B53466" w:rsidRDefault="00B53466" w:rsidP="00935B14">
      <w:pPr>
        <w:spacing w:after="0" w:line="240" w:lineRule="auto"/>
      </w:pPr>
      <w:r>
        <w:separator/>
      </w:r>
    </w:p>
  </w:footnote>
  <w:footnote w:type="continuationSeparator" w:id="0">
    <w:p w14:paraId="798014FD" w14:textId="77777777" w:rsidR="00B53466" w:rsidRDefault="00B53466" w:rsidP="0093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35B14" w14:paraId="493DF00F" w14:textId="77777777" w:rsidTr="00910425">
      <w:trPr>
        <w:trHeight w:val="300"/>
      </w:trPr>
      <w:tc>
        <w:tcPr>
          <w:tcW w:w="3005" w:type="dxa"/>
        </w:tcPr>
        <w:p w14:paraId="6CD9B3FD" w14:textId="77777777" w:rsidR="00935B14" w:rsidRDefault="00935B14" w:rsidP="00935B14">
          <w:pPr>
            <w:ind w:left="-115"/>
          </w:pPr>
          <w:r>
            <w:rPr>
              <w:noProof/>
            </w:rPr>
            <w:drawing>
              <wp:inline distT="0" distB="0" distL="0" distR="0" wp14:anchorId="682F45C4" wp14:editId="789453A1">
                <wp:extent cx="1581231" cy="787441"/>
                <wp:effectExtent l="0" t="0" r="0" b="0"/>
                <wp:docPr id="1660184830" name="Imagem 16601848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C1CD94-141D-42F5-B3C4-03C4541C1E5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DAF229" w14:textId="77777777" w:rsidR="00935B14" w:rsidRDefault="00935B14" w:rsidP="00935B14">
          <w:pPr>
            <w:jc w:val="center"/>
          </w:pPr>
        </w:p>
      </w:tc>
      <w:tc>
        <w:tcPr>
          <w:tcW w:w="3005" w:type="dxa"/>
        </w:tcPr>
        <w:p w14:paraId="4888F579" w14:textId="77777777" w:rsidR="00935B14" w:rsidRDefault="00935B14" w:rsidP="00935B14">
          <w:pPr>
            <w:pStyle w:val="Cabealho"/>
            <w:ind w:right="-115"/>
            <w:jc w:val="right"/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1" allowOverlap="1" wp14:anchorId="6D59491D" wp14:editId="1556C0AB">
                <wp:simplePos x="0" y="0"/>
                <wp:positionH relativeFrom="page">
                  <wp:posOffset>709930</wp:posOffset>
                </wp:positionH>
                <wp:positionV relativeFrom="page">
                  <wp:posOffset>-19050</wp:posOffset>
                </wp:positionV>
                <wp:extent cx="1049273" cy="731520"/>
                <wp:effectExtent l="0" t="0" r="0" b="0"/>
                <wp:wrapNone/>
                <wp:docPr id="146041915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273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597E8BD" w14:textId="77777777" w:rsidR="00935B14" w:rsidRDefault="00935B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14C9"/>
    <w:multiLevelType w:val="multilevel"/>
    <w:tmpl w:val="09A8C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0C1E"/>
    <w:multiLevelType w:val="multilevel"/>
    <w:tmpl w:val="251C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62283">
    <w:abstractNumId w:val="1"/>
  </w:num>
  <w:num w:numId="2" w16cid:durableId="20263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B9"/>
    <w:rsid w:val="00057241"/>
    <w:rsid w:val="001628CB"/>
    <w:rsid w:val="002B38AF"/>
    <w:rsid w:val="004007B6"/>
    <w:rsid w:val="004230E1"/>
    <w:rsid w:val="005B77EB"/>
    <w:rsid w:val="00654792"/>
    <w:rsid w:val="006C686B"/>
    <w:rsid w:val="007511B9"/>
    <w:rsid w:val="007801B2"/>
    <w:rsid w:val="00795B1E"/>
    <w:rsid w:val="007F1FBB"/>
    <w:rsid w:val="00827799"/>
    <w:rsid w:val="00831668"/>
    <w:rsid w:val="00935B14"/>
    <w:rsid w:val="009A23CC"/>
    <w:rsid w:val="00B53466"/>
    <w:rsid w:val="00B72AEE"/>
    <w:rsid w:val="00C300B8"/>
    <w:rsid w:val="00C36537"/>
    <w:rsid w:val="00D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4E0"/>
  <w15:chartTrackingRefBased/>
  <w15:docId w15:val="{752129C5-C432-4377-BAA1-7A46519A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5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11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11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1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11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1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1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11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11B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11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11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11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3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5B14"/>
  </w:style>
  <w:style w:type="paragraph" w:styleId="Rodap">
    <w:name w:val="footer"/>
    <w:basedOn w:val="Normal"/>
    <w:link w:val="RodapCarter"/>
    <w:uiPriority w:val="99"/>
    <w:unhideWhenUsed/>
    <w:rsid w:val="0093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5B14"/>
  </w:style>
  <w:style w:type="character" w:styleId="Hiperligao">
    <w:name w:val="Hyperlink"/>
    <w:basedOn w:val="Tipodeletrapredefinidodopargrafo"/>
    <w:uiPriority w:val="99"/>
    <w:unhideWhenUsed/>
    <w:rsid w:val="0093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fd49-f11a-40ac-935b-3418b0cf1d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8" ma:contentTypeDescription="Crear nuevo documento." ma:contentTypeScope="" ma:versionID="d18e4d71b3dc1e3dce363c30f4af8b5b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823f05133bcf065b2ee3a84b1d33c875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870de15-bcca-44b9-b7b5-b2794476c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214CE-B7A6-41AA-91B6-D0764E5AA8FA}">
  <ds:schemaRefs>
    <ds:schemaRef ds:uri="http://schemas.microsoft.com/office/2006/metadata/properties"/>
    <ds:schemaRef ds:uri="http://schemas.microsoft.com/office/infopath/2007/PartnerControls"/>
    <ds:schemaRef ds:uri="9239fd49-f11a-40ac-935b-3418b0cf1d9e"/>
  </ds:schemaRefs>
</ds:datastoreItem>
</file>

<file path=customXml/itemProps2.xml><?xml version="1.0" encoding="utf-8"?>
<ds:datastoreItem xmlns:ds="http://schemas.openxmlformats.org/officeDocument/2006/customXml" ds:itemID="{86CDC1A5-3604-4CEC-9E78-B29D56035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9CA05-E2D1-426D-8388-40E8A9B6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Nunes de Carvalho</dc:creator>
  <cp:keywords/>
  <dc:description/>
  <cp:lastModifiedBy>Magda Nunes de Carvalho</cp:lastModifiedBy>
  <cp:revision>3</cp:revision>
  <dcterms:created xsi:type="dcterms:W3CDTF">2026-07-07T11:41:00Z</dcterms:created>
  <dcterms:modified xsi:type="dcterms:W3CDTF">2026-07-09T09:11:00Z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2026-07-06T15:48:10Z</vt:lpwstr>
  </property>
  <property fmtid="{D5CDD505-2E9C-101B-9397-08002B2CF9AE}" pid="4" name="MSIP_Label_c2c11c9e-624c-4a75-9f78-0989052ff6ea_Method">
    <vt:lpwstr>Privileged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59227e08-5e28-429a-990b-f5a26023f656</vt:lpwstr>
  </property>
  <property fmtid="{D5CDD505-2E9C-101B-9397-08002B2CF9AE}" pid="8" name="MSIP_Label_c2c11c9e-624c-4a75-9f78-0989052ff6ea_ContentBits">
    <vt:lpwstr>0</vt:lpwstr>
  </property>
  <property fmtid="{D5CDD505-2E9C-101B-9397-08002B2CF9AE}" pid="9" name="MSIP_Label_c2c11c9e-624c-4a75-9f78-0989052ff6ea_Tag">
    <vt:lpwstr>10, 0, 1, 1</vt:lpwstr>
  </property>
  <property fmtid="{D5CDD505-2E9C-101B-9397-08002B2CF9AE}" pid="10" name="ContentTypeId">
    <vt:lpwstr>0x01010078C2870138F0FF4F89E47989528F2E0C</vt:lpwstr>
  </property>
</Properties>
</file>