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2CCD" w14:textId="53B270ED" w:rsidR="00F65189" w:rsidRDefault="00F65189" w:rsidP="00F65189">
      <w:pPr>
        <w:spacing w:before="120"/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7FA3053E" w14:textId="77777777" w:rsidR="004A4DBA" w:rsidRPr="004A4DBA" w:rsidRDefault="004A4DBA" w:rsidP="00F65189">
      <w:pPr>
        <w:spacing w:before="120"/>
        <w:jc w:val="right"/>
        <w:rPr>
          <w:rFonts w:ascii="Century Gothic" w:hAnsi="Century Gothic"/>
          <w:b/>
          <w:bCs/>
          <w:color w:val="BFBFBF" w:themeColor="background1" w:themeShade="BF"/>
          <w:sz w:val="10"/>
        </w:rPr>
      </w:pPr>
    </w:p>
    <w:p w14:paraId="0DC4CCB2" w14:textId="5EA82940" w:rsidR="00F65189" w:rsidRDefault="009841E2" w:rsidP="00F65189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36"/>
          <w:szCs w:val="40"/>
        </w:rPr>
      </w:pPr>
      <w:r w:rsidRPr="009841E2">
        <w:rPr>
          <w:rFonts w:ascii="Century Gothic" w:hAnsi="Century Gothic"/>
          <w:b/>
          <w:bCs/>
          <w:sz w:val="36"/>
          <w:szCs w:val="40"/>
        </w:rPr>
        <w:t xml:space="preserve">Universidade Europeia </w:t>
      </w:r>
      <w:r w:rsidR="0074720A">
        <w:rPr>
          <w:rFonts w:ascii="Century Gothic" w:hAnsi="Century Gothic"/>
          <w:b/>
          <w:bCs/>
          <w:sz w:val="36"/>
          <w:szCs w:val="40"/>
        </w:rPr>
        <w:t xml:space="preserve">Online </w:t>
      </w:r>
      <w:r w:rsidRPr="009841E2">
        <w:rPr>
          <w:rFonts w:ascii="Century Gothic" w:hAnsi="Century Gothic"/>
          <w:b/>
          <w:bCs/>
          <w:sz w:val="36"/>
          <w:szCs w:val="40"/>
        </w:rPr>
        <w:t>lança MBA em Futebol para formar líderes da nova indústria desportiva</w:t>
      </w:r>
    </w:p>
    <w:p w14:paraId="5E5ABA37" w14:textId="77777777" w:rsidR="009841E2" w:rsidRPr="00417387" w:rsidRDefault="009841E2" w:rsidP="00161A9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Cs w:val="40"/>
        </w:rPr>
      </w:pPr>
    </w:p>
    <w:p w14:paraId="102EA89B" w14:textId="0A042A24" w:rsidR="00096ADF" w:rsidRDefault="00F01042" w:rsidP="00161A99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096ADF">
        <w:rPr>
          <w:rFonts w:ascii="Century Gothic" w:hAnsi="Century Gothic"/>
          <w:b/>
          <w:bCs/>
          <w:sz w:val="22"/>
          <w:szCs w:val="22"/>
        </w:rPr>
        <w:t xml:space="preserve">Formação executiva 100% online responde à crescente profissionalização do futebol e prepara </w:t>
      </w:r>
      <w:r w:rsidR="00096ADF">
        <w:rPr>
          <w:rFonts w:ascii="Century Gothic" w:hAnsi="Century Gothic"/>
          <w:b/>
          <w:bCs/>
          <w:sz w:val="22"/>
          <w:szCs w:val="22"/>
        </w:rPr>
        <w:t>profissionais</w:t>
      </w:r>
      <w:r w:rsidRPr="00096ADF">
        <w:rPr>
          <w:rFonts w:ascii="Century Gothic" w:hAnsi="Century Gothic"/>
          <w:b/>
          <w:bCs/>
          <w:sz w:val="22"/>
          <w:szCs w:val="22"/>
        </w:rPr>
        <w:t xml:space="preserve"> para uma indústria cada vez mais global, tecnológica e competitiva.</w:t>
      </w:r>
    </w:p>
    <w:p w14:paraId="677D4064" w14:textId="77777777" w:rsidR="00161A99" w:rsidRPr="00096ADF" w:rsidRDefault="00161A99" w:rsidP="00161A99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23F74BB" w14:textId="761A79A1" w:rsidR="00743A34" w:rsidRDefault="001D279D" w:rsidP="001D279D">
      <w:pPr>
        <w:jc w:val="both"/>
      </w:pPr>
      <w:r w:rsidRPr="002D6018">
        <w:rPr>
          <w:rFonts w:ascii="Century Gothic" w:hAnsi="Century Gothic"/>
          <w:b/>
          <w:bCs/>
          <w:sz w:val="22"/>
          <w:szCs w:val="22"/>
        </w:rPr>
        <w:t xml:space="preserve">Lisboa, </w:t>
      </w:r>
      <w:r w:rsidR="002D6018" w:rsidRPr="002D6018">
        <w:rPr>
          <w:rFonts w:ascii="Century Gothic" w:hAnsi="Century Gothic"/>
          <w:b/>
          <w:bCs/>
          <w:sz w:val="22"/>
          <w:szCs w:val="22"/>
        </w:rPr>
        <w:t>06</w:t>
      </w:r>
      <w:r w:rsidRPr="002D6018">
        <w:rPr>
          <w:rFonts w:ascii="Century Gothic" w:hAnsi="Century Gothic"/>
          <w:b/>
          <w:bCs/>
          <w:sz w:val="22"/>
          <w:szCs w:val="22"/>
        </w:rPr>
        <w:t xml:space="preserve"> de ju</w:t>
      </w:r>
      <w:r w:rsidR="008128F4" w:rsidRPr="002D6018">
        <w:rPr>
          <w:rFonts w:ascii="Century Gothic" w:hAnsi="Century Gothic"/>
          <w:b/>
          <w:bCs/>
          <w:sz w:val="22"/>
          <w:szCs w:val="22"/>
        </w:rPr>
        <w:t>l</w:t>
      </w:r>
      <w:r w:rsidRPr="002D6018">
        <w:rPr>
          <w:rFonts w:ascii="Century Gothic" w:hAnsi="Century Gothic"/>
          <w:b/>
          <w:bCs/>
          <w:sz w:val="22"/>
          <w:szCs w:val="22"/>
        </w:rPr>
        <w:t xml:space="preserve">ho de 2026 </w:t>
      </w:r>
      <w:r w:rsidRPr="2BE09B18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9841E2" w:rsidRPr="2BE09B18">
        <w:rPr>
          <w:rFonts w:ascii="Century Gothic" w:hAnsi="Century Gothic"/>
          <w:sz w:val="20"/>
          <w:szCs w:val="20"/>
        </w:rPr>
        <w:t xml:space="preserve">A </w:t>
      </w:r>
      <w:r w:rsidR="009841E2" w:rsidRPr="2BE09B18">
        <w:rPr>
          <w:rFonts w:ascii="Century Gothic" w:hAnsi="Century Gothic"/>
          <w:b/>
          <w:bCs/>
          <w:sz w:val="20"/>
          <w:szCs w:val="20"/>
        </w:rPr>
        <w:t>Universidade Europeia Online</w:t>
      </w:r>
      <w:r w:rsidR="009841E2" w:rsidRPr="2BE09B18">
        <w:rPr>
          <w:rFonts w:ascii="Century Gothic" w:hAnsi="Century Gothic"/>
          <w:sz w:val="20"/>
          <w:szCs w:val="20"/>
        </w:rPr>
        <w:t xml:space="preserve"> acaba de lançar </w:t>
      </w:r>
      <w:r w:rsidR="005217DB" w:rsidRPr="2BE09B18">
        <w:rPr>
          <w:rFonts w:ascii="Century Gothic" w:hAnsi="Century Gothic"/>
          <w:sz w:val="20"/>
          <w:szCs w:val="20"/>
        </w:rPr>
        <w:t xml:space="preserve">um </w:t>
      </w:r>
      <w:r w:rsidR="009841E2" w:rsidRPr="2BE09B18">
        <w:rPr>
          <w:rFonts w:ascii="Century Gothic" w:hAnsi="Century Gothic"/>
          <w:sz w:val="20"/>
          <w:szCs w:val="20"/>
        </w:rPr>
        <w:t xml:space="preserve">novo </w:t>
      </w:r>
      <w:hyperlink r:id="rId6" w:history="1">
        <w:r w:rsidR="009841E2" w:rsidRPr="00264F53">
          <w:rPr>
            <w:rStyle w:val="Hiperligao"/>
            <w:rFonts w:ascii="Century Gothic" w:hAnsi="Century Gothic"/>
            <w:b/>
            <w:bCs/>
            <w:sz w:val="20"/>
            <w:szCs w:val="20"/>
          </w:rPr>
          <w:t>MBA em Futebol</w:t>
        </w:r>
      </w:hyperlink>
      <w:r w:rsidR="009841E2" w:rsidRPr="2BE09B18">
        <w:rPr>
          <w:rFonts w:ascii="Century Gothic" w:hAnsi="Century Gothic"/>
          <w:b/>
          <w:bCs/>
          <w:sz w:val="20"/>
          <w:szCs w:val="20"/>
        </w:rPr>
        <w:t>, uma formação executiva criada para responder à crescente profissionalização de uma das indústrias mais relevantes, competitivas e mediáticas do mundo</w:t>
      </w:r>
      <w:r w:rsidR="009841E2" w:rsidRPr="2BE09B18">
        <w:rPr>
          <w:rFonts w:ascii="Century Gothic" w:hAnsi="Century Gothic"/>
          <w:sz w:val="20"/>
          <w:szCs w:val="20"/>
        </w:rPr>
        <w:t xml:space="preserve">. </w:t>
      </w:r>
    </w:p>
    <w:p w14:paraId="08C50130" w14:textId="2E99D165" w:rsidR="00743A34" w:rsidRDefault="00743A34" w:rsidP="001D279D">
      <w:pPr>
        <w:jc w:val="both"/>
      </w:pPr>
      <w:r w:rsidRPr="39EC595C">
        <w:rPr>
          <w:rFonts w:ascii="Century Gothic" w:hAnsi="Century Gothic"/>
          <w:sz w:val="20"/>
          <w:szCs w:val="20"/>
        </w:rPr>
        <w:t xml:space="preserve">Desenvolvido para profissionais que pretendem assumir funções de liderança, gestão e decisão no ecossistema do futebol, o novo MBA combina uma abordagem académica rigorosa com uma forte componente prática, integrando áreas como </w:t>
      </w:r>
      <w:r w:rsidR="0006555F" w:rsidRPr="39EC595C">
        <w:rPr>
          <w:rFonts w:ascii="Century Gothic" w:hAnsi="Century Gothic"/>
          <w:sz w:val="20"/>
          <w:szCs w:val="20"/>
        </w:rPr>
        <w:t>gestão estratégica, finanças, marketing, direito desportivo, análise de dados e liderança</w:t>
      </w:r>
      <w:r w:rsidRPr="39EC595C">
        <w:rPr>
          <w:rFonts w:ascii="Century Gothic" w:hAnsi="Century Gothic"/>
          <w:sz w:val="20"/>
          <w:szCs w:val="20"/>
        </w:rPr>
        <w:t>.</w:t>
      </w:r>
    </w:p>
    <w:p w14:paraId="2C998FEB" w14:textId="1F6E7D7B" w:rsidR="004A4DBA" w:rsidRPr="002E4A81" w:rsidRDefault="006D2A9F" w:rsidP="00F65189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2BE09B18">
        <w:rPr>
          <w:rFonts w:ascii="Century Gothic" w:hAnsi="Century Gothic"/>
          <w:sz w:val="20"/>
          <w:szCs w:val="20"/>
        </w:rPr>
        <w:t>“</w:t>
      </w:r>
      <w:r w:rsidRPr="2BE09B18">
        <w:rPr>
          <w:rFonts w:ascii="Century Gothic" w:hAnsi="Century Gothic"/>
          <w:i/>
          <w:iCs/>
          <w:sz w:val="20"/>
          <w:szCs w:val="20"/>
        </w:rPr>
        <w:t>O futebol é hoje muito mais do que um jogo. É uma indústria global, altamente competitiva, que exige profissionais capazes de compreender a sua complexidade e de tomar decisões estratégicas em contextos de grande pressão e visibilidade. Com este MBA, queremos formar líderes preparados para gerir clubes, organizações e projetos desportivos com visão, rigor e capacidade de inova</w:t>
      </w:r>
      <w:r w:rsidR="001B797E" w:rsidRPr="2BE09B18">
        <w:rPr>
          <w:rFonts w:ascii="Century Gothic" w:hAnsi="Century Gothic"/>
          <w:i/>
          <w:iCs/>
          <w:sz w:val="20"/>
          <w:szCs w:val="20"/>
        </w:rPr>
        <w:t>r</w:t>
      </w:r>
      <w:r w:rsidRPr="2BE09B18">
        <w:rPr>
          <w:rFonts w:ascii="Century Gothic" w:hAnsi="Century Gothic"/>
          <w:i/>
          <w:iCs/>
          <w:sz w:val="20"/>
          <w:szCs w:val="20"/>
        </w:rPr>
        <w:t>, contribuindo para a profissionalização e transformação do setor</w:t>
      </w:r>
      <w:r w:rsidRPr="2BE09B18">
        <w:rPr>
          <w:rFonts w:ascii="Century Gothic" w:hAnsi="Century Gothic"/>
          <w:sz w:val="20"/>
          <w:szCs w:val="20"/>
        </w:rPr>
        <w:t>”</w:t>
      </w:r>
      <w:r w:rsidR="001B797E" w:rsidRPr="2BE09B18">
        <w:rPr>
          <w:rFonts w:ascii="Century Gothic" w:hAnsi="Century Gothic"/>
          <w:sz w:val="20"/>
          <w:szCs w:val="20"/>
        </w:rPr>
        <w:t xml:space="preserve">, afirma </w:t>
      </w:r>
      <w:r w:rsidR="008561EE" w:rsidRPr="2BE09B18">
        <w:rPr>
          <w:rFonts w:ascii="Century Gothic" w:hAnsi="Century Gothic"/>
          <w:b/>
          <w:bCs/>
          <w:sz w:val="20"/>
          <w:szCs w:val="20"/>
        </w:rPr>
        <w:t>Ricardo Balbeira</w:t>
      </w:r>
      <w:r w:rsidR="00040A0E" w:rsidRPr="2BE09B18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257211" w:rsidRPr="2BE09B18">
        <w:rPr>
          <w:rFonts w:ascii="Century Gothic" w:hAnsi="Century Gothic"/>
          <w:b/>
          <w:bCs/>
          <w:sz w:val="20"/>
          <w:szCs w:val="20"/>
        </w:rPr>
        <w:t>diretor do MBA em Futebol.</w:t>
      </w:r>
    </w:p>
    <w:p w14:paraId="60650D03" w14:textId="6DA79048" w:rsidR="447E9D8E" w:rsidRDefault="447E9D8E" w:rsidP="2BE09B18">
      <w:pPr>
        <w:spacing w:before="240" w:after="240"/>
        <w:jc w:val="both"/>
      </w:pPr>
      <w:r w:rsidRPr="39EC595C">
        <w:rPr>
          <w:rFonts w:ascii="Century Gothic" w:eastAsia="Century Gothic" w:hAnsi="Century Gothic" w:cs="Century Gothic"/>
          <w:sz w:val="20"/>
          <w:szCs w:val="20"/>
        </w:rPr>
        <w:t>O programa integra docentes especializados e convidados com experiência nacional e internacional na indústria do futebol, aproximando os participantes dos principais desafios da gestão desportiva moderna. Ao longo da formação, os alunos terão ainda acesso a masterclasses exclusivas, orientadas por especialistas convidados, dedicadas a temas emergentes e estratégicos da área</w:t>
      </w:r>
      <w:r w:rsidR="1523A0A8" w:rsidRPr="39EC595C">
        <w:rPr>
          <w:rFonts w:ascii="Century Gothic" w:eastAsia="Century Gothic" w:hAnsi="Century Gothic" w:cs="Century Gothic"/>
          <w:sz w:val="20"/>
          <w:szCs w:val="20"/>
        </w:rPr>
        <w:t>. O MBA</w:t>
      </w:r>
      <w:r w:rsidRPr="39EC595C">
        <w:rPr>
          <w:rFonts w:ascii="Century Gothic" w:eastAsia="Century Gothic" w:hAnsi="Century Gothic" w:cs="Century Gothic"/>
          <w:sz w:val="20"/>
          <w:szCs w:val="20"/>
        </w:rPr>
        <w:t xml:space="preserve"> contempla </w:t>
      </w:r>
      <w:r w:rsidR="0ABE4381" w:rsidRPr="39EC595C">
        <w:rPr>
          <w:rFonts w:ascii="Century Gothic" w:eastAsia="Century Gothic" w:hAnsi="Century Gothic" w:cs="Century Gothic"/>
          <w:sz w:val="20"/>
          <w:szCs w:val="20"/>
        </w:rPr>
        <w:t xml:space="preserve">ainda </w:t>
      </w:r>
      <w:r w:rsidRPr="39EC595C">
        <w:rPr>
          <w:rFonts w:ascii="Century Gothic" w:eastAsia="Century Gothic" w:hAnsi="Century Gothic" w:cs="Century Gothic"/>
          <w:sz w:val="20"/>
          <w:szCs w:val="20"/>
        </w:rPr>
        <w:t>visitas técnicas a clubes e equipamentos de futebol, palestras e seminários com especialistas de referência e visionamento de jogos.</w:t>
      </w:r>
    </w:p>
    <w:p w14:paraId="283EB071" w14:textId="3F466054" w:rsidR="00D77F7A" w:rsidRDefault="115C3AC8" w:rsidP="39EC595C">
      <w:pPr>
        <w:jc w:val="both"/>
      </w:pPr>
      <w:r w:rsidRPr="39EC595C">
        <w:rPr>
          <w:rFonts w:ascii="Century Gothic" w:hAnsi="Century Gothic"/>
          <w:sz w:val="20"/>
          <w:szCs w:val="20"/>
        </w:rPr>
        <w:t xml:space="preserve">As candidaturas já estão abertas e o programa tem início em outubro, no próximo ano letivo. Com uma duração de 10 meses e 48 ECTS, o MBA em Futebol é lecionado em português e em formato 100% online, permitindo aos participantes conciliar a formação com a atividade profissional. </w:t>
      </w:r>
    </w:p>
    <w:p w14:paraId="532CBE6A" w14:textId="085D5BE2" w:rsidR="00D77F7A" w:rsidRDefault="00AB240A" w:rsidP="00F65189">
      <w:pPr>
        <w:jc w:val="both"/>
        <w:rPr>
          <w:rFonts w:ascii="Century Gothic" w:hAnsi="Century Gothic"/>
          <w:sz w:val="20"/>
          <w:szCs w:val="20"/>
        </w:rPr>
      </w:pPr>
      <w:r w:rsidRPr="39EC595C">
        <w:rPr>
          <w:rFonts w:ascii="Century Gothic" w:hAnsi="Century Gothic"/>
          <w:sz w:val="20"/>
          <w:szCs w:val="20"/>
        </w:rPr>
        <w:t>Com esta nova formação, a Universidade Europeia Online reforça a área do Desporto como uma aposta estratégica da sua oferta formativa e aprofunda a ligação ao setor profissional, aproximando a academia das necessidades concretas de clubes, federações, ligas, agentes, marcas, investidores, empresas tecnológicas e outras organizações ligadas ao futebol</w:t>
      </w:r>
      <w:r w:rsidR="78E37E93" w:rsidRPr="39EC595C">
        <w:rPr>
          <w:rFonts w:ascii="Century Gothic" w:hAnsi="Century Gothic"/>
          <w:sz w:val="20"/>
          <w:szCs w:val="20"/>
        </w:rPr>
        <w:t>.</w:t>
      </w:r>
    </w:p>
    <w:p w14:paraId="753B4A87" w14:textId="12CE6315" w:rsidR="2BE09B18" w:rsidRDefault="2BE09B18" w:rsidP="2BE09B18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20D36DEB" w14:textId="084CA8AD" w:rsidR="00DF7865" w:rsidRPr="00F27E21" w:rsidRDefault="00DF7865" w:rsidP="2BE09B18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r w:rsidRPr="2BE09B18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A2C8CC3" w14:textId="77777777" w:rsidR="00DF7865" w:rsidRPr="00F27E21" w:rsidRDefault="00DF7865" w:rsidP="00DF7865">
      <w:pPr>
        <w:jc w:val="both"/>
        <w:rPr>
          <w:rFonts w:ascii="Century Gothic" w:hAnsi="Century Gothic"/>
          <w:bCs/>
          <w:sz w:val="16"/>
          <w:szCs w:val="16"/>
        </w:rPr>
      </w:pPr>
      <w:r w:rsidRPr="00F27E21">
        <w:rPr>
          <w:rFonts w:ascii="Century Gothic" w:hAnsi="Century Gothic"/>
          <w:bCs/>
          <w:sz w:val="16"/>
          <w:szCs w:val="16"/>
        </w:rPr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4A20FE1D" w14:textId="77777777" w:rsidR="00DF7865" w:rsidRPr="00F27E21" w:rsidRDefault="00DF7865" w:rsidP="00DF7865">
      <w:pPr>
        <w:jc w:val="both"/>
        <w:rPr>
          <w:rFonts w:ascii="Century Gothic" w:hAnsi="Century Gothic"/>
          <w:bCs/>
          <w:sz w:val="16"/>
          <w:szCs w:val="16"/>
        </w:rPr>
      </w:pPr>
      <w:r w:rsidRPr="00F27E21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DD1A213" w14:textId="2A4FEA18" w:rsidR="00F65189" w:rsidRPr="00C72D21" w:rsidRDefault="00DF7865" w:rsidP="00C72D21">
      <w:pPr>
        <w:jc w:val="both"/>
        <w:rPr>
          <w:rFonts w:ascii="Century Gothic" w:hAnsi="Century Gothic"/>
          <w:bCs/>
          <w:sz w:val="16"/>
          <w:szCs w:val="16"/>
        </w:rPr>
      </w:pPr>
      <w:r w:rsidRPr="00F27E21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hyperlink r:id="rId7" w:history="1">
        <w:r w:rsidRPr="00F27E21">
          <w:rPr>
            <w:rFonts w:ascii="Century Gothic" w:hAnsi="Century Gothic"/>
            <w:sz w:val="16"/>
            <w:szCs w:val="16"/>
          </w:rPr>
          <w:t>www.europeia.pt</w:t>
        </w:r>
      </w:hyperlink>
    </w:p>
    <w:p w14:paraId="446DE5DE" w14:textId="77777777" w:rsidR="00F65189" w:rsidRDefault="00F65189" w:rsidP="00F6518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7185F39" w14:textId="77777777" w:rsidR="00F65189" w:rsidRPr="00477CD4" w:rsidRDefault="00F65189" w:rsidP="00F65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0D09E4ED" w14:textId="77777777" w:rsidR="00F65189" w:rsidRPr="000E6E88" w:rsidRDefault="00F65189" w:rsidP="00F6518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4FA01C0F" w14:textId="77777777" w:rsidR="00F65189" w:rsidRPr="000E6E88" w:rsidRDefault="00F65189" w:rsidP="00F6518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4C613B9F" w14:textId="77777777" w:rsidR="00F65189" w:rsidRPr="000E6E88" w:rsidRDefault="00F65189" w:rsidP="00F6518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05D21F84" wp14:editId="690FBB94">
            <wp:extent cx="2075291" cy="420246"/>
            <wp:effectExtent l="0" t="0" r="1270" b="0"/>
            <wp:docPr id="2" name="Imagem 2" descr="Uma imagem com preto, escuridã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A57DCCB1-6C21-42AF-9363-51C4A17BEE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2A3D" w14:textId="77777777" w:rsidR="00F65189" w:rsidRDefault="00F65189" w:rsidP="00F6518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</w:pPr>
    </w:p>
    <w:p w14:paraId="31163A15" w14:textId="016E1F44" w:rsidR="00F65189" w:rsidRDefault="00F65189" w:rsidP="00F6518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hyperlink r:id="rId9" w:history="1">
        <w:r w:rsidRPr="000E6E88">
          <w:rPr>
            <w:rFonts w:ascii="Century Gothic" w:eastAsiaTheme="minorEastAsia" w:hAnsi="Century Gothic" w:cstheme="minorHAnsi"/>
            <w:sz w:val="18"/>
            <w:szCs w:val="18"/>
          </w:rPr>
          <w:t>ana.santos@lift.com.pt</w:t>
        </w:r>
      </w:hyperlink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73789B0E" w14:textId="7B64F8C5" w:rsidR="00F65189" w:rsidRPr="009232BB" w:rsidRDefault="00F65189" w:rsidP="00F65189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Eunice Gaspar</w:t>
      </w:r>
      <w:r w:rsidRPr="00506723">
        <w:rPr>
          <w:rFonts w:ascii="Century Gothic" w:hAnsi="Century Gothic"/>
          <w:sz w:val="18"/>
          <w:szCs w:val="18"/>
        </w:rPr>
        <w:t xml:space="preserve">| </w:t>
      </w:r>
      <w:hyperlink r:id="rId10" w:history="1">
        <w:r w:rsidRPr="00254F07">
          <w:rPr>
            <w:rFonts w:ascii="Century Gothic" w:hAnsi="Century Gothic"/>
            <w:sz w:val="18"/>
            <w:szCs w:val="18"/>
          </w:rPr>
          <w:t>eunice.gaspar@lift.com.pt</w:t>
        </w:r>
      </w:hyperlink>
      <w:r w:rsidRPr="00506723">
        <w:rPr>
          <w:rFonts w:ascii="Century Gothic" w:hAnsi="Century Gothic"/>
          <w:sz w:val="18"/>
          <w:szCs w:val="18"/>
        </w:rPr>
        <w:t xml:space="preserve"> | +351</w:t>
      </w:r>
      <w:r>
        <w:rPr>
          <w:rFonts w:ascii="Century Gothic" w:hAnsi="Century Gothic"/>
          <w:sz w:val="18"/>
          <w:szCs w:val="18"/>
        </w:rPr>
        <w:t> </w:t>
      </w:r>
      <w:r w:rsidRPr="00506723">
        <w:rPr>
          <w:rFonts w:ascii="Century Gothic" w:hAnsi="Century Gothic"/>
          <w:sz w:val="18"/>
          <w:szCs w:val="18"/>
        </w:rPr>
        <w:t>91</w:t>
      </w:r>
      <w:r>
        <w:rPr>
          <w:rFonts w:ascii="Century Gothic" w:hAnsi="Century Gothic"/>
          <w:sz w:val="18"/>
          <w:szCs w:val="18"/>
        </w:rPr>
        <w:t>1 774 428</w:t>
      </w:r>
      <w:r>
        <w:rPr>
          <w:rFonts w:ascii="Century Gothic" w:hAnsi="Century Gothic"/>
          <w:sz w:val="18"/>
          <w:szCs w:val="18"/>
        </w:rPr>
        <w:br/>
        <w:t xml:space="preserve">Bruna Rocha | </w:t>
      </w:r>
      <w:hyperlink r:id="rId11" w:history="1">
        <w:r w:rsidRPr="00254F07">
          <w:rPr>
            <w:rFonts w:ascii="Century Gothic" w:hAnsi="Century Gothic"/>
            <w:sz w:val="18"/>
            <w:szCs w:val="18"/>
          </w:rPr>
          <w:t>bruna.rocha@lift.com.pt</w:t>
        </w:r>
      </w:hyperlink>
      <w:r>
        <w:rPr>
          <w:rFonts w:ascii="Century Gothic" w:hAnsi="Century Gothic"/>
          <w:sz w:val="18"/>
          <w:szCs w:val="18"/>
        </w:rPr>
        <w:t xml:space="preserve"> | </w:t>
      </w:r>
      <w:r w:rsidRPr="00506723">
        <w:rPr>
          <w:rFonts w:ascii="Century Gothic" w:hAnsi="Century Gothic"/>
          <w:sz w:val="18"/>
          <w:szCs w:val="18"/>
        </w:rPr>
        <w:t>+351</w:t>
      </w:r>
      <w:r>
        <w:rPr>
          <w:rFonts w:ascii="Century Gothic" w:hAnsi="Century Gothic"/>
          <w:sz w:val="18"/>
          <w:szCs w:val="18"/>
        </w:rPr>
        <w:t> </w:t>
      </w:r>
      <w:r w:rsidRPr="00506723">
        <w:rPr>
          <w:rFonts w:ascii="Century Gothic" w:hAnsi="Century Gothic"/>
          <w:sz w:val="18"/>
          <w:szCs w:val="18"/>
        </w:rPr>
        <w:t>9</w:t>
      </w:r>
      <w:r>
        <w:rPr>
          <w:rFonts w:ascii="Century Gothic" w:hAnsi="Century Gothic"/>
          <w:sz w:val="18"/>
          <w:szCs w:val="18"/>
        </w:rPr>
        <w:t>10</w:t>
      </w:r>
      <w:r w:rsidRPr="009232BB">
        <w:rPr>
          <w:rFonts w:ascii="Century Gothic" w:hAnsi="Century Gothic"/>
          <w:sz w:val="18"/>
          <w:szCs w:val="18"/>
        </w:rPr>
        <w:t xml:space="preserve"> 751 944</w:t>
      </w:r>
    </w:p>
    <w:p w14:paraId="5EC178F0" w14:textId="77777777" w:rsidR="00F65189" w:rsidRPr="0068090A" w:rsidRDefault="00F65189" w:rsidP="00F6518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</w:p>
    <w:p w14:paraId="500AFF9B" w14:textId="77777777" w:rsidR="00F65189" w:rsidRDefault="00F65189"/>
    <w:sectPr w:rsidR="00F6518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14EE" w14:textId="77777777" w:rsidR="00EA02CA" w:rsidRDefault="00EA02CA" w:rsidP="00F65189">
      <w:pPr>
        <w:spacing w:after="0" w:line="240" w:lineRule="auto"/>
      </w:pPr>
      <w:r>
        <w:separator/>
      </w:r>
    </w:p>
  </w:endnote>
  <w:endnote w:type="continuationSeparator" w:id="0">
    <w:p w14:paraId="5B1B41B8" w14:textId="77777777" w:rsidR="00EA02CA" w:rsidRDefault="00EA02CA" w:rsidP="00F6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0CDF" w14:textId="77777777" w:rsidR="00EA02CA" w:rsidRDefault="00EA02CA" w:rsidP="00F65189">
      <w:pPr>
        <w:spacing w:after="0" w:line="240" w:lineRule="auto"/>
      </w:pPr>
      <w:r>
        <w:separator/>
      </w:r>
    </w:p>
  </w:footnote>
  <w:footnote w:type="continuationSeparator" w:id="0">
    <w:p w14:paraId="4EAD8496" w14:textId="77777777" w:rsidR="00EA02CA" w:rsidRDefault="00EA02CA" w:rsidP="00F6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2C1" w14:textId="00EA9154" w:rsidR="00F65189" w:rsidRDefault="0074720A">
    <w:pPr>
      <w:pStyle w:val="a"/>
    </w:pPr>
    <w:r>
      <w:rPr>
        <w:noProof/>
      </w:rPr>
      <w:drawing>
        <wp:inline distT="0" distB="0" distL="0" distR="0" wp14:anchorId="41D5FDF6" wp14:editId="497C93EB">
          <wp:extent cx="1763681" cy="384938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753" cy="40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9D"/>
    <w:rsid w:val="00040A0E"/>
    <w:rsid w:val="0006555F"/>
    <w:rsid w:val="00087AE2"/>
    <w:rsid w:val="00096ADF"/>
    <w:rsid w:val="000F3E58"/>
    <w:rsid w:val="00111D15"/>
    <w:rsid w:val="001426B8"/>
    <w:rsid w:val="00161A99"/>
    <w:rsid w:val="001B797E"/>
    <w:rsid w:val="001D1652"/>
    <w:rsid w:val="001D279D"/>
    <w:rsid w:val="00206E26"/>
    <w:rsid w:val="00257211"/>
    <w:rsid w:val="00264F53"/>
    <w:rsid w:val="0027095B"/>
    <w:rsid w:val="00272DCE"/>
    <w:rsid w:val="00281A9C"/>
    <w:rsid w:val="002D6018"/>
    <w:rsid w:val="002E4A81"/>
    <w:rsid w:val="002F3392"/>
    <w:rsid w:val="003611E4"/>
    <w:rsid w:val="00365F99"/>
    <w:rsid w:val="003961EC"/>
    <w:rsid w:val="003F6A00"/>
    <w:rsid w:val="00417387"/>
    <w:rsid w:val="00421DA3"/>
    <w:rsid w:val="0042684E"/>
    <w:rsid w:val="004A4DBA"/>
    <w:rsid w:val="004B43B4"/>
    <w:rsid w:val="004C52D9"/>
    <w:rsid w:val="004D7647"/>
    <w:rsid w:val="00510E1A"/>
    <w:rsid w:val="005217DB"/>
    <w:rsid w:val="00547CCE"/>
    <w:rsid w:val="00567DCE"/>
    <w:rsid w:val="006A4CBA"/>
    <w:rsid w:val="006B2C66"/>
    <w:rsid w:val="006D2A9F"/>
    <w:rsid w:val="00711603"/>
    <w:rsid w:val="007271DF"/>
    <w:rsid w:val="00743A34"/>
    <w:rsid w:val="0074720A"/>
    <w:rsid w:val="007959F3"/>
    <w:rsid w:val="007E3899"/>
    <w:rsid w:val="008128F4"/>
    <w:rsid w:val="00847FDC"/>
    <w:rsid w:val="00850072"/>
    <w:rsid w:val="008561EE"/>
    <w:rsid w:val="008E3587"/>
    <w:rsid w:val="008F5EFB"/>
    <w:rsid w:val="00952B64"/>
    <w:rsid w:val="009841E2"/>
    <w:rsid w:val="009E46CB"/>
    <w:rsid w:val="00AB240A"/>
    <w:rsid w:val="00AF5672"/>
    <w:rsid w:val="00B52E6F"/>
    <w:rsid w:val="00B921C0"/>
    <w:rsid w:val="00C60B3A"/>
    <w:rsid w:val="00C72D21"/>
    <w:rsid w:val="00CC4C62"/>
    <w:rsid w:val="00CF01C1"/>
    <w:rsid w:val="00D12A47"/>
    <w:rsid w:val="00D77F7A"/>
    <w:rsid w:val="00D83C18"/>
    <w:rsid w:val="00D90D94"/>
    <w:rsid w:val="00DB3D06"/>
    <w:rsid w:val="00DE231F"/>
    <w:rsid w:val="00DF7865"/>
    <w:rsid w:val="00E64026"/>
    <w:rsid w:val="00E67947"/>
    <w:rsid w:val="00EA02CA"/>
    <w:rsid w:val="00EF2755"/>
    <w:rsid w:val="00F01042"/>
    <w:rsid w:val="00F02906"/>
    <w:rsid w:val="00F060D1"/>
    <w:rsid w:val="00F65189"/>
    <w:rsid w:val="00FA20AA"/>
    <w:rsid w:val="0ABE4381"/>
    <w:rsid w:val="115C3AC8"/>
    <w:rsid w:val="1523A0A8"/>
    <w:rsid w:val="18B0F973"/>
    <w:rsid w:val="1F2AB571"/>
    <w:rsid w:val="2BE09B18"/>
    <w:rsid w:val="355B761C"/>
    <w:rsid w:val="39EC595C"/>
    <w:rsid w:val="3E121EE0"/>
    <w:rsid w:val="447E9D8E"/>
    <w:rsid w:val="4F6CC76D"/>
    <w:rsid w:val="5DF5F62C"/>
    <w:rsid w:val="78E3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A944"/>
  <w15:chartTrackingRefBased/>
  <w15:docId w15:val="{0F4FC28F-927A-475E-A023-087C63D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D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D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D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D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7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D279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279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D279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D27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6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F65189"/>
  </w:style>
  <w:style w:type="paragraph" w:customStyle="1" w:styleId="paragraph">
    <w:name w:val="paragraph"/>
    <w:basedOn w:val="Normal"/>
    <w:rsid w:val="00F6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eop">
    <w:name w:val="eop"/>
    <w:basedOn w:val="Tipodeletrapredefinidodopargrafo"/>
    <w:rsid w:val="00F65189"/>
  </w:style>
  <w:style w:type="character" w:customStyle="1" w:styleId="Heading1Char">
    <w:name w:val="Heading 1 Char"/>
    <w:basedOn w:val="Tipodeletrapredefinidodopargrafo"/>
    <w:uiPriority w:val="9"/>
    <w:rsid w:val="0081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Tipodeletrapredefinidodopargrafo"/>
    <w:uiPriority w:val="9"/>
    <w:semiHidden/>
    <w:rsid w:val="0081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Tipodeletrapredefinidodopargrafo"/>
    <w:uiPriority w:val="9"/>
    <w:semiHidden/>
    <w:rsid w:val="0081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Tipodeletrapredefinidodopargrafo"/>
    <w:uiPriority w:val="9"/>
    <w:semiHidden/>
    <w:rsid w:val="00812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Tipodeletrapredefinidodopargrafo"/>
    <w:uiPriority w:val="9"/>
    <w:semiHidden/>
    <w:rsid w:val="00812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Tipodeletrapredefinidodopargrafo"/>
    <w:uiPriority w:val="9"/>
    <w:semiHidden/>
    <w:rsid w:val="00812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Tipodeletrapredefinidodopargrafo"/>
    <w:uiPriority w:val="9"/>
    <w:semiHidden/>
    <w:rsid w:val="00812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Tipodeletrapredefinidodopargrafo"/>
    <w:uiPriority w:val="9"/>
    <w:semiHidden/>
    <w:rsid w:val="00812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Tipodeletrapredefinidodopargrafo"/>
    <w:uiPriority w:val="9"/>
    <w:semiHidden/>
    <w:rsid w:val="008128F4"/>
    <w:rPr>
      <w:rFonts w:eastAsiaTheme="majorEastAsia" w:cstheme="majorBidi"/>
      <w:color w:val="272727" w:themeColor="text1" w:themeTint="D8"/>
    </w:rPr>
  </w:style>
  <w:style w:type="paragraph" w:customStyle="1" w:styleId="a">
    <w:basedOn w:val="Normal"/>
    <w:next w:val="Normal"/>
    <w:link w:val="FooterChar"/>
    <w:uiPriority w:val="99"/>
    <w:unhideWhenUsed/>
    <w:rsid w:val="00812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Tipodeletrapredefinidodopargrafo"/>
    <w:link w:val="a"/>
    <w:uiPriority w:val="99"/>
    <w:rsid w:val="008128F4"/>
  </w:style>
  <w:style w:type="character" w:customStyle="1" w:styleId="HeaderChar">
    <w:name w:val="Header Char"/>
    <w:basedOn w:val="Tipodeletrapredefinidodopargrafo"/>
    <w:uiPriority w:val="99"/>
    <w:rsid w:val="008128F4"/>
  </w:style>
  <w:style w:type="paragraph" w:styleId="Cabealho">
    <w:name w:val="header"/>
    <w:basedOn w:val="Normal"/>
    <w:link w:val="CabealhoCarter"/>
    <w:uiPriority w:val="99"/>
    <w:unhideWhenUsed/>
    <w:rsid w:val="00FA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FA20AA"/>
  </w:style>
  <w:style w:type="paragraph" w:styleId="Rodap">
    <w:name w:val="footer"/>
    <w:basedOn w:val="Normal"/>
    <w:link w:val="RodapCarter"/>
    <w:uiPriority w:val="99"/>
    <w:unhideWhenUsed/>
    <w:rsid w:val="00FA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FA20AA"/>
  </w:style>
  <w:style w:type="character" w:customStyle="1" w:styleId="TitleChar1">
    <w:name w:val="Title Char1"/>
    <w:basedOn w:val="Tipodeletrapredefinidodopargrafo"/>
    <w:uiPriority w:val="10"/>
    <w:rsid w:val="00FA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Tipodeletrapredefinidodopargrafo"/>
    <w:uiPriority w:val="11"/>
    <w:rsid w:val="00FA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Tipodeletrapredefinidodopargrafo"/>
    <w:uiPriority w:val="29"/>
    <w:rsid w:val="00FA20AA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Tipodeletrapredefinidodopargrafo"/>
    <w:uiPriority w:val="30"/>
    <w:rsid w:val="00FA20A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uropeia.p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peia.pt/mba-em-futebol-online/" TargetMode="External"/><Relationship Id="rId11" Type="http://schemas.openxmlformats.org/officeDocument/2006/relationships/hyperlink" Target="mailto:bruna.rocha@lift.com.p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unice.gaspar@lift.com.p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a.santos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3396</Characters>
  <Application>Microsoft Office Word</Application>
  <DocSecurity>0</DocSecurity>
  <Lines>72</Lines>
  <Paragraphs>19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Gaspar</dc:creator>
  <cp:keywords/>
  <dc:description/>
  <cp:lastModifiedBy>Bruna Rocha</cp:lastModifiedBy>
  <cp:revision>40</cp:revision>
  <dcterms:created xsi:type="dcterms:W3CDTF">2026-06-03T17:39:00Z</dcterms:created>
  <dcterms:modified xsi:type="dcterms:W3CDTF">2026-07-06T09:40:00Z</dcterms:modified>
</cp:coreProperties>
</file>