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F3EB6" w14:textId="11B9A8CA" w:rsidR="00BF67AE" w:rsidRDefault="00A203C8" w:rsidP="007E2003">
      <w:pPr>
        <w:jc w:val="center"/>
        <w:rPr>
          <w:b/>
          <w:i/>
          <w:iCs/>
          <w:sz w:val="32"/>
          <w:szCs w:val="32"/>
          <w:lang w:val="pt-PT"/>
        </w:rPr>
      </w:pPr>
      <w:r w:rsidRPr="003D6AF0">
        <w:rPr>
          <w:b/>
          <w:i/>
          <w:iCs/>
          <w:sz w:val="32"/>
          <w:szCs w:val="32"/>
          <w:lang w:val="pt-PT"/>
        </w:rPr>
        <w:t xml:space="preserve">READY OR NOT 2: </w:t>
      </w:r>
      <w:r w:rsidR="006B2D14">
        <w:rPr>
          <w:b/>
          <w:i/>
          <w:iCs/>
          <w:sz w:val="32"/>
          <w:szCs w:val="32"/>
          <w:lang w:val="pt-PT"/>
        </w:rPr>
        <w:t>O RITUAL</w:t>
      </w:r>
      <w:r w:rsidRPr="003D6AF0">
        <w:rPr>
          <w:b/>
          <w:i/>
          <w:iCs/>
          <w:sz w:val="32"/>
          <w:szCs w:val="32"/>
          <w:lang w:val="pt-PT"/>
        </w:rPr>
        <w:t>, DA SEARCHLIGHT PICTURES, ESTREIA NO DISNEY+ A 2 DE JULHO</w:t>
      </w:r>
    </w:p>
    <w:p w14:paraId="4B3FC55D" w14:textId="77777777" w:rsidR="007A761C" w:rsidRPr="006B2D14" w:rsidRDefault="007A761C" w:rsidP="003D6AF0">
      <w:pPr>
        <w:jc w:val="center"/>
        <w:rPr>
          <w:b/>
          <w:sz w:val="32"/>
          <w:szCs w:val="32"/>
          <w:lang w:val="pt-PT"/>
        </w:rPr>
      </w:pPr>
    </w:p>
    <w:p w14:paraId="2355B3F8" w14:textId="77777777" w:rsidR="00BF67AE" w:rsidRPr="006B2D14" w:rsidRDefault="00BF67AE">
      <w:pPr>
        <w:rPr>
          <w:sz w:val="24"/>
          <w:szCs w:val="24"/>
          <w:lang w:val="pt-PT"/>
        </w:rPr>
      </w:pPr>
    </w:p>
    <w:p w14:paraId="29E6017E" w14:textId="77777777" w:rsidR="00BF67AE" w:rsidRPr="007A761C" w:rsidRDefault="00A203C8">
      <w:pPr>
        <w:jc w:val="center"/>
        <w:rPr>
          <w:b/>
          <w:bCs/>
          <w:sz w:val="24"/>
          <w:szCs w:val="24"/>
        </w:rPr>
      </w:pPr>
      <w:r w:rsidRPr="007A761C">
        <w:rPr>
          <w:b/>
          <w:bCs/>
          <w:sz w:val="24"/>
          <w:szCs w:val="24"/>
          <w:lang w:val="pt-PT"/>
        </w:rPr>
        <w:t xml:space="preserve">JUNTE-SE À CAÇA EM </w:t>
      </w:r>
      <w:r w:rsidRPr="007A761C">
        <w:rPr>
          <w:b/>
          <w:bCs/>
          <w:i/>
          <w:iCs/>
          <w:sz w:val="24"/>
          <w:szCs w:val="24"/>
          <w:lang w:val="pt-PT"/>
        </w:rPr>
        <w:t>READY OR NOT 2:</w:t>
      </w:r>
    </w:p>
    <w:p w14:paraId="77D414CA" w14:textId="7ABF358A" w:rsidR="00BF67AE" w:rsidRPr="007A761C" w:rsidRDefault="006B2D14">
      <w:pPr>
        <w:jc w:val="center"/>
        <w:rPr>
          <w:b/>
          <w:bCs/>
          <w:sz w:val="24"/>
          <w:szCs w:val="24"/>
          <w:lang w:val="pt-PT"/>
        </w:rPr>
      </w:pPr>
      <w:r w:rsidRPr="007A761C">
        <w:rPr>
          <w:b/>
          <w:bCs/>
          <w:i/>
          <w:iCs/>
          <w:sz w:val="24"/>
          <w:szCs w:val="24"/>
          <w:lang w:val="pt-PT"/>
        </w:rPr>
        <w:t xml:space="preserve">O RITUAL, </w:t>
      </w:r>
      <w:r w:rsidRPr="007A761C">
        <w:rPr>
          <w:b/>
          <w:bCs/>
          <w:sz w:val="24"/>
          <w:szCs w:val="24"/>
          <w:lang w:val="pt-PT"/>
        </w:rPr>
        <w:t>DA SEARCHLIGHT PICTURES, COM ESTREIA NO DISNEY+ A 2 DE JULHO</w:t>
      </w:r>
    </w:p>
    <w:p w14:paraId="1E2E774E" w14:textId="77777777" w:rsidR="00BF67AE" w:rsidRPr="003D6AF0" w:rsidRDefault="00BF67AE">
      <w:pPr>
        <w:jc w:val="center"/>
        <w:rPr>
          <w:b/>
          <w:bCs/>
          <w:sz w:val="28"/>
          <w:szCs w:val="28"/>
          <w:lang w:val="pt-PT"/>
        </w:rPr>
      </w:pPr>
    </w:p>
    <w:p w14:paraId="77A3B0CB" w14:textId="2788D5B2" w:rsidR="00BF67AE" w:rsidRDefault="006B2D14">
      <w:pPr>
        <w:jc w:val="center"/>
        <w:rPr>
          <w:sz w:val="26"/>
          <w:szCs w:val="26"/>
        </w:rPr>
      </w:pPr>
      <w:r>
        <w:rPr>
          <w:noProof/>
          <w:sz w:val="26"/>
          <w:szCs w:val="26"/>
        </w:rPr>
        <w:drawing>
          <wp:inline distT="0" distB="0" distL="0" distR="0" wp14:anchorId="477ADCCA" wp14:editId="477EC43E">
            <wp:extent cx="3324225" cy="4155992"/>
            <wp:effectExtent l="0" t="0" r="0" b="0"/>
            <wp:docPr id="25671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1764" name="Picture 256717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7324" cy="4172368"/>
                    </a:xfrm>
                    <a:prstGeom prst="rect">
                      <a:avLst/>
                    </a:prstGeom>
                  </pic:spPr>
                </pic:pic>
              </a:graphicData>
            </a:graphic>
          </wp:inline>
        </w:drawing>
      </w:r>
    </w:p>
    <w:p w14:paraId="5DC24432" w14:textId="77777777" w:rsidR="00BF67AE" w:rsidRDefault="00BF67AE">
      <w:pPr>
        <w:jc w:val="center"/>
        <w:rPr>
          <w:b/>
          <w:bCs/>
          <w:sz w:val="26"/>
          <w:szCs w:val="26"/>
        </w:rPr>
      </w:pPr>
    </w:p>
    <w:p w14:paraId="00BF1419" w14:textId="77777777" w:rsidR="00BF67AE" w:rsidRPr="003D6AF0" w:rsidRDefault="00A203C8">
      <w:pPr>
        <w:jc w:val="center"/>
        <w:rPr>
          <w:i/>
          <w:iCs/>
          <w:sz w:val="20"/>
          <w:szCs w:val="20"/>
          <w:lang w:val="pt-PT"/>
        </w:rPr>
      </w:pPr>
      <w:r>
        <w:rPr>
          <w:b/>
          <w:bCs/>
          <w:sz w:val="36"/>
          <w:szCs w:val="36"/>
          <w:lang w:val="pt-PT"/>
        </w:rPr>
        <w:t>“PURO DIVERTIMENTO”</w:t>
      </w:r>
      <w:r>
        <w:rPr>
          <w:b/>
          <w:bCs/>
          <w:sz w:val="36"/>
          <w:szCs w:val="36"/>
          <w:lang w:val="pt-PT"/>
        </w:rPr>
        <w:br/>
      </w:r>
      <w:r>
        <w:rPr>
          <w:sz w:val="20"/>
          <w:szCs w:val="20"/>
          <w:lang w:val="pt-PT"/>
        </w:rPr>
        <w:t xml:space="preserve">– GLENN GARNER, </w:t>
      </w:r>
      <w:r>
        <w:rPr>
          <w:i/>
          <w:iCs/>
          <w:sz w:val="20"/>
          <w:szCs w:val="20"/>
          <w:lang w:val="pt-PT"/>
        </w:rPr>
        <w:t>DEADLINE</w:t>
      </w:r>
    </w:p>
    <w:p w14:paraId="3D72C612" w14:textId="77777777" w:rsidR="00BF67AE" w:rsidRPr="003D6AF0" w:rsidRDefault="00BF67AE">
      <w:pPr>
        <w:jc w:val="center"/>
        <w:rPr>
          <w:i/>
          <w:iCs/>
          <w:sz w:val="20"/>
          <w:szCs w:val="20"/>
          <w:lang w:val="pt-PT"/>
        </w:rPr>
      </w:pPr>
    </w:p>
    <w:p w14:paraId="704E20FB" w14:textId="6F318F8F" w:rsidR="00BF67AE" w:rsidRPr="003D6AF0" w:rsidRDefault="00A203C8">
      <w:pPr>
        <w:jc w:val="center"/>
        <w:rPr>
          <w:b/>
          <w:bCs/>
          <w:sz w:val="26"/>
          <w:szCs w:val="26"/>
          <w:lang w:val="pt-PT"/>
        </w:rPr>
      </w:pPr>
      <w:r>
        <w:rPr>
          <w:b/>
          <w:bCs/>
          <w:sz w:val="26"/>
          <w:szCs w:val="26"/>
          <w:lang w:val="pt-PT"/>
        </w:rPr>
        <w:t>Materiais Disponíveis </w:t>
      </w:r>
      <w:hyperlink r:id="rId10" w:history="1">
        <w:r w:rsidR="00BF67AE" w:rsidRPr="00CC47CB">
          <w:rPr>
            <w:rStyle w:val="Hiperligao"/>
            <w:b/>
            <w:bCs/>
            <w:sz w:val="26"/>
            <w:szCs w:val="26"/>
            <w:lang w:val="pt-PT"/>
          </w:rPr>
          <w:t>AQUI</w:t>
        </w:r>
      </w:hyperlink>
    </w:p>
    <w:p w14:paraId="00542AA8" w14:textId="77777777" w:rsidR="00BF67AE" w:rsidRPr="003D6AF0" w:rsidRDefault="00BF67AE">
      <w:pPr>
        <w:jc w:val="center"/>
        <w:rPr>
          <w:b/>
          <w:bCs/>
          <w:sz w:val="24"/>
          <w:szCs w:val="24"/>
          <w:lang w:val="pt-PT"/>
        </w:rPr>
      </w:pPr>
    </w:p>
    <w:p w14:paraId="37F5310B" w14:textId="3170D8AD" w:rsidR="00BF67AE" w:rsidRPr="003D6AF0" w:rsidRDefault="007A761C" w:rsidP="00E60668">
      <w:pPr>
        <w:jc w:val="both"/>
        <w:rPr>
          <w:lang w:val="pt-PT"/>
        </w:rPr>
      </w:pPr>
      <w:r>
        <w:rPr>
          <w:b/>
          <w:bCs/>
          <w:sz w:val="24"/>
          <w:szCs w:val="24"/>
          <w:lang w:val="pt-PT"/>
        </w:rPr>
        <w:t>Lisboa, 30 de junho –</w:t>
      </w:r>
      <w:r>
        <w:rPr>
          <w:b/>
          <w:bCs/>
          <w:lang w:val="pt-PT"/>
        </w:rPr>
        <w:t xml:space="preserve"> </w:t>
      </w:r>
      <w:r>
        <w:rPr>
          <w:lang w:val="pt-PT"/>
        </w:rPr>
        <w:t xml:space="preserve">De regresso para um jogo do gato e do rato ainda mais sangrento, </w:t>
      </w:r>
      <w:r>
        <w:rPr>
          <w:i/>
          <w:iCs/>
          <w:lang w:val="pt-PT"/>
        </w:rPr>
        <w:t>Ready or Not 2: O Ritual</w:t>
      </w:r>
      <w:r>
        <w:rPr>
          <w:lang w:val="pt-PT"/>
        </w:rPr>
        <w:t xml:space="preserve"> estreia a 2 de julho no Disney+.</w:t>
      </w:r>
    </w:p>
    <w:p w14:paraId="54674DCF" w14:textId="77777777" w:rsidR="00BF67AE" w:rsidRPr="003D6AF0" w:rsidRDefault="00BF67AE">
      <w:pPr>
        <w:rPr>
          <w:lang w:val="pt-PT"/>
        </w:rPr>
      </w:pPr>
    </w:p>
    <w:p w14:paraId="1A20EC1F" w14:textId="744EE525" w:rsidR="00BF67AE" w:rsidRPr="003D6AF0" w:rsidRDefault="00A203C8" w:rsidP="00E60668">
      <w:pPr>
        <w:jc w:val="both"/>
        <w:rPr>
          <w:lang w:val="pt-PT"/>
        </w:rPr>
      </w:pPr>
      <w:r>
        <w:rPr>
          <w:i/>
          <w:iCs/>
          <w:lang w:val="pt-PT"/>
        </w:rPr>
        <w:t>Ready or Not</w:t>
      </w:r>
      <w:r>
        <w:rPr>
          <w:lang w:val="pt-PT"/>
        </w:rPr>
        <w:t xml:space="preserve"> terminou com uma imagem ao mesmo tempo marcante e perturbadora: Grace, coberta de sangue, mas de pé. Viva. Sozinha. E irreversivelmente transformada por tudo aquilo a que sobreviveu. Para os realizadores Matt Bettinelli-Olpin e Tyler Gillett, essa imagem não representava um ponto final, mas sim um desafio: tudo ou nada. Recebido com entusiasmo por fãs e críticos, </w:t>
      </w:r>
      <w:r>
        <w:rPr>
          <w:i/>
          <w:iCs/>
          <w:lang w:val="pt-PT"/>
        </w:rPr>
        <w:t xml:space="preserve">Ready or Not 2: </w:t>
      </w:r>
      <w:r w:rsidR="007A761C">
        <w:rPr>
          <w:i/>
          <w:iCs/>
          <w:lang w:val="pt-PT"/>
        </w:rPr>
        <w:t>O Ritual</w:t>
      </w:r>
      <w:r>
        <w:rPr>
          <w:lang w:val="pt-PT"/>
        </w:rPr>
        <w:t xml:space="preserve"> alcançou uma impressionante classificação “Verified Hot” de 89% no Popcornmeter do Rotten Tomatoes® e foi distinguido co</w:t>
      </w:r>
      <w:r>
        <w:rPr>
          <w:lang w:val="pt-PT"/>
        </w:rPr>
        <w:t xml:space="preserve">mo “Critic's Pick” pelo </w:t>
      </w:r>
      <w:r>
        <w:rPr>
          <w:i/>
          <w:iCs/>
          <w:lang w:val="pt-PT"/>
        </w:rPr>
        <w:t>The New York Times</w:t>
      </w:r>
      <w:r>
        <w:rPr>
          <w:lang w:val="pt-PT"/>
        </w:rPr>
        <w:t xml:space="preserve">. Como muitos têm destacado, a sequela "oferece exatamente aquilo que o público procura" (Lyvie Smith, </w:t>
      </w:r>
      <w:r>
        <w:rPr>
          <w:i/>
          <w:iCs/>
          <w:lang w:val="pt-PT"/>
        </w:rPr>
        <w:t>Inverse</w:t>
      </w:r>
      <w:r>
        <w:rPr>
          <w:lang w:val="pt-PT"/>
        </w:rPr>
        <w:t>).</w:t>
      </w:r>
    </w:p>
    <w:p w14:paraId="7C0F26A4" w14:textId="77777777" w:rsidR="00BF67AE" w:rsidRPr="003D6AF0" w:rsidRDefault="00BF67AE">
      <w:pPr>
        <w:rPr>
          <w:lang w:val="pt-PT"/>
        </w:rPr>
      </w:pPr>
    </w:p>
    <w:p w14:paraId="6C4A696C" w14:textId="77777777" w:rsidR="00BF67AE" w:rsidRPr="003D6AF0" w:rsidRDefault="00A203C8" w:rsidP="00E60668">
      <w:pPr>
        <w:jc w:val="both"/>
        <w:rPr>
          <w:lang w:val="pt-PT"/>
        </w:rPr>
      </w:pPr>
      <w:r>
        <w:rPr>
          <w:lang w:val="pt-PT"/>
        </w:rPr>
        <w:t xml:space="preserve">Esta não é </w:t>
      </w:r>
      <w:r>
        <w:rPr>
          <w:i/>
          <w:iCs/>
          <w:lang w:val="pt-PT"/>
        </w:rPr>
        <w:t>apenas</w:t>
      </w:r>
      <w:r>
        <w:rPr>
          <w:lang w:val="pt-PT"/>
        </w:rPr>
        <w:t xml:space="preserve"> uma sequela. Há mais riscos, mais sangue, mais caos e mais emoção – tudo foi levado a outro nível. O que parecia ser apenas o ritual de uma única família revela-se agora parte de um sistema internacional muito mais vasto: várias famílias, hierarquias rivais e crenças comuns unidas pelo poder, pelo privilégio e pelas suas consequências. A Searchlight Pictures convida-o a acompanhar novamente a noiva ensanguentada na sua luta pela sobrevivência. </w:t>
      </w:r>
    </w:p>
    <w:p w14:paraId="7DBB3A35" w14:textId="77777777" w:rsidR="00BF67AE" w:rsidRPr="003D6AF0" w:rsidRDefault="00BF67AE" w:rsidP="00E60668">
      <w:pPr>
        <w:jc w:val="both"/>
        <w:rPr>
          <w:lang w:val="pt-PT"/>
        </w:rPr>
      </w:pPr>
    </w:p>
    <w:p w14:paraId="12B50BB4" w14:textId="77777777" w:rsidR="00BF67AE" w:rsidRPr="003D6AF0" w:rsidRDefault="00A203C8" w:rsidP="00E60668">
      <w:pPr>
        <w:jc w:val="both"/>
        <w:rPr>
          <w:lang w:val="pt-PT"/>
        </w:rPr>
      </w:pPr>
      <w:r>
        <w:rPr>
          <w:lang w:val="pt-PT"/>
        </w:rPr>
        <w:t>Realizado pelos cineastas da Radio Silence, Matt Bettinelli-Olpin e Tyler Gillett, a partir de um argumento de Guy Busick e R. Christopher Murphy, o filme marca o regresso de Samara Weaving, que lidera um elenco de luxo composto por Sarah Michelle Gellar, Kathryn Newton, Elijah Wood, Shawn Hatosy, David Cronenberg, Néstor Carbonell, Kevin Durand, Olivia Cheng, Varun Saranga e Daniel Beirne.  Produzido por Tripp Vinson, James Vanderbilt, William Sherak e Bradley J. Fischer.</w:t>
      </w:r>
    </w:p>
    <w:p w14:paraId="468EA306" w14:textId="77777777" w:rsidR="00BF67AE" w:rsidRPr="003D6AF0" w:rsidRDefault="00BF67AE">
      <w:pPr>
        <w:rPr>
          <w:lang w:val="pt-PT"/>
        </w:rPr>
      </w:pPr>
    </w:p>
    <w:p w14:paraId="69110494" w14:textId="77777777" w:rsidR="00BF67AE" w:rsidRPr="003D6AF0" w:rsidRDefault="00A203C8">
      <w:pPr>
        <w:rPr>
          <w:b/>
          <w:bCs/>
          <w:sz w:val="24"/>
          <w:szCs w:val="24"/>
          <w:highlight w:val="white"/>
          <w:u w:val="single"/>
          <w:lang w:val="pt-PT"/>
        </w:rPr>
      </w:pPr>
      <w:r>
        <w:rPr>
          <w:b/>
          <w:bCs/>
          <w:sz w:val="24"/>
          <w:szCs w:val="24"/>
          <w:highlight w:val="white"/>
          <w:u w:val="single"/>
          <w:lang w:val="pt-PT"/>
        </w:rPr>
        <w:t>Sinopse do Filme</w:t>
      </w:r>
    </w:p>
    <w:p w14:paraId="4CE99514" w14:textId="77777777" w:rsidR="00BF67AE" w:rsidRDefault="00A203C8" w:rsidP="00E60668">
      <w:pPr>
        <w:jc w:val="both"/>
        <w:rPr>
          <w:lang w:val="pt-PT"/>
        </w:rPr>
      </w:pPr>
      <w:r>
        <w:rPr>
          <w:lang w:val="pt-PT"/>
        </w:rPr>
        <w:t xml:space="preserve">Momentos depois de sobreviver ao violento ataque da família Le Domas, Grace (Samara Weaving) descobre que alcançou o nível seguinte deste jogo terrível – desta vez com Faith (Kathryn Newton), a irmã com quem tem uma relação distante, ao seu lado. Grace tem apenas uma oportunidade para sobreviver, manter a irmã viva e conquistar o Alto Conselho, a organização que controla o mundo. </w:t>
      </w:r>
    </w:p>
    <w:p w14:paraId="1169871D" w14:textId="77777777" w:rsidR="007A761C" w:rsidRDefault="007A761C" w:rsidP="00E60668">
      <w:pPr>
        <w:jc w:val="both"/>
        <w:rPr>
          <w:lang w:val="pt-PT"/>
        </w:rPr>
      </w:pPr>
    </w:p>
    <w:p w14:paraId="6B90874B" w14:textId="77777777" w:rsidR="007A761C" w:rsidRPr="007A761C" w:rsidRDefault="007A761C" w:rsidP="007A761C">
      <w:pPr>
        <w:rPr>
          <w:sz w:val="20"/>
          <w:szCs w:val="20"/>
          <w:lang w:val="pt-PT"/>
        </w:rPr>
      </w:pPr>
      <w:r w:rsidRPr="007A761C">
        <w:rPr>
          <w:b/>
          <w:bCs/>
          <w:sz w:val="20"/>
          <w:szCs w:val="20"/>
          <w:lang w:val="pt-PT"/>
        </w:rPr>
        <w:t>SOBRE O DISNEY+</w:t>
      </w:r>
      <w:r w:rsidRPr="007A761C">
        <w:rPr>
          <w:sz w:val="20"/>
          <w:szCs w:val="20"/>
          <w:lang w:val="pt-PT"/>
        </w:rPr>
        <w:br/>
        <w:t xml:space="preserve">O Disney+ é o serviço de streaming exclusivo dos filmes e séries Disney, Pixar, Marvel, Star Wars e National Geographic, bem como da série The Simpsons e, fora dos Estados Unidos, da marca de entretenimento geral Hulu. Como principal serviço de streaming direto ao consumidor da The Walt Disney Company, o Disney+ serve como ponto de ligação entre públicos de todo o mundo, oferecendo uma coleção inigualável de entretenimento premiado, programação familiar de referência e programação </w:t>
      </w:r>
      <w:r w:rsidRPr="007A761C">
        <w:rPr>
          <w:sz w:val="20"/>
          <w:szCs w:val="20"/>
          <w:lang w:val="pt-PT"/>
        </w:rPr>
        <w:lastRenderedPageBreak/>
        <w:t>global de desporto da ESPN. Com acesso ilimitado à longa história da Disney, marcada por entretenimento incrível em cinema e televisão, o Disney+ é também o serviço de streaming exclusivo para os mais recentes lançamentos dos The Walt Disney Studios. Para mais informações, visite </w:t>
      </w:r>
      <w:hyperlink r:id="rId11" w:tgtFrame="_blank" w:history="1">
        <w:r w:rsidRPr="007A761C">
          <w:rPr>
            <w:rStyle w:val="Hiperligao"/>
            <w:sz w:val="20"/>
            <w:szCs w:val="20"/>
            <w:lang w:val="pt-PT"/>
          </w:rPr>
          <w:t>disneyplus.com</w:t>
        </w:r>
      </w:hyperlink>
      <w:r w:rsidRPr="007A761C">
        <w:rPr>
          <w:sz w:val="20"/>
          <w:szCs w:val="20"/>
          <w:lang w:val="pt-PT"/>
        </w:rPr>
        <w:t>, ou consulte a aplicação Disney+, disponível na maioria dos dispositivos móveis e televisões conectadas.</w:t>
      </w:r>
    </w:p>
    <w:p w14:paraId="2E0953FA" w14:textId="77777777" w:rsidR="007A761C" w:rsidRDefault="007A761C" w:rsidP="007A761C">
      <w:pPr>
        <w:rPr>
          <w:b/>
          <w:bCs/>
          <w:sz w:val="20"/>
          <w:szCs w:val="20"/>
          <w:lang w:val="pt-PT"/>
        </w:rPr>
      </w:pPr>
    </w:p>
    <w:p w14:paraId="51B9039E" w14:textId="77777777" w:rsidR="007A761C" w:rsidRPr="007A761C" w:rsidRDefault="007A761C" w:rsidP="007A761C">
      <w:pPr>
        <w:rPr>
          <w:b/>
          <w:bCs/>
          <w:sz w:val="20"/>
          <w:szCs w:val="20"/>
          <w:lang w:val="pt-PT"/>
        </w:rPr>
      </w:pPr>
    </w:p>
    <w:p w14:paraId="6992D84E" w14:textId="77777777" w:rsidR="007A761C" w:rsidRPr="007A761C" w:rsidRDefault="007A761C" w:rsidP="007A761C">
      <w:pPr>
        <w:rPr>
          <w:b/>
          <w:bCs/>
          <w:sz w:val="20"/>
          <w:szCs w:val="20"/>
          <w:lang w:val="pt-PT"/>
        </w:rPr>
      </w:pPr>
    </w:p>
    <w:p w14:paraId="22A3315F" w14:textId="09842843" w:rsidR="007A761C" w:rsidRPr="007A761C" w:rsidRDefault="007A761C" w:rsidP="007A761C">
      <w:pPr>
        <w:rPr>
          <w:sz w:val="20"/>
          <w:szCs w:val="20"/>
          <w:lang w:val="pt-PT"/>
        </w:rPr>
      </w:pPr>
      <w:r w:rsidRPr="007A761C">
        <w:rPr>
          <w:b/>
          <w:bCs/>
          <w:sz w:val="20"/>
          <w:szCs w:val="20"/>
          <w:lang w:val="pt-PT"/>
        </w:rPr>
        <w:t>Para mais informações contacte:</w:t>
      </w:r>
      <w:r w:rsidRPr="007A761C">
        <w:rPr>
          <w:b/>
          <w:bCs/>
          <w:sz w:val="20"/>
          <w:szCs w:val="20"/>
          <w:lang w:val="pt-PT"/>
        </w:rPr>
        <w:br/>
      </w:r>
      <w:r w:rsidRPr="007A761C">
        <w:rPr>
          <w:sz w:val="20"/>
          <w:szCs w:val="20"/>
          <w:lang w:val="pt-PT"/>
        </w:rPr>
        <w:t>Margarida Troni</w:t>
      </w:r>
      <w:r w:rsidRPr="007A761C">
        <w:rPr>
          <w:sz w:val="20"/>
          <w:szCs w:val="20"/>
          <w:lang w:val="pt-PT"/>
        </w:rPr>
        <w:br/>
        <w:t>PR Supervisor</w:t>
      </w:r>
      <w:r w:rsidRPr="007A761C">
        <w:rPr>
          <w:sz w:val="20"/>
          <w:szCs w:val="20"/>
          <w:lang w:val="pt-PT"/>
        </w:rPr>
        <w:br/>
      </w:r>
      <w:hyperlink r:id="rId12" w:history="1">
        <w:r w:rsidRPr="007A761C">
          <w:rPr>
            <w:rStyle w:val="Hiperligao"/>
            <w:sz w:val="20"/>
            <w:szCs w:val="20"/>
            <w:lang w:val="pt-PT"/>
          </w:rPr>
          <w:t>margarida.x.troni@disney.com</w:t>
        </w:r>
      </w:hyperlink>
    </w:p>
    <w:p w14:paraId="43F47220" w14:textId="77777777" w:rsidR="007A761C" w:rsidRPr="003D6AF0" w:rsidRDefault="007A761C" w:rsidP="00E60668">
      <w:pPr>
        <w:jc w:val="both"/>
        <w:rPr>
          <w:lang w:val="pt-PT"/>
        </w:rPr>
      </w:pPr>
    </w:p>
    <w:p w14:paraId="38090F03" w14:textId="77777777" w:rsidR="00BF67AE" w:rsidRPr="003D6AF0" w:rsidRDefault="00BF67AE">
      <w:pPr>
        <w:rPr>
          <w:lang w:val="pt-PT"/>
        </w:rPr>
      </w:pPr>
    </w:p>
    <w:sectPr w:rsidR="00BF67AE" w:rsidRPr="003D6AF0">
      <w:headerReference w:type="default" r:id="rId13"/>
      <w:pgSz w:w="12240" w:h="15840"/>
      <w:pgMar w:top="108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D8ABB" w14:textId="77777777" w:rsidR="00A203C8" w:rsidRDefault="00A203C8" w:rsidP="007A761C">
      <w:pPr>
        <w:spacing w:line="240" w:lineRule="auto"/>
      </w:pPr>
      <w:r>
        <w:separator/>
      </w:r>
    </w:p>
  </w:endnote>
  <w:endnote w:type="continuationSeparator" w:id="0">
    <w:p w14:paraId="3B0E0522" w14:textId="77777777" w:rsidR="00A203C8" w:rsidRDefault="00A203C8" w:rsidP="007A76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E8D8CD3-E791-44EA-8F62-D8906CC5FD23}"/>
  </w:font>
  <w:font w:name="Cambria">
    <w:panose1 w:val="02040503050406030204"/>
    <w:charset w:val="00"/>
    <w:family w:val="roman"/>
    <w:pitch w:val="variable"/>
    <w:sig w:usb0="E00006FF" w:usb1="420024FF" w:usb2="02000000" w:usb3="00000000" w:csb0="0000019F" w:csb1="00000000"/>
    <w:embedRegular r:id="rId2" w:fontKey="{936B037E-3E4A-4BA0-9161-E5FD7358315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CCBB1" w14:textId="77777777" w:rsidR="00A203C8" w:rsidRDefault="00A203C8" w:rsidP="007A761C">
      <w:pPr>
        <w:spacing w:line="240" w:lineRule="auto"/>
      </w:pPr>
      <w:r>
        <w:separator/>
      </w:r>
    </w:p>
  </w:footnote>
  <w:footnote w:type="continuationSeparator" w:id="0">
    <w:p w14:paraId="439841C5" w14:textId="77777777" w:rsidR="00A203C8" w:rsidRDefault="00A203C8" w:rsidP="007A76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8860C" w14:textId="700A2C71" w:rsidR="007A761C" w:rsidRDefault="007A761C" w:rsidP="007A761C">
    <w:pPr>
      <w:pStyle w:val="Cabealho"/>
      <w:jc w:val="center"/>
    </w:pPr>
    <w:r w:rsidRPr="007A761C">
      <w:rPr>
        <w:noProof/>
      </w:rPr>
      <w:drawing>
        <wp:inline distT="0" distB="0" distL="0" distR="0" wp14:anchorId="5157D406" wp14:editId="00DE7C2C">
          <wp:extent cx="2428875" cy="1385968"/>
          <wp:effectExtent l="0" t="0" r="0" b="5080"/>
          <wp:docPr id="424451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51792" name=""/>
                  <pic:cNvPicPr/>
                </pic:nvPicPr>
                <pic:blipFill>
                  <a:blip r:embed="rId1"/>
                  <a:stretch>
                    <a:fillRect/>
                  </a:stretch>
                </pic:blipFill>
                <pic:spPr>
                  <a:xfrm>
                    <a:off x="0" y="0"/>
                    <a:ext cx="2437920" cy="1391129"/>
                  </a:xfrm>
                  <a:prstGeom prst="rect">
                    <a:avLst/>
                  </a:prstGeom>
                </pic:spPr>
              </pic:pic>
            </a:graphicData>
          </a:graphic>
        </wp:inline>
      </w:drawing>
    </w:r>
  </w:p>
  <w:p w14:paraId="56DB2AA2" w14:textId="77777777" w:rsidR="007A761C" w:rsidRDefault="007A761C" w:rsidP="007A761C">
    <w:pPr>
      <w:pStyle w:val="Cabealh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7AE"/>
    <w:rsid w:val="00076E1C"/>
    <w:rsid w:val="000B7148"/>
    <w:rsid w:val="003D6AF0"/>
    <w:rsid w:val="00646B94"/>
    <w:rsid w:val="006B2D14"/>
    <w:rsid w:val="00716A52"/>
    <w:rsid w:val="00753D13"/>
    <w:rsid w:val="00777D4D"/>
    <w:rsid w:val="007A761C"/>
    <w:rsid w:val="007E2003"/>
    <w:rsid w:val="0087163D"/>
    <w:rsid w:val="00891820"/>
    <w:rsid w:val="00963554"/>
    <w:rsid w:val="0098796A"/>
    <w:rsid w:val="00A203C8"/>
    <w:rsid w:val="00BB73F0"/>
    <w:rsid w:val="00BF67AE"/>
    <w:rsid w:val="00CC47CB"/>
    <w:rsid w:val="00DE53F2"/>
    <w:rsid w:val="00E60668"/>
    <w:rsid w:val="00EA1F8F"/>
    <w:rsid w:val="00FE019F"/>
    <w:rsid w:val="2704A247"/>
    <w:rsid w:val="5DF5CA41"/>
    <w:rsid w:val="6A686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38FB9"/>
  <w15:docId w15:val="{F6E06208-CC57-0A40-AAE8-104113B93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753D1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iperligao">
    <w:name w:val="Hyperlink"/>
    <w:basedOn w:val="Tipodeletrapredefinidodopargrafo"/>
    <w:uiPriority w:val="99"/>
    <w:unhideWhenUsed/>
    <w:rsid w:val="00753D13"/>
    <w:rPr>
      <w:color w:val="0000FF" w:themeColor="hyperlink"/>
      <w:u w:val="single"/>
    </w:rPr>
  </w:style>
  <w:style w:type="character" w:styleId="MenoNoResolvida">
    <w:name w:val="Unresolved Mention"/>
    <w:basedOn w:val="Tipodeletrapredefinidodopargrafo"/>
    <w:uiPriority w:val="99"/>
    <w:semiHidden/>
    <w:unhideWhenUsed/>
    <w:rsid w:val="00753D13"/>
    <w:rPr>
      <w:color w:val="605E5C"/>
      <w:shd w:val="clear" w:color="auto" w:fill="E1DFDD"/>
    </w:rPr>
  </w:style>
  <w:style w:type="character" w:styleId="Hiperligaovisitada">
    <w:name w:val="FollowedHyperlink"/>
    <w:basedOn w:val="Tipodeletrapredefinidodopargrafo"/>
    <w:uiPriority w:val="99"/>
    <w:semiHidden/>
    <w:unhideWhenUsed/>
    <w:rsid w:val="00EA1F8F"/>
    <w:rPr>
      <w:color w:val="800080" w:themeColor="followedHyperlink"/>
      <w:u w:val="single"/>
    </w:rPr>
  </w:style>
  <w:style w:type="paragraph" w:styleId="Cabealho">
    <w:name w:val="header"/>
    <w:basedOn w:val="Normal"/>
    <w:link w:val="CabealhoCarter"/>
    <w:uiPriority w:val="99"/>
    <w:unhideWhenUsed/>
    <w:rsid w:val="007A761C"/>
    <w:pPr>
      <w:tabs>
        <w:tab w:val="center" w:pos="4513"/>
        <w:tab w:val="right" w:pos="9026"/>
      </w:tabs>
      <w:spacing w:line="240" w:lineRule="auto"/>
    </w:pPr>
  </w:style>
  <w:style w:type="character" w:customStyle="1" w:styleId="CabealhoCarter">
    <w:name w:val="Cabeçalho Caráter"/>
    <w:basedOn w:val="Tipodeletrapredefinidodopargrafo"/>
    <w:link w:val="Cabealho"/>
    <w:uiPriority w:val="99"/>
    <w:rsid w:val="007A761C"/>
  </w:style>
  <w:style w:type="paragraph" w:styleId="Rodap">
    <w:name w:val="footer"/>
    <w:basedOn w:val="Normal"/>
    <w:link w:val="RodapCarter"/>
    <w:uiPriority w:val="99"/>
    <w:unhideWhenUsed/>
    <w:rsid w:val="007A761C"/>
    <w:pPr>
      <w:tabs>
        <w:tab w:val="center" w:pos="4513"/>
        <w:tab w:val="right" w:pos="9026"/>
      </w:tabs>
      <w:spacing w:line="240" w:lineRule="auto"/>
    </w:pPr>
  </w:style>
  <w:style w:type="character" w:customStyle="1" w:styleId="RodapCarter">
    <w:name w:val="Rodapé Caráter"/>
    <w:basedOn w:val="Tipodeletrapredefinidodopargrafo"/>
    <w:link w:val="Rodap"/>
    <w:uiPriority w:val="99"/>
    <w:rsid w:val="007A76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margarida.x.troni@disney.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isneyplus.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dam.gettyimages.com/s/nrmbckvj9nc63mfj2qnm5kh"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76dc8a-a30a-487d-b0c7-019eef46aaa0" xsi:nil="true"/>
    <lcf76f155ced4ddcb4097134ff3c332f xmlns="cf3ca185-d5ad-4340-bb77-1115ebc8e50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CABD19D3A33A4789FEEB08DBE8BB66" ma:contentTypeVersion="19" ma:contentTypeDescription="Create a new document." ma:contentTypeScope="" ma:versionID="0ff96de10e4b712bd4cef126d1a5037c">
  <xsd:schema xmlns:xsd="http://www.w3.org/2001/XMLSchema" xmlns:xs="http://www.w3.org/2001/XMLSchema" xmlns:p="http://schemas.microsoft.com/office/2006/metadata/properties" xmlns:ns2="cf3ca185-d5ad-4340-bb77-1115ebc8e508" xmlns:ns3="9a76dc8a-a30a-487d-b0c7-019eef46aaa0" targetNamespace="http://schemas.microsoft.com/office/2006/metadata/properties" ma:root="true" ma:fieldsID="f116369932dccad1a3fd0c224822ac10" ns2:_="" ns3:_="">
    <xsd:import namespace="cf3ca185-d5ad-4340-bb77-1115ebc8e508"/>
    <xsd:import namespace="9a76dc8a-a30a-487d-b0c7-019eef46aa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3ca185-d5ad-4340-bb77-1115ebc8e5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25c46f5-07aa-4fd7-9d87-3e3f7311e79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76dc8a-a30a-487d-b0c7-019eef46aaa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9412f44-b822-442e-bd67-46f33677edd8}" ma:internalName="TaxCatchAll" ma:showField="CatchAllData" ma:web="9a76dc8a-a30a-487d-b0c7-019eef46aa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A38455-805E-4501-A5D6-36611BD165FB}">
  <ds:schemaRefs>
    <ds:schemaRef ds:uri="http://schemas.microsoft.com/office/2006/metadata/properties"/>
    <ds:schemaRef ds:uri="http://schemas.microsoft.com/office/infopath/2007/PartnerControls"/>
    <ds:schemaRef ds:uri="9a76dc8a-a30a-487d-b0c7-019eef46aaa0"/>
    <ds:schemaRef ds:uri="cf3ca185-d5ad-4340-bb77-1115ebc8e508"/>
  </ds:schemaRefs>
</ds:datastoreItem>
</file>

<file path=customXml/itemProps2.xml><?xml version="1.0" encoding="utf-8"?>
<ds:datastoreItem xmlns:ds="http://schemas.openxmlformats.org/officeDocument/2006/customXml" ds:itemID="{BE80EB5D-164A-4266-B831-A438A78D3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3ca185-d5ad-4340-bb77-1115ebc8e508"/>
    <ds:schemaRef ds:uri="9a76dc8a-a30a-487d-b0c7-019eef46aa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06FEF1-40D8-4370-946C-FFAD380DBE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571</Words>
  <Characters>3043</Characters>
  <Application>Microsoft Office Word</Application>
  <DocSecurity>4</DocSecurity>
  <Lines>70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Troni, Margarida X.</dc:creator>
  <cp:lastModifiedBy>Inês Rua</cp:lastModifiedBy>
  <cp:revision>2</cp:revision>
  <dcterms:created xsi:type="dcterms:W3CDTF">2026-06-30T11:45:00Z</dcterms:created>
  <dcterms:modified xsi:type="dcterms:W3CDTF">2026-06-30T11:45:00Z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0x01010022CABD19D3A33A4789FEEB08DBE8BB66</vt:lpwstr>
  </property>
  <property fmtid="{D5CDD505-2E9C-101B-9397-08002B2CF9AE}" pid="3" name="MediaServiceImageTags">
    <vt:lpwstr/>
  </property>
  <property fmtid="{D5CDD505-2E9C-101B-9397-08002B2CF9AE}" pid="4" name="MSIP_Label_c62e0584-010f-4004-8a6a-d5c118c8b4bd_ActionId">
    <vt:lpwstr>3b13dd82-c8f7-4ff2-9d91-8bf9d17733b6</vt:lpwstr>
  </property>
  <property fmtid="{D5CDD505-2E9C-101B-9397-08002B2CF9AE}" pid="5" name="MSIP_Label_c62e0584-010f-4004-8a6a-d5c118c8b4bd_ContentBits">
    <vt:lpwstr>0</vt:lpwstr>
  </property>
  <property fmtid="{D5CDD505-2E9C-101B-9397-08002B2CF9AE}" pid="6" name="MSIP_Label_c62e0584-010f-4004-8a6a-d5c118c8b4bd_Enabled">
    <vt:lpwstr>true</vt:lpwstr>
  </property>
  <property fmtid="{D5CDD505-2E9C-101B-9397-08002B2CF9AE}" pid="7" name="MSIP_Label_c62e0584-010f-4004-8a6a-d5c118c8b4bd_Method">
    <vt:lpwstr>Standard</vt:lpwstr>
  </property>
  <property fmtid="{D5CDD505-2E9C-101B-9397-08002B2CF9AE}" pid="8" name="MSIP_Label_c62e0584-010f-4004-8a6a-d5c118c8b4bd_Name">
    <vt:lpwstr>Internal</vt:lpwstr>
  </property>
  <property fmtid="{D5CDD505-2E9C-101B-9397-08002B2CF9AE}" pid="9" name="MSIP_Label_c62e0584-010f-4004-8a6a-d5c118c8b4bd_SetDate">
    <vt:lpwstr>2026-06-22T17:22:39Z</vt:lpwstr>
  </property>
  <property fmtid="{D5CDD505-2E9C-101B-9397-08002B2CF9AE}" pid="10" name="MSIP_Label_c62e0584-010f-4004-8a6a-d5c118c8b4bd_SiteId">
    <vt:lpwstr>56b731a8-a2ac-4c32-bf6b-616810e913c6</vt:lpwstr>
  </property>
  <property fmtid="{D5CDD505-2E9C-101B-9397-08002B2CF9AE}" pid="11" name="MSIP_Label_c62e0584-010f-4004-8a6a-d5c118c8b4bd_Tag">
    <vt:lpwstr>50, 3, 0, 1</vt:lpwstr>
  </property>
</Properties>
</file>