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i w:val="1"/>
          <w:iCs w:val="1"/>
        </w:rPr>
      </w:pPr>
      <w:r w:rsidDel="00000000" w:rsidR="00000000" w:rsidRPr="00000000">
        <w:rPr>
          <w:rFonts w:ascii="Lidl Font Pro" w:cs="Lidl Font Pro" w:eastAsia="Lidl Font Pro" w:hAnsi="Lidl Font Pro"/>
          <w:b w:val="1"/>
          <w:bCs w:val="1"/>
          <w:color w:val="0050aa"/>
          <w:sz w:val="36"/>
          <w:szCs w:val="36"/>
          <w:rtl w:val="0"/>
        </w:rPr>
        <w:t xml:space="preserve">System kaucyjny w Lidl Polska – pytania i odpowiedzi</w:t>
      </w:r>
      <w:r w:rsidDel="00000000" w:rsidR="00000000" w:rsidRPr="00000000">
        <w:rPr>
          <w:rtl w:val="0"/>
        </w:rPr>
      </w:r>
    </w:p>
    <w:p w:rsidR="00000000" w:rsidDel="00000000" w:rsidP="00000000" w:rsidRDefault="00000000" w:rsidRPr="00000000" w14:paraId="00000002">
      <w:pPr>
        <w:spacing w:after="0" w:lineRule="auto"/>
        <w:rPr>
          <w:rFonts w:ascii="Lidl Font Pro" w:cs="Lidl Font Pro" w:eastAsia="Lidl Font Pro" w:hAnsi="Lidl Font Pro"/>
          <w:b w:val="1"/>
          <w:bCs w:val="1"/>
        </w:rPr>
      </w:pPr>
      <w:r w:rsidDel="00000000" w:rsidR="00000000" w:rsidRPr="00000000">
        <w:rPr>
          <w:rtl w:val="0"/>
        </w:rPr>
      </w:r>
    </w:p>
    <w:p w:rsidR="00000000" w:rsidDel="00000000" w:rsidP="00000000" w:rsidRDefault="00000000" w:rsidRPr="00000000" w14:paraId="00000003">
      <w:pPr>
        <w:spacing w:after="0" w:line="259" w:lineRule="auto"/>
        <w:jc w:val="both"/>
        <w:rPr>
          <w:rFonts w:ascii="Lidl Font Pro" w:cs="Lidl Font Pro" w:eastAsia="Lidl Font Pro" w:hAnsi="Lidl Font Pro"/>
          <w:b w:val="1"/>
          <w:bCs w:val="1"/>
          <w:sz w:val="24"/>
          <w:szCs w:val="24"/>
        </w:rPr>
      </w:pPr>
      <w:r w:rsidDel="00000000" w:rsidR="00000000" w:rsidRPr="00000000">
        <w:rPr>
          <w:rFonts w:ascii="Lidl Font Pro" w:cs="Lidl Font Pro" w:eastAsia="Lidl Font Pro" w:hAnsi="Lidl Font Pro"/>
          <w:b w:val="1"/>
          <w:bCs w:val="1"/>
          <w:sz w:val="24"/>
          <w:szCs w:val="24"/>
          <w:rtl w:val="0"/>
        </w:rPr>
        <w:t xml:space="preserve">W jaki sposób można odzyskać kaucję w sklepach Lidl Polska? Czy wszystkie placówki są wyposażone w automaty, a może zbiórka odbywa się w sposób ręczny?</w:t>
      </w:r>
    </w:p>
    <w:p w:rsidR="00000000" w:rsidDel="00000000" w:rsidP="00000000" w:rsidRDefault="00000000" w:rsidRPr="00000000" w14:paraId="00000004">
      <w:pPr>
        <w:spacing w:after="0" w:line="259"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05">
      <w:pPr>
        <w:spacing w:after="0" w:line="259" w:lineRule="auto"/>
        <w:jc w:val="both"/>
        <w:rPr>
          <w:rFonts w:ascii="Lidl Font Pro" w:cs="Lidl Font Pro" w:eastAsia="Lidl Font Pro" w:hAnsi="Lidl Font Pro"/>
          <w:sz w:val="24"/>
          <w:szCs w:val="24"/>
        </w:rPr>
      </w:pPr>
      <w:r w:rsidDel="00000000" w:rsidR="00000000" w:rsidRPr="00000000">
        <w:rPr>
          <w:rFonts w:ascii="Lidl Font Pro" w:cs="Lidl Font Pro" w:eastAsia="Lidl Font Pro" w:hAnsi="Lidl Font Pro"/>
          <w:sz w:val="24"/>
          <w:szCs w:val="24"/>
          <w:rtl w:val="0"/>
        </w:rPr>
        <w:t xml:space="preserve">System kaucyjny funkcjonuje na takich samych zasadach w każdym ze sklepów Lidl Polska na terenie całego kraju, niezależnie od lokalizacji – zarówno w zakresie zwrotu opakowań z logo kaucji, jak również odbioru kaucji. Już w kwietniu ubiegłego roku, jako pierwsza sieć handlowa w Polsce, uruchomiliśmy we wszystkich naszych – ponad 950 – sklepach butelkomaty, aby przetestować system zbiórki opakowań jeszcze przed oficjalnym startem systemu kaucyjnego. Od samego początku odzew ze strony naszych klientów był bardzo pozytywny. Z każdym kolejnym sklepem, w którym pojawiał się butelkomat, obserwowaliśmy rosnące zainteresowanie. W sklepach Lidl Polska można zwrócić wszystkie opakowania opatrzone logo polskiego systemu kaucyjnego bez względu na miejsce ich zakupu. Zwrot kaucji jest możliwy zarówno w formie gotówki (po okazaniu kuponu w kasie), jak i kuponu do wykorzystania na zakupy w dowolnej placówce Lidl w Polsce. Kupon można zrealizować podczas płatności zarówno w kasie tradycyjnej, jak i samoobsługowej. Kaucję można odzyskać w strefie kas w każdym naszym sklepie – niezbędne jest jedynie okazanie wydruku z butelkomatu. Nasi klienci aktywnie korzystają z tej możliwości, oddając puste opakowania i odbierając należne środki. Warto zaznaczyć, że zwrotu butelek i puszek można dokonać bez okazania dowodu zakupu.</w:t>
      </w:r>
    </w:p>
    <w:p w:rsidR="00000000" w:rsidDel="00000000" w:rsidP="00000000" w:rsidRDefault="00000000" w:rsidRPr="00000000" w14:paraId="00000006">
      <w:pPr>
        <w:spacing w:after="0"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07">
      <w:pPr>
        <w:spacing w:after="0" w:lineRule="auto"/>
        <w:jc w:val="both"/>
        <w:rPr>
          <w:rFonts w:ascii="Lidl Font Pro" w:cs="Lidl Font Pro" w:eastAsia="Lidl Font Pro" w:hAnsi="Lidl Font Pro"/>
          <w:b w:val="1"/>
          <w:bCs w:val="1"/>
          <w:sz w:val="24"/>
          <w:szCs w:val="24"/>
        </w:rPr>
      </w:pPr>
      <w:r w:rsidDel="00000000" w:rsidR="00000000" w:rsidRPr="00000000">
        <w:rPr>
          <w:rFonts w:ascii="Lidl Font Pro" w:cs="Lidl Font Pro" w:eastAsia="Lidl Font Pro" w:hAnsi="Lidl Font Pro"/>
          <w:b w:val="1"/>
          <w:bCs w:val="1"/>
          <w:sz w:val="24"/>
          <w:szCs w:val="24"/>
          <w:rtl w:val="0"/>
        </w:rPr>
        <w:t xml:space="preserve">Jak korzystać z butelkomatu, aby proces oddania opakowań przebiegł jak najsprawniej?</w:t>
      </w:r>
    </w:p>
    <w:p w:rsidR="00000000" w:rsidDel="00000000" w:rsidP="00000000" w:rsidRDefault="00000000" w:rsidRPr="00000000" w14:paraId="00000008">
      <w:pPr>
        <w:spacing w:after="0"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09">
      <w:pPr>
        <w:spacing w:after="0" w:lineRule="auto"/>
        <w:jc w:val="both"/>
        <w:rPr>
          <w:rFonts w:ascii="Lidl Font Pro" w:cs="Lidl Font Pro" w:eastAsia="Lidl Font Pro" w:hAnsi="Lidl Font Pro"/>
          <w:sz w:val="24"/>
          <w:szCs w:val="24"/>
        </w:rPr>
      </w:pPr>
      <w:r w:rsidDel="00000000" w:rsidR="00000000" w:rsidRPr="00000000">
        <w:rPr>
          <w:rFonts w:ascii="Lidl Font Pro" w:cs="Lidl Font Pro" w:eastAsia="Lidl Font Pro" w:hAnsi="Lidl Font Pro"/>
          <w:sz w:val="24"/>
          <w:szCs w:val="24"/>
          <w:rtl w:val="0"/>
        </w:rPr>
        <w:t xml:space="preserve">W naszych butelkomatach można zwracać plastikowe butelki o pojemności do 3 litrów oraz metalowe puszki do 1 litra po napojach przeznaczonych do bezpośredniego wypicia. Aby butelkomat działał prawidłowo i bez problemu przyjmował opakowania po napojach, muszą być spełnione określone wymagania. Oddawane butelki plastikowe i puszki metalowe nie mogą być zgniecione, ponieważ maszyna rozpoznaje i przyjmuje opakowania także po ich kształcie. Oddawane butelki plastikowe muszą mieć etykietę producenta oraz czytelny kod kreskowy, by maszyna mogła odczytać kod i poprawnie przyjąć opakowanie (nawet niewielkie wgniecenia czy zabrudzenia w miejscu kodu mogą utrudniać jego odczyt). W przypadku oddawanych puszek kod kreskowy również musi być czytelny i nieuszkodzony. Należy także pamiętać, aby nie wrzucać opakowań ze zbyt dużą siłą i nie wkładać rąk zbyt głęboko do wlotu butelkomatów, ponieważ takie działania automat traktuje jako potencjalne błędy i nie przyjmuje butelek czy puszek. W razie odmowy przyjęcia opakowania przez urządzenie, prosimy o zwrócenie się o pomoc do pracownika sklepu.</w:t>
      </w:r>
    </w:p>
    <w:p w:rsidR="00000000" w:rsidDel="00000000" w:rsidP="00000000" w:rsidRDefault="00000000" w:rsidRPr="00000000" w14:paraId="0000000A">
      <w:pPr>
        <w:spacing w:after="0" w:lineRule="auto"/>
        <w:jc w:val="both"/>
        <w:rPr>
          <w:rFonts w:ascii="Lidl Font Pro" w:cs="Lidl Font Pro" w:eastAsia="Lidl Font Pro" w:hAnsi="Lidl Font Pro"/>
          <w:sz w:val="24"/>
          <w:szCs w:val="24"/>
        </w:rPr>
      </w:pPr>
      <w:r w:rsidDel="00000000" w:rsidR="00000000" w:rsidRPr="00000000">
        <w:rPr>
          <w:rtl w:val="0"/>
        </w:rPr>
      </w:r>
    </w:p>
    <w:p w:rsidR="00000000" w:rsidDel="00000000" w:rsidP="00000000" w:rsidRDefault="00000000" w:rsidRPr="00000000" w14:paraId="0000000B">
      <w:pPr>
        <w:spacing w:after="0" w:lineRule="auto"/>
        <w:jc w:val="both"/>
        <w:rPr>
          <w:rFonts w:ascii="Lidl Font Pro" w:cs="Lidl Font Pro" w:eastAsia="Lidl Font Pro" w:hAnsi="Lidl Font Pro"/>
          <w:b w:val="1"/>
          <w:bCs w:val="1"/>
          <w:sz w:val="24"/>
          <w:szCs w:val="24"/>
        </w:rPr>
      </w:pPr>
      <w:r w:rsidDel="00000000" w:rsidR="00000000" w:rsidRPr="00000000">
        <w:rPr>
          <w:rFonts w:ascii="Lidl Font Pro" w:cs="Lidl Font Pro" w:eastAsia="Lidl Font Pro" w:hAnsi="Lidl Font Pro"/>
          <w:b w:val="1"/>
          <w:bCs w:val="1"/>
          <w:sz w:val="24"/>
          <w:szCs w:val="24"/>
          <w:rtl w:val="0"/>
        </w:rPr>
        <w:t xml:space="preserve">Na rynku są dostępne urządzenia z dużą wrzutnią. Dzięki temu klienci mogą wrzucić do maszyny wiele opakowań na raz. Czy Lidl Polska planuje już może takie maszyny w swoich sklepach? Jakie są Państwa doświadczenia – czy obecne maszyny się „wyrabiają”?</w:t>
      </w:r>
    </w:p>
    <w:p w:rsidR="00000000" w:rsidDel="00000000" w:rsidP="00000000" w:rsidRDefault="00000000" w:rsidRPr="00000000" w14:paraId="0000000C">
      <w:pPr>
        <w:spacing w:after="0"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0D">
      <w:pPr>
        <w:spacing w:after="0" w:lineRule="auto"/>
        <w:jc w:val="both"/>
        <w:rPr>
          <w:rFonts w:ascii="Lidl Font Pro" w:cs="Lidl Font Pro" w:eastAsia="Lidl Font Pro" w:hAnsi="Lidl Font Pro"/>
          <w:sz w:val="24"/>
          <w:szCs w:val="24"/>
        </w:rPr>
      </w:pPr>
      <w:r w:rsidDel="00000000" w:rsidR="00000000" w:rsidRPr="00000000">
        <w:rPr>
          <w:rFonts w:ascii="Lidl Font Pro" w:cs="Lidl Font Pro" w:eastAsia="Lidl Font Pro" w:hAnsi="Lidl Font Pro"/>
          <w:sz w:val="24"/>
          <w:szCs w:val="24"/>
          <w:rtl w:val="0"/>
        </w:rPr>
        <w:t xml:space="preserve">Obecnie stosowane w sklepach Lidl Polska butelkomaty to zaawansowane technologicznie urządzenia, które zostały w pełni przystosowane do wymogów systemu kaucyjnego. Z naszych analiz wynika, że o ile w butelkomatach z dużą wrzutnią samo oddawanie opakowań bywa krótsze, to proces skanowania i liczenia surowca przez maszynę trwa dłużej lub porównywalnie do innych butelkomatów, przez co łączny czas od rozpoczęcia operacji do wydania kuponu może być bardzo zbliżony do obecnego procesu wrzucania pojedynczych butelek czy puszek. </w:t>
      </w:r>
      <w:r w:rsidDel="00000000" w:rsidR="00000000" w:rsidRPr="00000000">
        <w:rPr>
          <w:rFonts w:ascii="Lidl Font Pro" w:cs="Lidl Font Pro" w:eastAsia="Lidl Font Pro" w:hAnsi="Lidl Font Pro"/>
          <w:sz w:val="24"/>
          <w:szCs w:val="24"/>
          <w:rtl w:val="0"/>
        </w:rPr>
        <w:t xml:space="preserve">Naszym priorytetem jest płynność całego procesu, dlatego obecne maszyny zapewniają wydajność dopasowaną zarówno do specyfiki naszych placówek, jak i zachowań oraz nawyków naszych klientów, co pozwala na sprawne zarządzanie codziennym natężeniem ruchu w optymalnych warunkach.</w:t>
      </w:r>
      <w:r w:rsidDel="00000000" w:rsidR="00000000" w:rsidRPr="00000000">
        <w:rPr>
          <w:rtl w:val="0"/>
        </w:rPr>
      </w:r>
    </w:p>
    <w:p w:rsidR="00000000" w:rsidDel="00000000" w:rsidP="00000000" w:rsidRDefault="00000000" w:rsidRPr="00000000" w14:paraId="0000000E">
      <w:pPr>
        <w:spacing w:after="0" w:lineRule="auto"/>
        <w:jc w:val="both"/>
        <w:rPr>
          <w:rFonts w:ascii="Lidl Font Pro" w:cs="Lidl Font Pro" w:eastAsia="Lidl Font Pro" w:hAnsi="Lidl Font Pro"/>
          <w:sz w:val="24"/>
          <w:szCs w:val="24"/>
        </w:rPr>
      </w:pPr>
      <w:r w:rsidDel="00000000" w:rsidR="00000000" w:rsidRPr="00000000">
        <w:rPr>
          <w:rtl w:val="0"/>
        </w:rPr>
      </w:r>
    </w:p>
    <w:p w:rsidR="00000000" w:rsidDel="00000000" w:rsidP="00000000" w:rsidRDefault="00000000" w:rsidRPr="00000000" w14:paraId="0000000F">
      <w:pPr>
        <w:spacing w:after="0" w:lineRule="auto"/>
        <w:jc w:val="both"/>
        <w:rPr>
          <w:rFonts w:ascii="Lidl Font Pro" w:cs="Lidl Font Pro" w:eastAsia="Lidl Font Pro" w:hAnsi="Lidl Font Pro"/>
          <w:b w:val="1"/>
          <w:bCs w:val="1"/>
          <w:sz w:val="24"/>
          <w:szCs w:val="24"/>
        </w:rPr>
      </w:pPr>
      <w:r w:rsidDel="00000000" w:rsidR="00000000" w:rsidRPr="00000000">
        <w:rPr>
          <w:rFonts w:ascii="Lidl Font Pro" w:cs="Lidl Font Pro" w:eastAsia="Lidl Font Pro" w:hAnsi="Lidl Font Pro"/>
          <w:b w:val="1"/>
          <w:bCs w:val="1"/>
          <w:sz w:val="24"/>
          <w:szCs w:val="24"/>
          <w:rtl w:val="0"/>
        </w:rPr>
        <w:t xml:space="preserve">Czy w sklepach Lidl Polska można nadal oddawać butelki i puszki bez logotypu kaucji? Dlaczego firma zdecydowała się przyjmować również niekaucyjne opakowania?</w:t>
      </w:r>
    </w:p>
    <w:p w:rsidR="00000000" w:rsidDel="00000000" w:rsidP="00000000" w:rsidRDefault="00000000" w:rsidRPr="00000000" w14:paraId="00000010">
      <w:pPr>
        <w:spacing w:after="0"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11">
      <w:pPr>
        <w:spacing w:after="0" w:lineRule="auto"/>
        <w:jc w:val="both"/>
        <w:rPr>
          <w:rFonts w:ascii="Lidl Font Pro" w:cs="Lidl Font Pro" w:eastAsia="Lidl Font Pro" w:hAnsi="Lidl Font Pro"/>
          <w:sz w:val="24"/>
          <w:szCs w:val="24"/>
        </w:rPr>
      </w:pPr>
      <w:r w:rsidDel="00000000" w:rsidR="00000000" w:rsidRPr="00000000">
        <w:rPr>
          <w:rFonts w:ascii="Lidl Font Pro" w:cs="Lidl Font Pro" w:eastAsia="Lidl Font Pro" w:hAnsi="Lidl Font Pro"/>
          <w:sz w:val="24"/>
          <w:szCs w:val="24"/>
          <w:rtl w:val="0"/>
        </w:rPr>
        <w:t xml:space="preserve">Wraz ze startem systemu kaucyjnego jako jedyna sieć na rynku w Polsce utrzymaliśmy akcję</w:t>
      </w:r>
      <w:r w:rsidDel="00000000" w:rsidR="00000000" w:rsidRPr="00000000">
        <w:rPr>
          <w:rFonts w:ascii="Lidl Font Pro" w:cs="Lidl Font Pro" w:eastAsia="Lidl Font Pro" w:hAnsi="Lidl Font Pro"/>
          <w:sz w:val="24"/>
          <w:szCs w:val="24"/>
          <w:rtl w:val="0"/>
        </w:rPr>
        <w:t xml:space="preserve"> </w:t>
      </w:r>
      <w:r w:rsidDel="00000000" w:rsidR="00000000" w:rsidRPr="00000000">
        <w:rPr>
          <w:rFonts w:ascii="Lidl Font Pro" w:cs="Lidl Font Pro" w:eastAsia="Lidl Font Pro" w:hAnsi="Lidl Font Pro"/>
          <w:sz w:val="24"/>
          <w:szCs w:val="24"/>
          <w:rtl w:val="0"/>
        </w:rPr>
        <w:t xml:space="preserve">10 groszy na zakupy za zwrot butelek PET oraz puszek bez znaku systemu kaucyjnego po napojach zakupionych nie tylko w naszej sieci, ale również w innych sklepach. To część naszej kampanii edukacyjnej, której celem jest zwiększanie świadomości na temat recyklingu. Zależy nam, by jak najwięcej osób dowiedziało się o zasadach zwrotu opakowań i nauczyło się korzystać z recyklomatów. Wierzymy, że edukacja i wspólne działania mają realny wpływ na ochronę środowiska. Program przyjmowania puszek i butelek plastikowych nieobjętych systemem kaucyjnym został przedłużony do 30 września 2026 roku. Jednocześnie należy podkreślić, że w związku z wprowadzaniem przez producentów na rynek opakowań opatrzonych logotypem kaucji, liczba zwracanych butelek i puszek kaucyjnych stale rośnie – w minionym tygodniu ponad 85% wszystkich zwrotów stanowiły opakowania kaucyjne.</w:t>
      </w:r>
    </w:p>
    <w:p w:rsidR="00000000" w:rsidDel="00000000" w:rsidP="00000000" w:rsidRDefault="00000000" w:rsidRPr="00000000" w14:paraId="00000012">
      <w:pPr>
        <w:spacing w:after="0" w:line="259" w:lineRule="auto"/>
        <w:jc w:val="both"/>
        <w:rPr>
          <w:rFonts w:ascii="Lidl Font Pro" w:cs="Lidl Font Pro" w:eastAsia="Lidl Font Pro" w:hAnsi="Lidl Font Pro"/>
          <w:sz w:val="24"/>
          <w:szCs w:val="24"/>
        </w:rPr>
      </w:pPr>
      <w:r w:rsidDel="00000000" w:rsidR="00000000" w:rsidRPr="00000000">
        <w:rPr>
          <w:rtl w:val="0"/>
        </w:rPr>
      </w:r>
    </w:p>
    <w:p w:rsidR="00000000" w:rsidDel="00000000" w:rsidP="00000000" w:rsidRDefault="00000000" w:rsidRPr="00000000" w14:paraId="00000013">
      <w:pPr>
        <w:spacing w:after="0" w:line="259" w:lineRule="auto"/>
        <w:jc w:val="both"/>
        <w:rPr>
          <w:rFonts w:ascii="Lidl Font Pro" w:cs="Lidl Font Pro" w:eastAsia="Lidl Font Pro" w:hAnsi="Lidl Font Pro"/>
          <w:b w:val="1"/>
          <w:bCs w:val="1"/>
          <w:sz w:val="24"/>
          <w:szCs w:val="24"/>
        </w:rPr>
      </w:pPr>
      <w:r w:rsidDel="00000000" w:rsidR="00000000" w:rsidRPr="00000000">
        <w:rPr>
          <w:rFonts w:ascii="Lidl Font Pro" w:cs="Lidl Font Pro" w:eastAsia="Lidl Font Pro" w:hAnsi="Lidl Font Pro"/>
          <w:b w:val="1"/>
          <w:bCs w:val="1"/>
          <w:sz w:val="24"/>
          <w:szCs w:val="24"/>
          <w:rtl w:val="0"/>
        </w:rPr>
        <w:t xml:space="preserve">Jak Lidl Polska radzi sobie z logistyką w momentach szczytowych, takich jak weekendy? Czy firma jest przygotowana na zbliżający się sezon wakacyjny?</w:t>
      </w:r>
    </w:p>
    <w:p w:rsidR="00000000" w:rsidDel="00000000" w:rsidP="00000000" w:rsidRDefault="00000000" w:rsidRPr="00000000" w14:paraId="00000014">
      <w:pPr>
        <w:spacing w:after="0" w:line="259"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15">
      <w:pPr>
        <w:spacing w:after="0" w:line="259" w:lineRule="auto"/>
        <w:jc w:val="both"/>
        <w:rPr>
          <w:rFonts w:ascii="Lidl Font Pro" w:cs="Lidl Font Pro" w:eastAsia="Lidl Font Pro" w:hAnsi="Lidl Font Pro"/>
          <w:sz w:val="24"/>
          <w:szCs w:val="24"/>
        </w:rPr>
      </w:pPr>
      <w:r w:rsidDel="00000000" w:rsidR="00000000" w:rsidRPr="00000000">
        <w:rPr>
          <w:rFonts w:ascii="Lidl Font Pro" w:cs="Lidl Font Pro" w:eastAsia="Lidl Font Pro" w:hAnsi="Lidl Font Pro"/>
          <w:sz w:val="24"/>
          <w:szCs w:val="24"/>
          <w:rtl w:val="0"/>
        </w:rPr>
        <w:t xml:space="preserve">Z perspektywy operacyjnej, kluczem do sukcesu w momentach szczytowego natężenia ruchu jest nasz wewnętrzny, sprawnie działający system logistyczny. W Lidl Polska optymalnie zarządzamy procesem odbioru surowców z placówek handlowych dzięki wykorzystaniu tzw. logistyki zwrotnej. Transporty z zebranymi opakowaniami realizowane są w drodze powrotnej do naszych centrów dystrybucyjnych. Rozwiązanie to jest niezwykle efektywne i uniezależnia nas od zewnętrznych podmiotów odbierających surowiec. W najbliższych miesiącach spodziewamy się dalszego, dynamicznego wzrostu wolumenu zebranych opakowań, co naturalnie wiąże się z nadchodzącym sezonem letnim i wyższymi temperaturami, generującymi większe spożycie napojów. Najbliższym wyzwaniem operacyjnym będzie zabezpieczenie płynności zbiórki w lokalizacjach sezonowych i turystycznych, gdzie natężenie ruchu będzie najwyższe – </w:t>
      </w:r>
      <w:r w:rsidDel="00000000" w:rsidR="00000000" w:rsidRPr="00000000">
        <w:rPr>
          <w:rFonts w:ascii="Lidl Font Pro" w:cs="Lidl Font Pro" w:eastAsia="Lidl Font Pro" w:hAnsi="Lidl Font Pro"/>
          <w:sz w:val="24"/>
          <w:szCs w:val="24"/>
          <w:rtl w:val="0"/>
        </w:rPr>
        <w:t xml:space="preserve">jesteśmy jednak na ten proces przygotowani</w:t>
      </w:r>
      <w:r w:rsidDel="00000000" w:rsidR="00000000" w:rsidRPr="00000000">
        <w:rPr>
          <w:rFonts w:ascii="Lidl Font Pro" w:cs="Lidl Font Pro" w:eastAsia="Lidl Font Pro" w:hAnsi="Lidl Font Pro"/>
          <w:sz w:val="24"/>
          <w:szCs w:val="24"/>
          <w:rtl w:val="0"/>
        </w:rPr>
        <w:t xml:space="preserve">.</w:t>
      </w:r>
    </w:p>
    <w:p w:rsidR="00000000" w:rsidDel="00000000" w:rsidP="00000000" w:rsidRDefault="00000000" w:rsidRPr="00000000" w14:paraId="00000016">
      <w:pPr>
        <w:spacing w:after="0" w:line="259" w:lineRule="auto"/>
        <w:jc w:val="both"/>
        <w:rPr>
          <w:rFonts w:ascii="Lidl Font Pro" w:cs="Lidl Font Pro" w:eastAsia="Lidl Font Pro" w:hAnsi="Lidl Font Pro"/>
          <w:sz w:val="24"/>
          <w:szCs w:val="24"/>
        </w:rPr>
      </w:pPr>
      <w:r w:rsidDel="00000000" w:rsidR="00000000" w:rsidRPr="00000000">
        <w:rPr>
          <w:rtl w:val="0"/>
        </w:rPr>
      </w:r>
    </w:p>
    <w:p w:rsidR="00000000" w:rsidDel="00000000" w:rsidP="00000000" w:rsidRDefault="00000000" w:rsidRPr="00000000" w14:paraId="00000017">
      <w:pPr>
        <w:spacing w:after="0" w:line="259" w:lineRule="auto"/>
        <w:jc w:val="both"/>
        <w:rPr>
          <w:rFonts w:ascii="Lidl Font Pro" w:cs="Lidl Font Pro" w:eastAsia="Lidl Font Pro" w:hAnsi="Lidl Font Pro"/>
          <w:b w:val="1"/>
          <w:bCs w:val="1"/>
          <w:sz w:val="24"/>
          <w:szCs w:val="24"/>
        </w:rPr>
      </w:pPr>
      <w:r w:rsidDel="00000000" w:rsidR="00000000" w:rsidRPr="00000000">
        <w:rPr>
          <w:rtl w:val="0"/>
        </w:rPr>
      </w:r>
    </w:p>
    <w:p w:rsidR="00000000" w:rsidDel="00000000" w:rsidP="00000000" w:rsidRDefault="00000000" w:rsidRPr="00000000" w14:paraId="00000018">
      <w:pPr>
        <w:spacing w:after="0" w:line="259" w:lineRule="auto"/>
        <w:jc w:val="both"/>
        <w:rPr>
          <w:rFonts w:ascii="Lidl Font Pro" w:cs="Lidl Font Pro" w:eastAsia="Lidl Font Pro" w:hAnsi="Lidl Font Pro"/>
          <w:b w:val="1"/>
          <w:bCs w:val="1"/>
          <w:sz w:val="20"/>
          <w:szCs w:val="20"/>
        </w:rPr>
      </w:pPr>
      <w:r w:rsidDel="00000000" w:rsidR="00000000" w:rsidRPr="00000000">
        <w:rPr>
          <w:rtl w:val="0"/>
        </w:rPr>
      </w:r>
    </w:p>
    <w:p w:rsidR="00000000" w:rsidDel="00000000" w:rsidP="00000000" w:rsidRDefault="00000000" w:rsidRPr="00000000" w14:paraId="00000019">
      <w:pPr>
        <w:spacing w:after="160" w:lineRule="auto"/>
        <w:jc w:val="both"/>
        <w:rPr>
          <w:rFonts w:ascii="Lidl Font Pro" w:cs="Lidl Font Pro" w:eastAsia="Lidl Font Pro" w:hAnsi="Lidl Font Pro"/>
          <w:b w:val="1"/>
          <w:bCs w:val="1"/>
          <w:color w:val="0070c0"/>
          <w:sz w:val="18"/>
          <w:szCs w:val="18"/>
        </w:rPr>
      </w:pPr>
      <w:r w:rsidDel="00000000" w:rsidR="00000000" w:rsidRPr="00000000">
        <w:rPr>
          <w:rFonts w:ascii="Lidl Font Pro" w:cs="Lidl Font Pro" w:eastAsia="Lidl Font Pro" w:hAnsi="Lidl Font Pro"/>
          <w:b w:val="1"/>
          <w:bCs w:val="1"/>
          <w:color w:val="0070c0"/>
          <w:sz w:val="18"/>
          <w:szCs w:val="18"/>
          <w:rtl w:val="0"/>
        </w:rPr>
        <w:t xml:space="preserve">Informacje o firmie:</w:t>
      </w:r>
    </w:p>
    <w:p w:rsidR="00000000" w:rsidDel="00000000" w:rsidP="00000000" w:rsidRDefault="00000000" w:rsidRPr="00000000" w14:paraId="0000001A">
      <w:pPr>
        <w:spacing w:after="160" w:lineRule="auto"/>
        <w:jc w:val="both"/>
        <w:rPr>
          <w:rFonts w:ascii="Lidl Font Pro" w:cs="Lidl Font Pro" w:eastAsia="Lidl Font Pro" w:hAnsi="Lidl Font Pro"/>
          <w:color w:val="808080"/>
          <w:sz w:val="18"/>
          <w:szCs w:val="18"/>
        </w:rPr>
      </w:pPr>
      <w:r w:rsidDel="00000000" w:rsidR="00000000" w:rsidRPr="00000000">
        <w:rPr>
          <w:rFonts w:ascii="Lidl Font Pro" w:cs="Lidl Font Pro" w:eastAsia="Lidl Font Pro" w:hAnsi="Lidl Font Pro"/>
          <w:color w:val="808080"/>
          <w:sz w:val="18"/>
          <w:szCs w:val="18"/>
          <w:rtl w:val="0"/>
        </w:rPr>
        <w:t xml:space="preserve">Lidl Polska należy do międzynarodowej grupy przedsiębiorstw Lidl, w której skład wchodzą niezależne spółki prowadzące aktywną działalność na terenie całej Europy oraz w USA. Historia sieci Lidl sięga lat 30. XX wieku, a pierwsze sieci pod szyldem tej marki powstały w Niemczech w latach 70. XX wieku. Obecnie w 31 krajach istnieje około 12 900 sklepów tej marki, a w Polsce ponad 950.</w:t>
      </w:r>
    </w:p>
    <w:p w:rsidR="00000000" w:rsidDel="00000000" w:rsidP="00000000" w:rsidRDefault="00000000" w:rsidRPr="00000000" w14:paraId="0000001B">
      <w:pPr>
        <w:spacing w:after="160" w:lineRule="auto"/>
        <w:jc w:val="both"/>
        <w:rPr>
          <w:rFonts w:ascii="Lidl Font Pro" w:cs="Lidl Font Pro" w:eastAsia="Lidl Font Pro" w:hAnsi="Lidl Font Pro"/>
          <w:b w:val="1"/>
          <w:bCs w:val="1"/>
          <w:color w:val="0070c0"/>
          <w:sz w:val="18"/>
          <w:szCs w:val="18"/>
        </w:rPr>
      </w:pPr>
      <w:r w:rsidDel="00000000" w:rsidR="00000000" w:rsidRPr="00000000">
        <w:rPr>
          <w:rFonts w:ascii="Lidl Font Pro" w:cs="Lidl Font Pro" w:eastAsia="Lidl Font Pro" w:hAnsi="Lidl Font Pro"/>
          <w:b w:val="1"/>
          <w:bCs w:val="1"/>
          <w:color w:val="0070c0"/>
          <w:sz w:val="18"/>
          <w:szCs w:val="18"/>
          <w:rtl w:val="0"/>
        </w:rPr>
        <w:t xml:space="preserve">Kontakt:</w:t>
      </w:r>
    </w:p>
    <w:p w:rsidR="00000000" w:rsidDel="00000000" w:rsidP="00000000" w:rsidRDefault="00000000" w:rsidRPr="00000000" w14:paraId="0000001C">
      <w:pPr>
        <w:spacing w:after="0" w:line="240" w:lineRule="auto"/>
        <w:jc w:val="both"/>
        <w:rPr>
          <w:rFonts w:ascii="Lidl Font Pro" w:cs="Lidl Font Pro" w:eastAsia="Lidl Font Pro" w:hAnsi="Lidl Font Pro"/>
          <w:sz w:val="18"/>
          <w:szCs w:val="18"/>
        </w:rPr>
      </w:pPr>
      <w:r w:rsidDel="00000000" w:rsidR="00000000" w:rsidRPr="00000000">
        <w:rPr>
          <w:rFonts w:ascii="Lidl Font Pro" w:cs="Lidl Font Pro" w:eastAsia="Lidl Font Pro" w:hAnsi="Lidl Font Pro"/>
          <w:color w:val="808080"/>
          <w:sz w:val="18"/>
          <w:szCs w:val="18"/>
          <w:rtl w:val="0"/>
        </w:rPr>
        <w:t xml:space="preserve">Strona www: </w:t>
      </w:r>
      <w:hyperlink r:id="rId7">
        <w:r w:rsidDel="00000000" w:rsidR="00000000" w:rsidRPr="00000000">
          <w:rPr>
            <w:rFonts w:ascii="Lidl Font Pro" w:cs="Lidl Font Pro" w:eastAsia="Lidl Font Pro" w:hAnsi="Lidl Font Pro"/>
            <w:color w:val="467886"/>
            <w:sz w:val="18"/>
            <w:szCs w:val="18"/>
            <w:u w:val="single"/>
            <w:rtl w:val="0"/>
          </w:rPr>
          <w:t xml:space="preserve">https://www.lidl.pl</w:t>
        </w:r>
      </w:hyperlink>
      <w:r w:rsidDel="00000000" w:rsidR="00000000" w:rsidRPr="00000000">
        <w:rPr>
          <w:rFonts w:ascii="Lidl Font Pro" w:cs="Lidl Font Pro" w:eastAsia="Lidl Font Pro" w:hAnsi="Lidl Font Pro"/>
          <w:sz w:val="18"/>
          <w:szCs w:val="18"/>
          <w:rtl w:val="0"/>
        </w:rPr>
        <w:t xml:space="preserve"> </w:t>
      </w:r>
    </w:p>
    <w:p w:rsidR="00000000" w:rsidDel="00000000" w:rsidP="00000000" w:rsidRDefault="00000000" w:rsidRPr="00000000" w14:paraId="0000001D">
      <w:pPr>
        <w:spacing w:after="0" w:line="240" w:lineRule="auto"/>
        <w:jc w:val="both"/>
        <w:rPr>
          <w:rFonts w:ascii="Lidl Font Pro" w:cs="Lidl Font Pro" w:eastAsia="Lidl Font Pro" w:hAnsi="Lidl Font Pro"/>
          <w:sz w:val="18"/>
          <w:szCs w:val="18"/>
        </w:rPr>
      </w:pPr>
      <w:r w:rsidDel="00000000" w:rsidR="00000000" w:rsidRPr="00000000">
        <w:rPr>
          <w:rFonts w:ascii="Lidl Font Pro" w:cs="Lidl Font Pro" w:eastAsia="Lidl Font Pro" w:hAnsi="Lidl Font Pro"/>
          <w:color w:val="808080"/>
          <w:sz w:val="18"/>
          <w:szCs w:val="18"/>
          <w:rtl w:val="0"/>
        </w:rPr>
        <w:t xml:space="preserve">Facebook:</w:t>
      </w:r>
      <w:r w:rsidDel="00000000" w:rsidR="00000000" w:rsidRPr="00000000">
        <w:rPr>
          <w:rFonts w:ascii="Lidl Font Pro" w:cs="Lidl Font Pro" w:eastAsia="Lidl Font Pro" w:hAnsi="Lidl Font Pro"/>
          <w:sz w:val="18"/>
          <w:szCs w:val="18"/>
          <w:rtl w:val="0"/>
        </w:rPr>
        <w:t xml:space="preserve"> </w:t>
      </w:r>
      <w:hyperlink r:id="rId8">
        <w:r w:rsidDel="00000000" w:rsidR="00000000" w:rsidRPr="00000000">
          <w:rPr>
            <w:rFonts w:ascii="Lidl Font Pro" w:cs="Lidl Font Pro" w:eastAsia="Lidl Font Pro" w:hAnsi="Lidl Font Pro"/>
            <w:color w:val="467886"/>
            <w:sz w:val="18"/>
            <w:szCs w:val="18"/>
            <w:u w:val="single"/>
            <w:rtl w:val="0"/>
          </w:rPr>
          <w:t xml:space="preserve">https://www.facebook.com/lidlpolska</w:t>
        </w:r>
      </w:hyperlink>
      <w:r w:rsidDel="00000000" w:rsidR="00000000" w:rsidRPr="00000000">
        <w:rPr>
          <w:rFonts w:ascii="Lidl Font Pro" w:cs="Lidl Font Pro" w:eastAsia="Lidl Font Pro" w:hAnsi="Lidl Font Pro"/>
          <w:sz w:val="18"/>
          <w:szCs w:val="18"/>
          <w:rtl w:val="0"/>
        </w:rPr>
        <w:t xml:space="preserve"> </w:t>
      </w:r>
    </w:p>
    <w:p w:rsidR="00000000" w:rsidDel="00000000" w:rsidP="00000000" w:rsidRDefault="00000000" w:rsidRPr="00000000" w14:paraId="0000001E">
      <w:pPr>
        <w:spacing w:after="0" w:line="240" w:lineRule="auto"/>
        <w:jc w:val="both"/>
        <w:rPr>
          <w:rFonts w:ascii="Lidl Font Pro" w:cs="Lidl Font Pro" w:eastAsia="Lidl Font Pro" w:hAnsi="Lidl Font Pro"/>
          <w:sz w:val="18"/>
          <w:szCs w:val="18"/>
        </w:rPr>
      </w:pPr>
      <w:r w:rsidDel="00000000" w:rsidR="00000000" w:rsidRPr="00000000">
        <w:rPr>
          <w:rFonts w:ascii="Lidl Font Pro" w:cs="Lidl Font Pro" w:eastAsia="Lidl Font Pro" w:hAnsi="Lidl Font Pro"/>
          <w:color w:val="808080"/>
          <w:sz w:val="18"/>
          <w:szCs w:val="18"/>
          <w:rtl w:val="0"/>
        </w:rPr>
        <w:t xml:space="preserve">Instagram: </w:t>
      </w:r>
      <w:hyperlink r:id="rId9">
        <w:r w:rsidDel="00000000" w:rsidR="00000000" w:rsidRPr="00000000">
          <w:rPr>
            <w:rFonts w:ascii="Lidl Font Pro" w:cs="Lidl Font Pro" w:eastAsia="Lidl Font Pro" w:hAnsi="Lidl Font Pro"/>
            <w:color w:val="467886"/>
            <w:sz w:val="18"/>
            <w:szCs w:val="18"/>
            <w:u w:val="single"/>
            <w:rtl w:val="0"/>
          </w:rPr>
          <w:t xml:space="preserve">https://www.instagram.com/lidlpolska/</w:t>
        </w:r>
      </w:hyperlink>
      <w:r w:rsidDel="00000000" w:rsidR="00000000" w:rsidRPr="00000000">
        <w:rPr>
          <w:rFonts w:ascii="Lidl Font Pro" w:cs="Lidl Font Pro" w:eastAsia="Lidl Font Pro" w:hAnsi="Lidl Font Pro"/>
          <w:sz w:val="18"/>
          <w:szCs w:val="18"/>
          <w:rtl w:val="0"/>
        </w:rPr>
        <w:t xml:space="preserve"> </w:t>
      </w:r>
    </w:p>
    <w:p w:rsidR="00000000" w:rsidDel="00000000" w:rsidP="00000000" w:rsidRDefault="00000000" w:rsidRPr="00000000" w14:paraId="0000001F">
      <w:pPr>
        <w:spacing w:after="0" w:line="240" w:lineRule="auto"/>
        <w:jc w:val="both"/>
        <w:rPr>
          <w:rFonts w:ascii="Lidl Font Pro" w:cs="Lidl Font Pro" w:eastAsia="Lidl Font Pro" w:hAnsi="Lidl Font Pro"/>
          <w:sz w:val="18"/>
          <w:szCs w:val="18"/>
        </w:rPr>
      </w:pPr>
      <w:r w:rsidDel="00000000" w:rsidR="00000000" w:rsidRPr="00000000">
        <w:rPr>
          <w:rFonts w:ascii="Lidl Font Pro" w:cs="Lidl Font Pro" w:eastAsia="Lidl Font Pro" w:hAnsi="Lidl Font Pro"/>
          <w:color w:val="808080"/>
          <w:sz w:val="18"/>
          <w:szCs w:val="18"/>
          <w:rtl w:val="0"/>
        </w:rPr>
        <w:t xml:space="preserve">YouTube: </w:t>
      </w:r>
      <w:hyperlink r:id="rId10">
        <w:r w:rsidDel="00000000" w:rsidR="00000000" w:rsidRPr="00000000">
          <w:rPr>
            <w:rFonts w:ascii="Lidl Font Pro" w:cs="Lidl Font Pro" w:eastAsia="Lidl Font Pro" w:hAnsi="Lidl Font Pro"/>
            <w:color w:val="467886"/>
            <w:sz w:val="18"/>
            <w:szCs w:val="18"/>
            <w:u w:val="single"/>
            <w:rtl w:val="0"/>
          </w:rPr>
          <w:t xml:space="preserve">https://www.youtube.com/user/LidlPolskaPL</w:t>
        </w:r>
      </w:hyperlink>
      <w:r w:rsidDel="00000000" w:rsidR="00000000" w:rsidRPr="00000000">
        <w:rPr>
          <w:rFonts w:ascii="Lidl Font Pro" w:cs="Lidl Font Pro" w:eastAsia="Lidl Font Pro" w:hAnsi="Lidl Font Pro"/>
          <w:sz w:val="18"/>
          <w:szCs w:val="18"/>
          <w:rtl w:val="0"/>
        </w:rPr>
        <w:t xml:space="preserve"> </w:t>
      </w:r>
    </w:p>
    <w:p w:rsidR="00000000" w:rsidDel="00000000" w:rsidP="00000000" w:rsidRDefault="00000000" w:rsidRPr="00000000" w14:paraId="00000020">
      <w:pPr>
        <w:spacing w:after="0" w:line="240" w:lineRule="auto"/>
        <w:jc w:val="both"/>
        <w:rPr>
          <w:rFonts w:ascii="Lidl Font Pro" w:cs="Lidl Font Pro" w:eastAsia="Lidl Font Pro" w:hAnsi="Lidl Font Pro"/>
          <w:sz w:val="18"/>
          <w:szCs w:val="18"/>
        </w:rPr>
      </w:pPr>
      <w:r w:rsidDel="00000000" w:rsidR="00000000" w:rsidRPr="00000000">
        <w:rPr>
          <w:rFonts w:ascii="Lidl Font Pro" w:cs="Lidl Font Pro" w:eastAsia="Lidl Font Pro" w:hAnsi="Lidl Font Pro"/>
          <w:color w:val="808080"/>
          <w:sz w:val="18"/>
          <w:szCs w:val="18"/>
          <w:rtl w:val="0"/>
        </w:rPr>
        <w:t xml:space="preserve">LinkedIn: </w:t>
      </w:r>
      <w:hyperlink r:id="rId11">
        <w:r w:rsidDel="00000000" w:rsidR="00000000" w:rsidRPr="00000000">
          <w:rPr>
            <w:rFonts w:ascii="Lidl Font Pro" w:cs="Lidl Font Pro" w:eastAsia="Lidl Font Pro" w:hAnsi="Lidl Font Pro"/>
            <w:color w:val="467886"/>
            <w:sz w:val="18"/>
            <w:szCs w:val="18"/>
            <w:u w:val="single"/>
            <w:rtl w:val="0"/>
          </w:rPr>
          <w:t xml:space="preserve">https://www.linkedin.com/company/lidl-polska</w:t>
        </w:r>
      </w:hyperlink>
      <w:r w:rsidDel="00000000" w:rsidR="00000000" w:rsidRPr="00000000">
        <w:rPr>
          <w:rFonts w:ascii="Lidl Font Pro" w:cs="Lidl Font Pro" w:eastAsia="Lidl Font Pro" w:hAnsi="Lidl Font Pro"/>
          <w:sz w:val="18"/>
          <w:szCs w:val="18"/>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rFonts w:ascii="Lidl Font Pro" w:cs="Lidl Font Pro" w:eastAsia="Lidl Font Pro" w:hAnsi="Lidl Font Pro"/>
          <w:color w:val="000000"/>
          <w:sz w:val="18"/>
          <w:szCs w:val="18"/>
        </w:rPr>
      </w:pPr>
      <w:r w:rsidDel="00000000" w:rsidR="00000000" w:rsidRPr="00000000">
        <w:rPr>
          <w:rFonts w:ascii="Lidl Font Pro" w:cs="Lidl Font Pro" w:eastAsia="Lidl Font Pro" w:hAnsi="Lidl Font Pro"/>
          <w:color w:val="808080"/>
          <w:sz w:val="18"/>
          <w:szCs w:val="18"/>
          <w:rtl w:val="0"/>
        </w:rPr>
        <w:t xml:space="preserve">TikTok</w:t>
      </w:r>
      <w:r w:rsidDel="00000000" w:rsidR="00000000" w:rsidRPr="00000000">
        <w:rPr>
          <w:rFonts w:ascii="Lidl Font Pro" w:cs="Lidl Font Pro" w:eastAsia="Lidl Font Pro" w:hAnsi="Lidl Font Pro"/>
          <w:color w:val="a6a6a6"/>
          <w:sz w:val="18"/>
          <w:szCs w:val="18"/>
          <w:rtl w:val="0"/>
        </w:rPr>
        <w:t xml:space="preserve">:</w:t>
      </w:r>
      <w:hyperlink r:id="rId12">
        <w:r w:rsidDel="00000000" w:rsidR="00000000" w:rsidRPr="00000000">
          <w:rPr>
            <w:rFonts w:ascii="Lidl Font Pro" w:cs="Lidl Font Pro" w:eastAsia="Lidl Font Pro" w:hAnsi="Lidl Font Pro"/>
            <w:color w:val="467886"/>
            <w:sz w:val="18"/>
            <w:szCs w:val="18"/>
            <w:u w:val="single"/>
            <w:rtl w:val="0"/>
          </w:rPr>
          <w:t xml:space="preserve"> https://www.tiktok.com/@lidlpolska </w:t>
        </w:r>
      </w:hyperlink>
      <w:r w:rsidDel="00000000" w:rsidR="00000000" w:rsidRPr="00000000">
        <w:rPr>
          <w:rFonts w:ascii="Lidl Font Pro" w:cs="Lidl Font Pro" w:eastAsia="Lidl Font Pro" w:hAnsi="Lidl Font Pro"/>
          <w:color w:val="000000"/>
          <w:sz w:val="18"/>
          <w:szCs w:val="18"/>
          <w:rtl w:val="0"/>
        </w:rPr>
        <w:t xml:space="preserve"> </w:t>
      </w:r>
    </w:p>
    <w:p w:rsidR="00000000" w:rsidDel="00000000" w:rsidP="00000000" w:rsidRDefault="00000000" w:rsidRPr="00000000" w14:paraId="00000022">
      <w:pPr>
        <w:spacing w:after="0" w:line="240" w:lineRule="auto"/>
        <w:jc w:val="both"/>
        <w:rPr>
          <w:rFonts w:ascii="Lidl Font Pro" w:cs="Lidl Font Pro" w:eastAsia="Lidl Font Pro" w:hAnsi="Lidl Font Pro"/>
          <w:sz w:val="18"/>
          <w:szCs w:val="18"/>
        </w:rPr>
      </w:pPr>
      <w:r w:rsidDel="00000000" w:rsidR="00000000" w:rsidRPr="00000000">
        <w:rPr>
          <w:rtl w:val="0"/>
        </w:rPr>
      </w:r>
    </w:p>
    <w:p w:rsidR="00000000" w:rsidDel="00000000" w:rsidP="00000000" w:rsidRDefault="00000000" w:rsidRPr="00000000" w14:paraId="00000023">
      <w:pPr>
        <w:spacing w:after="0" w:line="240" w:lineRule="auto"/>
        <w:jc w:val="both"/>
        <w:rPr>
          <w:rFonts w:ascii="Lidl Font Pro" w:cs="Lidl Font Pro" w:eastAsia="Lidl Font Pro" w:hAnsi="Lidl Font Pro"/>
          <w:color w:val="adadad"/>
          <w:sz w:val="18"/>
          <w:szCs w:val="18"/>
        </w:rPr>
      </w:pPr>
      <w:r w:rsidDel="00000000" w:rsidR="00000000" w:rsidRPr="00000000">
        <w:rPr>
          <w:rFonts w:ascii="Lidl Font Pro" w:cs="Lidl Font Pro" w:eastAsia="Lidl Font Pro" w:hAnsi="Lidl Font Pro"/>
          <w:color w:val="808080"/>
          <w:sz w:val="18"/>
          <w:szCs w:val="18"/>
          <w:rtl w:val="0"/>
        </w:rPr>
        <w:t xml:space="preserve">Zapytania w weekendy i dni ustawowo wolne od pracy prosimy przesyłać na adres: </w:t>
      </w:r>
      <w:hyperlink r:id="rId13">
        <w:r w:rsidDel="00000000" w:rsidR="00000000" w:rsidRPr="00000000">
          <w:rPr>
            <w:rFonts w:ascii="Lidl Font Pro" w:cs="Lidl Font Pro" w:eastAsia="Lidl Font Pro" w:hAnsi="Lidl Font Pro"/>
            <w:color w:val="467886"/>
            <w:sz w:val="18"/>
            <w:szCs w:val="18"/>
            <w:u w:val="single"/>
            <w:rtl w:val="0"/>
          </w:rPr>
          <w:t xml:space="preserve">lidl@kplus.agency</w:t>
        </w:r>
      </w:hyperlink>
      <w:r w:rsidDel="00000000" w:rsidR="00000000" w:rsidRPr="00000000">
        <w:rPr>
          <w:rFonts w:ascii="Lidl Font Pro" w:cs="Lidl Font Pro" w:eastAsia="Lidl Font Pro" w:hAnsi="Lidl Font Pro"/>
          <w:color w:val="adadad"/>
          <w:sz w:val="18"/>
          <w:szCs w:val="18"/>
          <w:rtl w:val="0"/>
        </w:rPr>
        <w:t xml:space="preserve">.</w:t>
      </w:r>
    </w:p>
    <w:p w:rsidR="00000000" w:rsidDel="00000000" w:rsidP="00000000" w:rsidRDefault="00000000" w:rsidRPr="00000000" w14:paraId="00000024">
      <w:pPr>
        <w:spacing w:after="0" w:lineRule="auto"/>
        <w:jc w:val="both"/>
        <w:rPr>
          <w:rFonts w:ascii="Lidl Font Pro" w:cs="Lidl Font Pro" w:eastAsia="Lidl Font Pro" w:hAnsi="Lidl Font Pro"/>
          <w:color w:val="1f497d"/>
          <w:sz w:val="20"/>
          <w:szCs w:val="20"/>
        </w:rPr>
      </w:pPr>
      <w:r w:rsidDel="00000000" w:rsidR="00000000" w:rsidRPr="00000000">
        <w:rPr>
          <w:rtl w:val="0"/>
        </w:rPr>
      </w:r>
    </w:p>
    <w:sectPr>
      <w:headerReference r:id="rId14" w:type="default"/>
      <w:headerReference r:id="rId15" w:type="first"/>
      <w:footerReference r:id="rId16" w:type="default"/>
      <w:footerReference r:id="rId17" w:type="first"/>
      <w:pgSz w:h="16838" w:w="11906" w:orient="portrait"/>
      <w:pgMar w:bottom="1843" w:top="1985" w:left="1418" w:right="1418" w:header="90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idl Font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536"/>
        <w:tab w:val="right" w:leader="none" w:pos="9072"/>
      </w:tabs>
      <w:spacing w:after="0" w:lineRule="auto"/>
      <w:jc w:val="right"/>
      <w:rPr>
        <w:color w:val="000000"/>
      </w:rPr>
    </w:pPr>
    <w:r w:rsidDel="00000000" w:rsidR="00000000" w:rsidRPr="00000000">
      <w:rPr>
        <w:b w:val="1"/>
        <w:bCs w:val="1"/>
        <w:color w:val="808080"/>
        <w:sz w:val="16"/>
        <w:szCs w:val="16"/>
      </w:rPr>
      <w:fldChar w:fldCharType="begin"/>
      <w:instrText xml:space="preserve">PAGE</w:instrText>
      <w:fldChar w:fldCharType="separate"/>
      <w:fldChar w:fldCharType="end"/>
    </w:r>
    <w:r w:rsidDel="00000000" w:rsidR="00000000" w:rsidRPr="00000000">
      <w:rPr>
        <w:color w:val="808080"/>
        <w:sz w:val="16"/>
        <w:szCs w:val="16"/>
        <w:rtl w:val="0"/>
      </w:rPr>
      <w:t xml:space="preserve"> | </w:t>
    </w:r>
    <w:r w:rsidDel="00000000" w:rsidR="00000000" w:rsidRPr="00000000">
      <w:rPr>
        <w:b w:val="1"/>
        <w:bCs w:val="1"/>
        <w:color w:val="808080"/>
        <w:sz w:val="16"/>
        <w:szCs w:val="16"/>
      </w:rPr>
      <w:fldChar w:fldCharType="begin"/>
      <w:instrText xml:space="preserve">NUMPAGES</w:instrText>
      <w:fldChar w:fldCharType="separate"/>
      <w:fldChar w:fldCharType="end"/>
    </w:r>
    <w:r w:rsidDel="00000000" w:rsidR="00000000" w:rsidRPr="00000000">
      <w:rPr>
        <w:color w:val="000000"/>
        <w:rtl w:val="0"/>
      </w:rPr>
      <w:t xml:space="preserve"> </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-41266</wp:posOffset>
              </wp:positionH>
              <wp:positionV relativeFrom="paragraph">
                <wp:posOffset>-139057</wp:posOffset>
              </wp:positionV>
              <wp:extent cx="31750" cy="31750"/>
              <wp:effectExtent b="0" l="0" r="0" t="0"/>
              <wp:wrapNone/>
              <wp:docPr id="5" name=""/>
              <a:graphic>
                <a:graphicData uri="http://schemas.microsoft.com/office/word/2010/wordprocessingShape">
                  <wps:wsp>
                    <wps:cNvCnPr/>
                    <wps:spPr>
                      <a:xfrm>
                        <a:off x="2466275" y="3780000"/>
                        <a:ext cx="5759450" cy="0"/>
                      </a:xfrm>
                      <a:prstGeom prst="straightConnector1">
                        <a:avLst/>
                      </a:prstGeom>
                      <a:noFill/>
                      <a:ln cap="flat" cmpd="sng" w="9525">
                        <a:solidFill>
                          <a:srgbClr val="003F7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-41266</wp:posOffset>
              </wp:positionH>
              <wp:positionV relativeFrom="paragraph">
                <wp:posOffset>-139057</wp:posOffset>
              </wp:positionV>
              <wp:extent cx="31750" cy="31750"/>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1750" cy="31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-38088</wp:posOffset>
              </wp:positionH>
              <wp:positionV relativeFrom="paragraph">
                <wp:posOffset>9780270</wp:posOffset>
              </wp:positionV>
              <wp:extent cx="5840095" cy="542925"/>
              <wp:effectExtent b="0" l="0" r="0" t="0"/>
              <wp:wrapNone/>
              <wp:docPr id="2" name=""/>
              <a:graphic>
                <a:graphicData uri="http://schemas.microsoft.com/office/word/2010/wordprocessingShape">
                  <wps:wsp>
                    <wps:cNvSpPr/>
                    <wps:cNvPr id="3" name="Shape 3"/>
                    <wps:spPr>
                      <a:xfrm>
                        <a:off x="2464053" y="3546638"/>
                        <a:ext cx="5763895" cy="466725"/>
                      </a:xfrm>
                      <a:prstGeom prst="rect">
                        <a:avLst/>
                      </a:prstGeom>
                      <a:noFill/>
                      <a:ln>
                        <a:noFill/>
                      </a:ln>
                    </wps:spPr>
                    <wps:txbx>
                      <w:txbxContent>
                        <w:p w:rsidR="00000000" w:rsidDel="00000000" w:rsidP="00000000" w:rsidRDefault="00000000" w:rsidRPr="00000000">
                          <w:pPr>
                            <w:spacing w:after="120" w:before="0" w:line="275.00000953674316"/>
                            <w:ind w:left="0" w:right="0" w:firstLine="0"/>
                            <w:jc w:val="left"/>
                            <w:textDirection w:val="btLr"/>
                          </w:pPr>
                          <w:r w:rsidDel="00000000" w:rsidR="00000000" w:rsidRPr="00000000">
                            <w:rPr>
                              <w:rFonts w:ascii="Lidl Font Pro" w:cs="Lidl Font Pro" w:eastAsia="Lidl Font Pro" w:hAnsi="Lidl Font Pro"/>
                              <w:b w:val="1"/>
                              <w:i w:val="0"/>
                              <w:smallCaps w:val="0"/>
                              <w:strike w:val="0"/>
                              <w:color w:val="000000"/>
                              <w:sz w:val="22"/>
                              <w:vertAlign w:val="baseline"/>
                            </w:rPr>
                            <w:t xml:space="preserve">Lidl Polska · Biuro Prasowe</w:t>
                          </w:r>
                        </w:p>
                        <w:p w:rsidR="00000000" w:rsidDel="00000000" w:rsidP="00000000" w:rsidRDefault="00000000" w:rsidRPr="00000000">
                          <w:pPr>
                            <w:spacing w:after="40" w:before="0" w:line="275.00000953674316"/>
                            <w:ind w:left="0" w:right="0" w:firstLine="0"/>
                            <w:jc w:val="left"/>
                            <w:textDirection w:val="btLr"/>
                          </w:pPr>
                          <w:r w:rsidDel="00000000" w:rsidR="00000000" w:rsidRPr="00000000">
                            <w:rPr>
                              <w:rFonts w:ascii="Lidl Font Pro" w:cs="Lidl Font Pro" w:eastAsia="Lidl Font Pro" w:hAnsi="Lidl Font Pro"/>
                              <w:b w:val="1"/>
                              <w:i w:val="0"/>
                              <w:smallCaps w:val="0"/>
                              <w:strike w:val="0"/>
                              <w:color w:val="000000"/>
                              <w:sz w:val="22"/>
                              <w:vertAlign w:val="baseline"/>
                            </w:rPr>
                          </w:r>
                          <w:r w:rsidDel="00000000" w:rsidR="00000000" w:rsidRPr="00000000">
                            <w:rPr>
                              <w:rFonts w:ascii="Lidl Font Pro" w:cs="Lidl Font Pro" w:eastAsia="Lidl Font Pro" w:hAnsi="Lidl Font Pro"/>
                              <w:b w:val="0"/>
                              <w:i w:val="0"/>
                              <w:smallCaps w:val="0"/>
                              <w:strike w:val="0"/>
                              <w:color w:val="000000"/>
                              <w:sz w:val="22"/>
                              <w:vertAlign w:val="baseline"/>
                            </w:rPr>
                            <w:t xml:space="preserve">Biuro prasowe · Telefon (22) 508 21 00 · Adres e-mail </w:t>
                          </w:r>
                          <w:r w:rsidDel="00000000" w:rsidR="00000000" w:rsidRPr="00000000">
                            <w:rPr>
                              <w:rFonts w:ascii="Lidl Font Pro" w:cs="Lidl Font Pro" w:eastAsia="Lidl Font Pro" w:hAnsi="Lidl Font Pro"/>
                              <w:b w:val="0"/>
                              <w:i w:val="0"/>
                              <w:smallCaps w:val="0"/>
                              <w:strike w:val="0"/>
                              <w:color w:val="0563c1"/>
                              <w:sz w:val="22"/>
                              <w:u w:val="single"/>
                              <w:vertAlign w:val="baseline"/>
                            </w:rPr>
                            <w:t xml:space="preserve">biuro.prasowe@lidl.pl</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Lidl Font Pro" w:cs="Lidl Font Pro" w:eastAsia="Lidl Font Pro" w:hAnsi="Lidl Font Pro"/>
                              <w:b w:val="0"/>
                              <w:i w:val="0"/>
                              <w:smallCaps w:val="0"/>
                              <w:strike w:val="0"/>
                              <w:color w:val="0563c1"/>
                              <w:sz w:val="22"/>
                              <w:u w:val="single"/>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Lidl Font Pro" w:cs="Lidl Font Pro" w:eastAsia="Lidl Font Pro" w:hAnsi="Lidl Font Pro"/>
                              <w:b w:val="0"/>
                              <w:i w:val="0"/>
                              <w:smallCaps w:val="0"/>
                              <w:strike w:val="0"/>
                              <w:color w:val="0563c1"/>
                              <w:sz w:val="22"/>
                              <w:u w:val="single"/>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Dane kontaktowe/adresowe</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-38088</wp:posOffset>
              </wp:positionH>
              <wp:positionV relativeFrom="paragraph">
                <wp:posOffset>9780270</wp:posOffset>
              </wp:positionV>
              <wp:extent cx="5840095" cy="5429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840095" cy="542925"/>
                      </a:xfrm>
                      <a:prstGeom prst="rect"/>
                      <a:ln/>
                    </pic:spPr>
                  </pic:pic>
                </a:graphicData>
              </a:graphic>
            </wp:anchor>
          </w:drawing>
        </mc:Fallback>
      </mc:AlternateContent>
    </w:r>
  </w:p>
  <w:p w:rsidR="00000000" w:rsidDel="00000000" w:rsidP="00000000" w:rsidRDefault="00000000" w:rsidRPr="00000000" w14:paraId="0000002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536"/>
        <w:tab w:val="right" w:leader="none" w:pos="9072"/>
      </w:tabs>
      <w:spacing w:after="0" w:lineRule="auto"/>
      <w:jc w:val="right"/>
      <w:rPr>
        <w:color w:val="000000"/>
      </w:rPr>
    </w:pPr>
    <w:r w:rsidDel="00000000" w:rsidR="00000000" w:rsidRPr="00000000">
      <w:rPr>
        <w:b w:val="1"/>
        <w:bCs w:val="1"/>
        <w:color w:val="808080"/>
        <w:sz w:val="16"/>
        <w:szCs w:val="16"/>
      </w:rPr>
      <w:fldChar w:fldCharType="begin"/>
      <w:instrText xml:space="preserve">PAGE</w:instrText>
      <w:fldChar w:fldCharType="separate"/>
      <w:fldChar w:fldCharType="end"/>
    </w:r>
    <w:r w:rsidDel="00000000" w:rsidR="00000000" w:rsidRPr="00000000">
      <w:rPr>
        <w:color w:val="808080"/>
        <w:sz w:val="16"/>
        <w:szCs w:val="16"/>
        <w:rtl w:val="0"/>
      </w:rPr>
      <w:t xml:space="preserve"> | </w:t>
    </w:r>
    <w:r w:rsidDel="00000000" w:rsidR="00000000" w:rsidRPr="00000000">
      <w:rPr>
        <w:b w:val="1"/>
        <w:bCs w:val="1"/>
        <w:color w:val="808080"/>
        <w:sz w:val="16"/>
        <w:szCs w:val="16"/>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-29832</wp:posOffset>
              </wp:positionH>
              <wp:positionV relativeFrom="paragraph">
                <wp:posOffset>9775825</wp:posOffset>
              </wp:positionV>
              <wp:extent cx="5839460" cy="943610"/>
              <wp:effectExtent b="0" l="0" r="0" t="0"/>
              <wp:wrapNone/>
              <wp:docPr id="12" name=""/>
              <a:graphic>
                <a:graphicData uri="http://schemas.microsoft.com/office/word/2010/wordprocessingShape">
                  <wps:wsp>
                    <wps:cNvSpPr/>
                    <wps:cNvPr id="13" name="Shape 13"/>
                    <wps:spPr>
                      <a:xfrm>
                        <a:off x="2464370" y="3346295"/>
                        <a:ext cx="5763260" cy="867410"/>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Lidl Stiftung &amp; Co. KG · International Corporate Communications</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Stiftsbergstrasse 1 · 74167 Neckarsulm · Germany</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-29832</wp:posOffset>
              </wp:positionH>
              <wp:positionV relativeFrom="paragraph">
                <wp:posOffset>9775825</wp:posOffset>
              </wp:positionV>
              <wp:extent cx="5839460" cy="943610"/>
              <wp:effectExtent b="0" l="0" r="0" t="0"/>
              <wp:wrapNone/>
              <wp:docPr id="12"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5839460" cy="9436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-29832</wp:posOffset>
              </wp:positionH>
              <wp:positionV relativeFrom="paragraph">
                <wp:posOffset>9775825</wp:posOffset>
              </wp:positionV>
              <wp:extent cx="5839460" cy="943610"/>
              <wp:effectExtent b="0" l="0" r="0" t="0"/>
              <wp:wrapNone/>
              <wp:docPr id="8" name=""/>
              <a:graphic>
                <a:graphicData uri="http://schemas.microsoft.com/office/word/2010/wordprocessingShape">
                  <wps:wsp>
                    <wps:cNvSpPr/>
                    <wps:cNvPr id="9" name="Shape 9"/>
                    <wps:spPr>
                      <a:xfrm>
                        <a:off x="2464370" y="3346295"/>
                        <a:ext cx="5763260" cy="867410"/>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Lidl Stiftung &amp; Co. KG · International Corporate Communications</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Stiftsbergstrasse 1 · 74167 Neckarsulm · Germany</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-29832</wp:posOffset>
              </wp:positionH>
              <wp:positionV relativeFrom="paragraph">
                <wp:posOffset>9775825</wp:posOffset>
              </wp:positionV>
              <wp:extent cx="5839460" cy="94361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839460" cy="943610"/>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-34916</wp:posOffset>
              </wp:positionH>
              <wp:positionV relativeFrom="paragraph">
                <wp:posOffset>-504817</wp:posOffset>
              </wp:positionV>
              <wp:extent cx="31750" cy="31750"/>
              <wp:effectExtent b="0" l="0" r="0" t="0"/>
              <wp:wrapNone/>
              <wp:docPr id="1" name=""/>
              <a:graphic>
                <a:graphicData uri="http://schemas.microsoft.com/office/word/2010/wordprocessingShape">
                  <wps:wsp>
                    <wps:cNvCnPr/>
                    <wps:spPr>
                      <a:xfrm>
                        <a:off x="2223070" y="3780000"/>
                        <a:ext cx="6245860" cy="0"/>
                      </a:xfrm>
                      <a:prstGeom prst="straightConnector1">
                        <a:avLst/>
                      </a:prstGeom>
                      <a:noFill/>
                      <a:ln cap="flat" cmpd="sng" w="9525">
                        <a:solidFill>
                          <a:srgbClr val="003F7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-34916</wp:posOffset>
              </wp:positionH>
              <wp:positionV relativeFrom="paragraph">
                <wp:posOffset>-504817</wp:posOffset>
              </wp:positionV>
              <wp:extent cx="31750" cy="3175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1750" cy="31750"/>
                      </a:xfrm>
                      <a:prstGeom prst="rect"/>
                      <a:ln/>
                    </pic:spPr>
                  </pic:pic>
                </a:graphicData>
              </a:graphic>
            </wp:anchor>
          </w:drawing>
        </mc:Fallback>
      </mc:AlternateContent>
    </w:r>
  </w:p>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36"/>
        <w:tab w:val="right" w:leader="none" w:pos="9072"/>
      </w:tabs>
      <w:spacing w:after="0" w:lineRule="auto"/>
      <w:rPr>
        <w:color w:val="000000"/>
      </w:rPr>
    </w:pPr>
    <w:r w:rsidDel="00000000" w:rsidR="00000000" w:rsidRPr="00000000">
      <w:rPr>
        <w:color w:val="000000"/>
        <w:rtl w:val="0"/>
      </w:rPr>
      <w:tab/>
    </w:r>
    <w:r w:rsidDel="00000000" w:rsidR="00000000" w:rsidRPr="00000000">
      <w:drawing>
        <wp:anchor allowOverlap="1" behindDoc="1" distB="0" distT="0" distL="0" distR="0" hidden="0" layoutInCell="1" locked="0" relativeHeight="0" simplePos="0">
          <wp:simplePos x="0" y="0"/>
          <wp:positionH relativeFrom="column">
            <wp:posOffset>4859351</wp:posOffset>
          </wp:positionH>
          <wp:positionV relativeFrom="paragraph">
            <wp:posOffset>-302885</wp:posOffset>
          </wp:positionV>
          <wp:extent cx="904875" cy="904875"/>
          <wp:effectExtent b="0" l="0" r="0" t="0"/>
          <wp:wrapNone/>
          <wp:docPr descr="LIDL.jpg" id="13" name="image1.jpg"/>
          <a:graphic>
            <a:graphicData uri="http://schemas.openxmlformats.org/drawingml/2006/picture">
              <pic:pic>
                <pic:nvPicPr>
                  <pic:cNvPr descr="LIDL.jpg" id="0" name="image1.jpg"/>
                  <pic:cNvPicPr preferRelativeResize="0"/>
                </pic:nvPicPr>
                <pic:blipFill>
                  <a:blip r:embed="rId1"/>
                  <a:srcRect b="0" l="0" r="0" t="0"/>
                  <a:stretch>
                    <a:fillRect/>
                  </a:stretch>
                </pic:blipFill>
                <pic:spPr>
                  <a:xfrm>
                    <a:off x="0" y="0"/>
                    <a:ext cx="904875" cy="904875"/>
                  </a:xfrm>
                  <a:prstGeom prst="rect"/>
                  <a:ln/>
                </pic:spPr>
              </pic:pic>
            </a:graphicData>
          </a:graphic>
        </wp:anchor>
      </w:drawing>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-50154</wp:posOffset>
              </wp:positionH>
              <wp:positionV relativeFrom="paragraph">
                <wp:posOffset>653423</wp:posOffset>
              </wp:positionV>
              <wp:extent cx="31750" cy="31750"/>
              <wp:effectExtent b="0" l="0" r="0" t="0"/>
              <wp:wrapNone/>
              <wp:docPr id="9" name=""/>
              <a:graphic>
                <a:graphicData uri="http://schemas.microsoft.com/office/word/2010/wordprocessingShape">
                  <wps:wsp>
                    <wps:cNvCnPr/>
                    <wps:spPr>
                      <a:xfrm>
                        <a:off x="2465958" y="3780000"/>
                        <a:ext cx="5760085" cy="0"/>
                      </a:xfrm>
                      <a:prstGeom prst="straightConnector1">
                        <a:avLst/>
                      </a:prstGeom>
                      <a:noFill/>
                      <a:ln cap="flat" cmpd="sng" w="9525">
                        <a:solidFill>
                          <a:srgbClr val="003F7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-50154</wp:posOffset>
              </wp:positionH>
              <wp:positionV relativeFrom="paragraph">
                <wp:posOffset>653423</wp:posOffset>
              </wp:positionV>
              <wp:extent cx="31750" cy="31750"/>
              <wp:effectExtent b="0" l="0" r="0" t="0"/>
              <wp:wrapNone/>
              <wp:docPr id="9"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31750" cy="31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-42850</wp:posOffset>
              </wp:positionH>
              <wp:positionV relativeFrom="paragraph">
                <wp:posOffset>61913</wp:posOffset>
              </wp:positionV>
              <wp:extent cx="4993640" cy="569595"/>
              <wp:effectExtent b="0" l="0" r="0" t="0"/>
              <wp:wrapNone/>
              <wp:docPr id="7" name=""/>
              <a:graphic>
                <a:graphicData uri="http://schemas.microsoft.com/office/word/2010/wordprocessingShape">
                  <wps:wsp>
                    <wps:cNvSpPr/>
                    <wps:cNvPr id="8" name="Shape 8"/>
                    <wps:spPr>
                      <a:xfrm>
                        <a:off x="2887280" y="3533303"/>
                        <a:ext cx="4917440" cy="493395"/>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Lidl Font Pro" w:cs="Lidl Font Pro" w:eastAsia="Lidl Font Pro" w:hAnsi="Lidl Font Pro"/>
                              <w:b w:val="1"/>
                              <w:i w:val="0"/>
                              <w:smallCaps w:val="0"/>
                              <w:strike w:val="0"/>
                              <w:color w:val="1f497d"/>
                              <w:sz w:val="38"/>
                              <w:vertAlign w:val="baseline"/>
                            </w:rPr>
                            <w:t xml:space="preserve">Informacja prasowa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-42850</wp:posOffset>
              </wp:positionH>
              <wp:positionV relativeFrom="paragraph">
                <wp:posOffset>61913</wp:posOffset>
              </wp:positionV>
              <wp:extent cx="4993640" cy="569595"/>
              <wp:effectExtent b="0" l="0" r="0" t="0"/>
              <wp:wrapNone/>
              <wp:docPr id="7"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4993640" cy="569595"/>
                      </a:xfrm>
                      <a:prstGeom prst="rect"/>
                      <a:ln/>
                    </pic:spPr>
                  </pic:pic>
                </a:graphicData>
              </a:graphic>
            </wp:anchor>
          </w:drawing>
        </mc:Fallback>
      </mc:AlternateConten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36"/>
        <w:tab w:val="right" w:leader="none" w:pos="9072"/>
      </w:tabs>
      <w:spacing w:after="0" w:lineRule="auto"/>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36"/>
        <w:tab w:val="right" w:leader="none" w:pos="9072"/>
      </w:tabs>
      <w:spacing w:after="0" w:lineRule="auto"/>
      <w:rPr>
        <w:color w:val="000000"/>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36"/>
        <w:tab w:val="right" w:leader="none" w:pos="9072"/>
      </w:tabs>
      <w:spacing w:after="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5327650</wp:posOffset>
          </wp:positionH>
          <wp:positionV relativeFrom="paragraph">
            <wp:posOffset>-293360</wp:posOffset>
          </wp:positionV>
          <wp:extent cx="904875" cy="904875"/>
          <wp:effectExtent b="0" l="0" r="0" t="0"/>
          <wp:wrapNone/>
          <wp:docPr descr="LIDL.jpg" id="14" name="image1.jpg"/>
          <a:graphic>
            <a:graphicData uri="http://schemas.openxmlformats.org/drawingml/2006/picture">
              <pic:pic>
                <pic:nvPicPr>
                  <pic:cNvPr descr="LIDL.jpg" id="0" name="image1.jpg"/>
                  <pic:cNvPicPr preferRelativeResize="0"/>
                </pic:nvPicPr>
                <pic:blipFill>
                  <a:blip r:embed="rId1"/>
                  <a:srcRect b="0" l="0" r="0" t="0"/>
                  <a:stretch>
                    <a:fillRect/>
                  </a:stretch>
                </pic:blipFill>
                <pic:spPr>
                  <a:xfrm>
                    <a:off x="0" y="0"/>
                    <a:ext cx="904875" cy="904875"/>
                  </a:xfrm>
                  <a:prstGeom prst="rect"/>
                  <a:ln/>
                </pic:spPr>
              </pic:pic>
            </a:graphicData>
          </a:graphic>
        </wp:anchor>
      </w:drawing>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-33646</wp:posOffset>
              </wp:positionH>
              <wp:positionV relativeFrom="paragraph">
                <wp:posOffset>662948</wp:posOffset>
              </wp:positionV>
              <wp:extent cx="31750" cy="31750"/>
              <wp:effectExtent b="0" l="0" r="0" t="0"/>
              <wp:wrapNone/>
              <wp:docPr id="11" name=""/>
              <a:graphic>
                <a:graphicData uri="http://schemas.microsoft.com/office/word/2010/wordprocessingShape">
                  <wps:wsp>
                    <wps:cNvCnPr/>
                    <wps:spPr>
                      <a:xfrm>
                        <a:off x="2223070" y="3780000"/>
                        <a:ext cx="6245860" cy="0"/>
                      </a:xfrm>
                      <a:prstGeom prst="straightConnector1">
                        <a:avLst/>
                      </a:prstGeom>
                      <a:noFill/>
                      <a:ln cap="flat" cmpd="sng" w="9525">
                        <a:solidFill>
                          <a:srgbClr val="003F7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-33646</wp:posOffset>
              </wp:positionH>
              <wp:positionV relativeFrom="paragraph">
                <wp:posOffset>662948</wp:posOffset>
              </wp:positionV>
              <wp:extent cx="31750" cy="31750"/>
              <wp:effectExtent b="0" l="0" r="0" t="0"/>
              <wp:wrapNone/>
              <wp:docPr id="11"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31750" cy="31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-38088</wp:posOffset>
              </wp:positionH>
              <wp:positionV relativeFrom="paragraph">
                <wp:posOffset>725806</wp:posOffset>
              </wp:positionV>
              <wp:extent cx="3058160" cy="569595"/>
              <wp:effectExtent b="0" l="0" r="0" t="0"/>
              <wp:wrapNone/>
              <wp:docPr id="10" name=""/>
              <a:graphic>
                <a:graphicData uri="http://schemas.microsoft.com/office/word/2010/wordprocessingShape">
                  <wps:wsp>
                    <wps:cNvSpPr/>
                    <wps:cNvPr id="11" name="Shape 11"/>
                    <wps:spPr>
                      <a:xfrm>
                        <a:off x="3855020" y="3533303"/>
                        <a:ext cx="2981960" cy="493395"/>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1f497d"/>
                              <w:sz w:val="38"/>
                              <w:vertAlign w:val="baseline"/>
                            </w:rPr>
                            <w:t xml:space="preserve">BRIEFING | TOPIC</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-38088</wp:posOffset>
              </wp:positionH>
              <wp:positionV relativeFrom="paragraph">
                <wp:posOffset>725806</wp:posOffset>
              </wp:positionV>
              <wp:extent cx="3058160" cy="569595"/>
              <wp:effectExtent b="0" l="0" r="0" t="0"/>
              <wp:wrapNone/>
              <wp:docPr id="10"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3058160" cy="569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2441579</wp:posOffset>
              </wp:positionH>
              <wp:positionV relativeFrom="paragraph">
                <wp:posOffset>793119</wp:posOffset>
              </wp:positionV>
              <wp:extent cx="3848100" cy="327025"/>
              <wp:effectExtent b="0" l="0" r="0" t="0"/>
              <wp:wrapNone/>
              <wp:docPr id="4" name=""/>
              <a:graphic>
                <a:graphicData uri="http://schemas.microsoft.com/office/word/2010/wordprocessingShape">
                  <wps:wsp>
                    <wps:cNvSpPr/>
                    <wps:cNvPr id="5" name="Shape 5"/>
                    <wps:spPr>
                      <a:xfrm>
                        <a:off x="3460050" y="3654588"/>
                        <a:ext cx="3771900" cy="250825"/>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right"/>
                            <w:textDirection w:val="btLr"/>
                          </w:pPr>
                          <w:r w:rsidDel="00000000" w:rsidR="00000000" w:rsidRPr="00000000">
                            <w:rPr>
                              <w:rFonts w:ascii="Calibri" w:cs="Calibri" w:eastAsia="Calibri" w:hAnsi="Calibri"/>
                              <w:b w:val="0"/>
                              <w:i w:val="0"/>
                              <w:smallCaps w:val="0"/>
                              <w:strike w:val="0"/>
                              <w:color w:val="000000"/>
                              <w:sz w:val="22"/>
                              <w:vertAlign w:val="baseline"/>
                            </w:rPr>
                            <w:t xml:space="preserve">Neckarsulm,  TIME  \@ "d. MMMM yyyy" 22. January 2026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2441579</wp:posOffset>
              </wp:positionH>
              <wp:positionV relativeFrom="paragraph">
                <wp:posOffset>793119</wp:posOffset>
              </wp:positionV>
              <wp:extent cx="3848100" cy="327025"/>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848100" cy="327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-38088</wp:posOffset>
              </wp:positionH>
              <wp:positionV relativeFrom="paragraph">
                <wp:posOffset>725806</wp:posOffset>
              </wp:positionV>
              <wp:extent cx="3058160" cy="569595"/>
              <wp:effectExtent b="0" l="0" r="0" t="0"/>
              <wp:wrapNone/>
              <wp:docPr id="3" name=""/>
              <a:graphic>
                <a:graphicData uri="http://schemas.microsoft.com/office/word/2010/wordprocessingShape">
                  <wps:wsp>
                    <wps:cNvSpPr/>
                    <wps:cNvPr id="4" name="Shape 4"/>
                    <wps:spPr>
                      <a:xfrm>
                        <a:off x="3855020" y="3533303"/>
                        <a:ext cx="2981960" cy="493395"/>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1f497d"/>
                              <w:sz w:val="38"/>
                              <w:vertAlign w:val="baseline"/>
                            </w:rPr>
                            <w:t xml:space="preserve">BRIEFING | TOPIC</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-38088</wp:posOffset>
              </wp:positionH>
              <wp:positionV relativeFrom="paragraph">
                <wp:posOffset>725806</wp:posOffset>
              </wp:positionV>
              <wp:extent cx="3058160" cy="569595"/>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058160" cy="569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2441579</wp:posOffset>
              </wp:positionH>
              <wp:positionV relativeFrom="paragraph">
                <wp:posOffset>793119</wp:posOffset>
              </wp:positionV>
              <wp:extent cx="3848100" cy="327025"/>
              <wp:effectExtent b="0" l="0" r="0" t="0"/>
              <wp:wrapNone/>
              <wp:docPr id="6" name=""/>
              <a:graphic>
                <a:graphicData uri="http://schemas.microsoft.com/office/word/2010/wordprocessingShape">
                  <wps:wsp>
                    <wps:cNvSpPr/>
                    <wps:cNvPr id="7" name="Shape 7"/>
                    <wps:spPr>
                      <a:xfrm>
                        <a:off x="3460050" y="3654588"/>
                        <a:ext cx="3771900" cy="250825"/>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right"/>
                            <w:textDirection w:val="btLr"/>
                          </w:pPr>
                          <w:r w:rsidDel="00000000" w:rsidR="00000000" w:rsidRPr="00000000">
                            <w:rPr>
                              <w:rFonts w:ascii="Calibri" w:cs="Calibri" w:eastAsia="Calibri" w:hAnsi="Calibri"/>
                              <w:b w:val="0"/>
                              <w:i w:val="0"/>
                              <w:smallCaps w:val="0"/>
                              <w:strike w:val="0"/>
                              <w:color w:val="000000"/>
                              <w:sz w:val="22"/>
                              <w:vertAlign w:val="baseline"/>
                            </w:rPr>
                            <w:t xml:space="preserve">Neckarsulm,  TIME  \@ "d. MMMM yyyy" 22. January 2026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2441579</wp:posOffset>
              </wp:positionH>
              <wp:positionV relativeFrom="paragraph">
                <wp:posOffset>793119</wp:posOffset>
              </wp:positionV>
              <wp:extent cx="3848100" cy="327025"/>
              <wp:effectExtent b="0" l="0" r="0" t="0"/>
              <wp:wrapNone/>
              <wp:docPr id="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848100" cy="327025"/>
                      </a:xfrm>
                      <a:prstGeom prst="rect"/>
                      <a:ln/>
                    </pic:spPr>
                  </pic:pic>
                </a:graphicData>
              </a:graphic>
            </wp:anchor>
          </w:drawing>
        </mc:Fallback>
      </mc:AlternateContent>
    </w:r>
  </w:p>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color="000000" w:space="2" w:sz="4" w:val="single"/>
        <w:right w:space="0" w:sz="0" w:val="nil"/>
        <w:between w:space="0" w:sz="0" w:val="nil"/>
      </w:pBdr>
      <w:shd w:fill="auto" w:val="clear"/>
      <w:spacing w:after="60" w:before="240" w:line="276" w:lineRule="auto"/>
      <w:ind w:left="0" w:right="0" w:firstLine="0"/>
      <w:jc w:val="left"/>
    </w:pPr>
    <w:rPr>
      <w:rFonts w:ascii="Calibri" w:cs="Calibri" w:eastAsia="Calibri" w:hAnsi="Calibri"/>
      <w:b w:val="1"/>
      <w:bCs w:val="1"/>
      <w:i w:val="0"/>
      <w:iCs w:val="0"/>
      <w:smallCaps w:val="1"/>
      <w:strike w:val="0"/>
      <w:color w:val="0070c0"/>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1"/>
      <w:bCs w:val="1"/>
      <w:i w:val="0"/>
      <w:iCs w:val="0"/>
      <w:smallCaps w:val="1"/>
      <w:strike w:val="0"/>
      <w:color w:val="1f497d"/>
      <w:sz w:val="24"/>
      <w:szCs w:val="24"/>
      <w:u w:val="singl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76" w:lineRule="auto"/>
      <w:ind w:left="720" w:right="0" w:hanging="72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76" w:lineRule="auto"/>
      <w:ind w:left="864" w:right="0" w:hanging="864"/>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76" w:lineRule="auto"/>
      <w:ind w:left="1008" w:right="0" w:hanging="1008"/>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76" w:lineRule="auto"/>
      <w:ind w:left="1152" w:right="0" w:hanging="1152"/>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pPr>
    <w:rPr>
      <w:rFonts w:ascii="Calibri" w:cs="Calibri" w:eastAsia="Calibri" w:hAnsi="Calibri"/>
      <w:b w:val="1"/>
      <w:bCs w:val="1"/>
      <w:i w:val="0"/>
      <w:iCs w:val="0"/>
      <w:smallCaps w:val="0"/>
      <w:strike w:val="0"/>
      <w:color w:val="000000"/>
      <w:sz w:val="32"/>
      <w:szCs w:val="3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inkedin.com/company/lidl-polska" TargetMode="External"/><Relationship Id="rId10" Type="http://schemas.openxmlformats.org/officeDocument/2006/relationships/hyperlink" Target="https://www.youtube.com/user/LidlPolskaPL" TargetMode="External"/><Relationship Id="rId13" Type="http://schemas.openxmlformats.org/officeDocument/2006/relationships/hyperlink" Target="mailto:lidl@kplus.agency"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lidlpolska/"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dl.pl" TargetMode="External"/><Relationship Id="rId8" Type="http://schemas.openxmlformats.org/officeDocument/2006/relationships/hyperlink" Target="https://www.facebook.com/lidlpolsk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dlFontPro-regular.ttf"/><Relationship Id="rId2" Type="http://schemas.openxmlformats.org/officeDocument/2006/relationships/font" Target="fonts/LidlFontPro-bold.ttf"/><Relationship Id="rId3" Type="http://schemas.openxmlformats.org/officeDocument/2006/relationships/font" Target="fonts/LidlFontPro-italic.ttf"/><Relationship Id="rId4" Type="http://schemas.openxmlformats.org/officeDocument/2006/relationships/font" Target="fonts/LidlFontPr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lugdvbFKDV7LgEvWI/2iU8/MQ==">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-1169973698</vt:lpwstr>
  </property>
  <property fmtid="{D5CDD505-2E9C-101B-9397-08002B2CF9AE}" pid="3" name="ContentTypeId">
    <vt:lpwstr>0x010100C94A3544C08A8E429B6CC2033BA5AD90</vt:lpwstr>
  </property>
  <property fmtid="{D5CDD505-2E9C-101B-9397-08002B2CF9AE}" pid="4" name="Order">
    <vt:lpwstr>3681200.0</vt:lpwstr>
  </property>
  <property fmtid="{D5CDD505-2E9C-101B-9397-08002B2CF9AE}" pid="5" name="Stellvertreter">
    <vt:lpwstr>Stellvertreter</vt:lpwstr>
  </property>
  <property fmtid="{D5CDD505-2E9C-101B-9397-08002B2CF9AE}" pid="6" name="Zusatzinhalte">
    <vt:lpwstr>Zusatzinhalte</vt:lpwstr>
  </property>
  <property fmtid="{D5CDD505-2E9C-101B-9397-08002B2CF9AE}" pid="7" name="ZielspracheMulti">
    <vt:lpwstr>ZielspracheMulti</vt:lpwstr>
  </property>
  <property fmtid="{D5CDD505-2E9C-101B-9397-08002B2CF9AE}" pid="8" name="AusgangsspracheMulti">
    <vt:lpwstr>AusgangsspracheMulti</vt:lpwstr>
  </property>
  <property fmtid="{D5CDD505-2E9C-101B-9397-08002B2CF9AE}" pid="9" name="xd_ProgID">
    <vt:lpwstr>xd_ProgID</vt:lpwstr>
  </property>
  <property fmtid="{D5CDD505-2E9C-101B-9397-08002B2CF9AE}" pid="10" name="DocumentSetDescription">
    <vt:lpwstr>DocumentSetDescription</vt:lpwstr>
  </property>
  <property fmtid="{D5CDD505-2E9C-101B-9397-08002B2CF9AE}" pid="11" name="PreisLieferung">
    <vt:lpwstr>PreisLieferung</vt:lpwstr>
  </property>
  <property fmtid="{D5CDD505-2E9C-101B-9397-08002B2CF9AE}" pid="12" name="TemplateUrl">
    <vt:lpwstr>TemplateUrl</vt:lpwstr>
  </property>
  <property fmtid="{D5CDD505-2E9C-101B-9397-08002B2CF9AE}" pid="13" name="Verlauf">
    <vt:lpwstr>Verlauf</vt:lpwstr>
  </property>
  <property fmtid="{D5CDD505-2E9C-101B-9397-08002B2CF9AE}" pid="14" name="MSIP_Label_60b37cb2-a399-4c31-a85a-411fc8b623d3_Enabled">
    <vt:lpwstr>true</vt:lpwstr>
  </property>
  <property fmtid="{D5CDD505-2E9C-101B-9397-08002B2CF9AE}" pid="15" name="MSIP_Label_60b37cb2-a399-4c31-a85a-411fc8b623d3_SetDate">
    <vt:lpwstr>2024-03-18T12:56:42Z</vt:lpwstr>
  </property>
  <property fmtid="{D5CDD505-2E9C-101B-9397-08002B2CF9AE}" pid="16" name="MSIP_Label_60b37cb2-a399-4c31-a85a-411fc8b623d3_Method">
    <vt:lpwstr>Standard</vt:lpwstr>
  </property>
  <property fmtid="{D5CDD505-2E9C-101B-9397-08002B2CF9AE}" pid="17" name="MSIP_Label_60b37cb2-a399-4c31-a85a-411fc8b623d3_Name">
    <vt:lpwstr>General</vt:lpwstr>
  </property>
  <property fmtid="{D5CDD505-2E9C-101B-9397-08002B2CF9AE}" pid="18" name="MSIP_Label_60b37cb2-a399-4c31-a85a-411fc8b623d3_SiteId">
    <vt:lpwstr>d04f4717-5a6e-4b98-b3f9-6918e0385f4c</vt:lpwstr>
  </property>
  <property fmtid="{D5CDD505-2E9C-101B-9397-08002B2CF9AE}" pid="19" name="MSIP_Label_60b37cb2-a399-4c31-a85a-411fc8b623d3_ActionId">
    <vt:lpwstr>06b6d4ab-c804-4dda-9889-3ea0891ed837</vt:lpwstr>
  </property>
  <property fmtid="{D5CDD505-2E9C-101B-9397-08002B2CF9AE}" pid="20" name="MSIP_Label_60b37cb2-a399-4c31-a85a-411fc8b623d3_ContentBits">
    <vt:lpwstr>0</vt:lpwstr>
  </property>
  <property fmtid="{D5CDD505-2E9C-101B-9397-08002B2CF9AE}" pid="21" name="MediaServiceImageTags">
    <vt:lpwstr>MediaServiceImageTags</vt:lpwstr>
  </property>
</Properties>
</file>