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25.06.2026 r.</w:t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  <w:rtl w:val="0"/>
        </w:rPr>
        <w:t xml:space="preserve">Viktoria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  <w:rtl w:val="0"/>
        </w:rPr>
        <w:t xml:space="preserve">Shafarenko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  <w:rtl w:val="0"/>
        </w:rPr>
        <w:t xml:space="preserve"> AI Creative Product Manager w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  <w:rtl w:val="0"/>
        </w:rPr>
        <w:t xml:space="preserve">Labcon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Viktoria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Shafarenko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objęła stanowisko AI Creative Product Manager w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. Nowa rola wspiera rozwój oferty agencji w obszarze AI Creative i wzmacnia jej kompetencje w projektowaniu oraz wdrażaniu rozwiązań, które pomagają markom skuteczniej wykorzystywać potencjał sztucznej inteligencji w działaniach kreatywnych.</w:t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AI Creative Product Manager to rola o charakterze strategiczno-biznesowym, odpowiedzialna za rozwój, komercjalizację oraz wdrażanie produktów opartych o generatywną sztuczną inteligencję. W ramach strategii Viktoria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Shafarenko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będzie odpowiadać za prowadzenie klientów przez cały proces – od identyfikacji potrzeb, przez rekomendacje i projektowanie rozwiązań, aż po ich implementację i skalowanie.</w:t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ramach rozwoju obszaru AI Creative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koncentruje się na tworzeniu rozwiązań wspierających procesy marketingowe i produkcyjne klientów. Oferta obejmuje m.in. narzędzia umożliwiające realizację sesji zdjęciowych z wykorzystaniem AI (“Packshot2Creative”), rozwój wirtualnych content creatorów, formaty “Hero video z AI” oraz narzędzia automatyzujące produkcję kreacji z użyciem AI. Istotnym elementem działań są także szkolenia i warsztaty, wspierające zespoły in-house w budowaniu kompetencji związanych z wykorzystaniem sztucznej inteligencji.</w:t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Viktoria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Shafarenko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to ekspertka w dziedzinie automatyzacji i sztucznej inteligencji, która łączy ponad 3-letnie doświadczenie w obszarze Generative AI z bogatym, 7-letnim backgroundem w branży architektonicznej. Swoje międzynarodowe kompetencje rozwijała, pracując w trzech krajach przy wielomilionowych, prestiżowych projektach komercyjnych – m.in. dla Skanska oraz we współpracy z renomowaną pracownią Zaha Hadid Architects. To właśnie tam z sukcesem wdrożyła narzędzia AI, które pozwoliły skrócić czas i zoptymalizować koszty przygotowania wizualizacji aż o 60%. Jako co-founderka startupu technologicznego,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Shafarenko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odpowiadała za budowanie logiki produktu i architektury technologicznej od podstaw, reprezentując projekt na kluczowych konferencjach w Europie. </w:t>
      </w:r>
    </w:p>
    <w:p w:rsidR="00000000" w:rsidDel="00000000" w:rsidP="00000000" w:rsidRDefault="00000000" w:rsidRPr="00000000" w14:paraId="0000000D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Wprowadzenie nowej roli to kolejny krok w kierunku rozwoju oferty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oraz wzmacniania kompetencji agencji w obszarze nowoczesnych technologii. Działania te wpisują się w szerszą strategię aktywowania marek w dynamicznie zmieniającym się środowisku komunikacyjnym poprzez rozwiązania łączące technologię, kreację i praktyczne wykorzystanie AI.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Labcon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 aktywuje marki, działając w oparciu o dwa filary: Concept Development (strategia, kreacja, creative production) oraz Advocacy (PR, influencer marketing, social media, eventy i niestandardowe aktywacje). Agencja rozwija również produkcję i adaptacje materiałów end-to-end z wykorzystaniem AI oraz rozwiązania z obszaru LLM Advocacy, które wspierają obecność marek w nowym modelu wyszukiwania i konsumpcji treści opartym na AI. Jako część Group One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 działa w modelu House of Communication, integrując kompetencje kreatywne, mediowe, technologiczne i analityczne oraz dostarczając kompleksowe rozwiązania 360°.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Raleway" w:cs="Raleway" w:eastAsia="Raleway" w:hAnsi="Raleway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Dodatkowe informacje: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br w:type="textWrapping"/>
        <w:t xml:space="preserve">Patrycja Stanowska | Junior PR Specialist Group One</w:t>
      </w:r>
    </w:p>
    <w:p w:rsidR="00000000" w:rsidDel="00000000" w:rsidP="00000000" w:rsidRDefault="00000000" w:rsidRPr="00000000" w14:paraId="00000017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patrycja.stanowska@groupone.com.pl | +48 516 605 873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-566.9291338582677" w:right="-607.7952755905511" w:firstLine="0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  <w:sz w:val="20"/>
        <w:szCs w:val="20"/>
      </w:rPr>
      <w:drawing>
        <wp:inline distB="114300" distT="114300" distL="114300" distR="114300">
          <wp:extent cx="6477036" cy="93772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" r="1" t="0"/>
                  <a:stretch>
                    <a:fillRect/>
                  </a:stretch>
                </pic:blipFill>
                <pic:spPr>
                  <a:xfrm>
                    <a:off x="0" y="0"/>
                    <a:ext cx="6477036" cy="937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ind w:left="-708.6614173228347" w:firstLine="720"/>
      <w:jc w:val="center"/>
      <w:rPr/>
    </w:pPr>
    <w:r w:rsidDel="00000000" w:rsidR="00000000" w:rsidRPr="00000000">
      <w:rPr/>
      <w:drawing>
        <wp:inline distB="114300" distT="114300" distL="114300" distR="114300">
          <wp:extent cx="1509713" cy="581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581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