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7D22B85A" w:rsidR="00EC32FB" w:rsidRDefault="00AB5307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Grajewo, </w:t>
      </w:r>
      <w:r w:rsidR="0029471C">
        <w:rPr>
          <w:sz w:val="22"/>
          <w:szCs w:val="22"/>
        </w:rPr>
        <w:t>2</w:t>
      </w:r>
      <w:r w:rsidR="00735204">
        <w:rPr>
          <w:sz w:val="22"/>
          <w:szCs w:val="22"/>
        </w:rPr>
        <w:t>4.06</w:t>
      </w:r>
      <w:r w:rsidR="00D84728">
        <w:rPr>
          <w:sz w:val="22"/>
          <w:szCs w:val="22"/>
        </w:rPr>
        <w:t>.</w:t>
      </w:r>
      <w:r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031965C6" w14:textId="77777777" w:rsidR="00735204" w:rsidRPr="00735204" w:rsidRDefault="00735204" w:rsidP="007352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735204">
        <w:rPr>
          <w:rFonts w:eastAsia="Times New Roman"/>
          <w:b/>
          <w:bCs/>
          <w:color w:val="000000"/>
        </w:rPr>
        <w:t xml:space="preserve">„Serek z krówką </w:t>
      </w:r>
      <w:proofErr w:type="spellStart"/>
      <w:r w:rsidRPr="00735204">
        <w:rPr>
          <w:rFonts w:eastAsia="Times New Roman"/>
          <w:b/>
          <w:bCs/>
          <w:color w:val="000000"/>
        </w:rPr>
        <w:t>Rolmlecz</w:t>
      </w:r>
      <w:proofErr w:type="spellEnd"/>
      <w:r w:rsidRPr="00735204">
        <w:rPr>
          <w:rFonts w:eastAsia="Times New Roman"/>
          <w:b/>
          <w:bCs/>
          <w:color w:val="000000"/>
        </w:rPr>
        <w:t>. Wiesz, czego się spodziewać” – nowa kampania kultowego serka od Mlekpolu</w:t>
      </w:r>
    </w:p>
    <w:p w14:paraId="00621EF2" w14:textId="77777777" w:rsidR="00735204" w:rsidRPr="00735204" w:rsidRDefault="00735204" w:rsidP="007352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735204">
        <w:rPr>
          <w:rFonts w:eastAsia="Times New Roman"/>
          <w:b/>
          <w:bCs/>
          <w:color w:val="000000"/>
        </w:rPr>
        <w:t xml:space="preserve">Są smaki, których nie trzeba nikomu przedstawiać! Serek z krówką </w:t>
      </w:r>
      <w:proofErr w:type="spellStart"/>
      <w:r w:rsidRPr="00735204">
        <w:rPr>
          <w:rFonts w:eastAsia="Times New Roman"/>
          <w:b/>
          <w:bCs/>
          <w:color w:val="000000"/>
        </w:rPr>
        <w:t>Rolmlecz</w:t>
      </w:r>
      <w:proofErr w:type="spellEnd"/>
      <w:r w:rsidRPr="00735204">
        <w:rPr>
          <w:rFonts w:eastAsia="Times New Roman"/>
          <w:b/>
          <w:bCs/>
          <w:color w:val="000000"/>
        </w:rPr>
        <w:t xml:space="preserve"> od lat należy do produktów, po które konsumenci sięgają z pełnym przekonaniem – bo wiedzą, czego mogą się spodziewać. Teraz jedna z najbardziej rozpoznawalnych marek w portfolio Spółdzielni Mleczarskiej Mlekpol obecna </w:t>
      </w:r>
      <w:r w:rsidRPr="00735204">
        <w:rPr>
          <w:rFonts w:eastAsia="Times New Roman"/>
          <w:b/>
          <w:bCs/>
          <w:color w:val="222222"/>
        </w:rPr>
        <w:t>jest </w:t>
      </w:r>
      <w:r w:rsidRPr="00735204">
        <w:rPr>
          <w:rFonts w:eastAsia="Times New Roman"/>
          <w:b/>
          <w:bCs/>
          <w:color w:val="000000"/>
        </w:rPr>
        <w:t>w nowej kampanii reklamowej, z humorem przypomina</w:t>
      </w:r>
      <w:r w:rsidRPr="00735204">
        <w:rPr>
          <w:rFonts w:eastAsia="Times New Roman"/>
          <w:b/>
          <w:bCs/>
          <w:color w:val="222222"/>
        </w:rPr>
        <w:t>jącej</w:t>
      </w:r>
      <w:r w:rsidRPr="00735204">
        <w:rPr>
          <w:rFonts w:eastAsia="Times New Roman"/>
          <w:b/>
          <w:bCs/>
          <w:color w:val="000000"/>
        </w:rPr>
        <w:t> o jej największych atutach: sprawdzonym smaku, jakości i rozpoznawalności budowanej od pokoleń.</w:t>
      </w:r>
    </w:p>
    <w:p w14:paraId="4F49DE5E" w14:textId="77777777" w:rsidR="00735204" w:rsidRPr="00735204" w:rsidRDefault="00735204" w:rsidP="007352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735204">
        <w:rPr>
          <w:rFonts w:eastAsia="Times New Roman"/>
          <w:color w:val="000000"/>
        </w:rPr>
        <w:t xml:space="preserve">Nowa komunikacja prowadzona jest pod hasłem „Wiesz, czego się spodziewać”. W spotach główną rolę odgrywa sam serek z krówką, którego głosem został lektor Filip Kosior. Przekaz jest bezpośredni, lekki i </w:t>
      </w:r>
      <w:proofErr w:type="spellStart"/>
      <w:r w:rsidRPr="00735204">
        <w:rPr>
          <w:rFonts w:eastAsia="Times New Roman"/>
          <w:color w:val="000000"/>
        </w:rPr>
        <w:t>zapamiętywalny</w:t>
      </w:r>
      <w:proofErr w:type="spellEnd"/>
      <w:r w:rsidRPr="00735204">
        <w:rPr>
          <w:rFonts w:eastAsia="Times New Roman"/>
          <w:color w:val="000000"/>
        </w:rPr>
        <w:t>, a jednocześnie</w:t>
      </w:r>
      <w:r w:rsidRPr="00735204">
        <w:rPr>
          <w:rFonts w:eastAsia="Times New Roman"/>
          <w:color w:val="222222"/>
        </w:rPr>
        <w:t> mocno</w:t>
      </w:r>
      <w:r w:rsidRPr="00735204">
        <w:rPr>
          <w:rFonts w:eastAsia="Times New Roman"/>
          <w:color w:val="000000"/>
        </w:rPr>
        <w:t xml:space="preserve"> osadzony w tym, co od lat stanowi fundament </w:t>
      </w:r>
      <w:proofErr w:type="spellStart"/>
      <w:r w:rsidRPr="00735204">
        <w:rPr>
          <w:rFonts w:eastAsia="Times New Roman"/>
          <w:color w:val="000000"/>
        </w:rPr>
        <w:t>Rolmleczu</w:t>
      </w:r>
      <w:proofErr w:type="spellEnd"/>
      <w:r w:rsidRPr="00735204">
        <w:rPr>
          <w:rFonts w:eastAsia="Times New Roman"/>
          <w:color w:val="000000"/>
        </w:rPr>
        <w:t>: autentyczności, prostocie i dobrych skojarzeniach.</w:t>
      </w:r>
    </w:p>
    <w:p w14:paraId="5FE48C51" w14:textId="77777777" w:rsidR="00735204" w:rsidRPr="00735204" w:rsidRDefault="00735204" w:rsidP="007352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735204">
        <w:rPr>
          <w:rFonts w:eastAsia="Times New Roman"/>
          <w:color w:val="000000"/>
        </w:rPr>
        <w:t>Siłę marki potwierdza również tegoroczne wyróżnienie przyznane głosami konsumentów. </w:t>
      </w:r>
      <w:r w:rsidRPr="00735204">
        <w:rPr>
          <w:rFonts w:eastAsia="Times New Roman"/>
          <w:color w:val="222222"/>
        </w:rPr>
        <w:t>Waniliowy wariant serka</w:t>
      </w:r>
      <w:r w:rsidRPr="00735204">
        <w:rPr>
          <w:rFonts w:eastAsia="Times New Roman"/>
          <w:color w:val="000000"/>
        </w:rPr>
        <w:t xml:space="preserve"> z krówką otrzymał bowiem w swojej kategorii tytuł Konsumenckiego Lidera Jakości 2026. W badaniu, w którym udział wzięło ponad piętnaście tysięcy osób z całej Polski, </w:t>
      </w:r>
      <w:proofErr w:type="spellStart"/>
      <w:r w:rsidRPr="00735204">
        <w:rPr>
          <w:rFonts w:eastAsia="Times New Roman"/>
          <w:color w:val="000000"/>
        </w:rPr>
        <w:t>Rolmlecz</w:t>
      </w:r>
      <w:proofErr w:type="spellEnd"/>
      <w:r w:rsidRPr="00735204">
        <w:rPr>
          <w:rFonts w:eastAsia="Times New Roman"/>
          <w:color w:val="000000"/>
        </w:rPr>
        <w:t xml:space="preserve"> wyprzedził pozostałych producentów serków homogenizowanych. Ponad 87</w:t>
      </w:r>
      <w:r w:rsidRPr="00735204">
        <w:rPr>
          <w:rFonts w:eastAsia="Times New Roman"/>
          <w:color w:val="222222"/>
        </w:rPr>
        <w:t>%</w:t>
      </w:r>
      <w:r w:rsidRPr="00735204">
        <w:rPr>
          <w:rFonts w:eastAsia="Times New Roman"/>
          <w:color w:val="000000"/>
        </w:rPr>
        <w:t> respondentów, którzy są nabywcami produktów marki, deklaruje, że poleca ją innym.</w:t>
      </w:r>
    </w:p>
    <w:p w14:paraId="5DE7D6A4" w14:textId="033B232F" w:rsidR="00735204" w:rsidRPr="00735204" w:rsidRDefault="00735204" w:rsidP="007352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735204">
        <w:rPr>
          <w:rFonts w:eastAsia="Times New Roman"/>
          <w:color w:val="000000"/>
        </w:rPr>
        <w:t>– </w:t>
      </w:r>
      <w:r w:rsidRPr="00735204">
        <w:rPr>
          <w:rFonts w:eastAsia="Times New Roman"/>
          <w:i/>
          <w:iCs/>
          <w:color w:val="000000"/>
        </w:rPr>
        <w:t xml:space="preserve">Serek z krówką </w:t>
      </w:r>
      <w:proofErr w:type="spellStart"/>
      <w:r w:rsidRPr="00735204">
        <w:rPr>
          <w:rFonts w:eastAsia="Times New Roman"/>
          <w:i/>
          <w:iCs/>
          <w:color w:val="000000"/>
        </w:rPr>
        <w:t>Rolmlecz</w:t>
      </w:r>
      <w:proofErr w:type="spellEnd"/>
      <w:r w:rsidRPr="00735204">
        <w:rPr>
          <w:rFonts w:eastAsia="Times New Roman"/>
          <w:i/>
          <w:iCs/>
          <w:color w:val="000000"/>
        </w:rPr>
        <w:t xml:space="preserve"> dla jednych jest smakiem dzieciństwa, dla innych – sprawdzoną przekąską, po którą sięga się na co dzień. W nowej kampanii pokazujemy go w świeży, współczesny sposób, nawiązując do tego, co budowało jego pozycję przez lata. Dzięki różnorodnym kanałom i form</w:t>
      </w:r>
      <w:bookmarkStart w:id="0" w:name="_GoBack"/>
      <w:bookmarkEnd w:id="0"/>
      <w:r w:rsidRPr="00735204">
        <w:rPr>
          <w:rFonts w:eastAsia="Times New Roman"/>
          <w:i/>
          <w:iCs/>
          <w:color w:val="000000"/>
        </w:rPr>
        <w:t xml:space="preserve">atom komunikacji docieramy zarówno do odbiorców, którzy znają serek z krówką </w:t>
      </w:r>
      <w:proofErr w:type="spellStart"/>
      <w:r w:rsidRPr="00735204">
        <w:rPr>
          <w:rFonts w:eastAsia="Times New Roman"/>
          <w:i/>
          <w:iCs/>
          <w:color w:val="000000"/>
        </w:rPr>
        <w:t>Rolmlecz</w:t>
      </w:r>
      <w:proofErr w:type="spellEnd"/>
      <w:r w:rsidRPr="00735204">
        <w:rPr>
          <w:rFonts w:eastAsia="Times New Roman"/>
          <w:i/>
          <w:iCs/>
          <w:color w:val="000000"/>
        </w:rPr>
        <w:t xml:space="preserve"> od lat, jak i do młodszych konsumentów, dla których pierwszym miejscem kontaktu z marką są </w:t>
      </w:r>
      <w:proofErr w:type="spellStart"/>
      <w:r w:rsidRPr="00735204">
        <w:rPr>
          <w:rFonts w:eastAsia="Times New Roman"/>
          <w:i/>
          <w:iCs/>
          <w:color w:val="000000"/>
        </w:rPr>
        <w:t>social</w:t>
      </w:r>
      <w:proofErr w:type="spellEnd"/>
      <w:r w:rsidRPr="00735204">
        <w:rPr>
          <w:rFonts w:eastAsia="Times New Roman"/>
          <w:i/>
          <w:iCs/>
          <w:color w:val="000000"/>
        </w:rPr>
        <w:t xml:space="preserve"> media</w:t>
      </w:r>
      <w:r w:rsidRPr="00735204">
        <w:rPr>
          <w:rFonts w:eastAsia="Times New Roman"/>
          <w:color w:val="000000"/>
        </w:rPr>
        <w:t xml:space="preserve"> – mówi Aneta </w:t>
      </w:r>
      <w:proofErr w:type="spellStart"/>
      <w:r w:rsidRPr="00735204">
        <w:rPr>
          <w:rFonts w:eastAsia="Times New Roman"/>
          <w:color w:val="000000"/>
        </w:rPr>
        <w:t>Wysocka-Wejda</w:t>
      </w:r>
      <w:proofErr w:type="spellEnd"/>
      <w:r w:rsidRPr="00735204">
        <w:rPr>
          <w:rFonts w:eastAsia="Times New Roman"/>
          <w:color w:val="000000"/>
        </w:rPr>
        <w:t xml:space="preserve">, Kierownik </w:t>
      </w:r>
      <w:r w:rsidR="00DE16E6">
        <w:rPr>
          <w:rFonts w:eastAsia="Times New Roman"/>
          <w:color w:val="000000"/>
        </w:rPr>
        <w:t xml:space="preserve">Działu </w:t>
      </w:r>
      <w:r w:rsidRPr="00735204">
        <w:rPr>
          <w:rFonts w:eastAsia="Times New Roman"/>
          <w:color w:val="000000"/>
        </w:rPr>
        <w:t>Marketingu SM Mlekpol.</w:t>
      </w:r>
    </w:p>
    <w:p w14:paraId="62DA36AC" w14:textId="1660DD18" w:rsidR="00881FA2" w:rsidRPr="00735204" w:rsidRDefault="00735204" w:rsidP="007352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735204">
        <w:rPr>
          <w:rFonts w:eastAsia="Times New Roman"/>
          <w:color w:val="000000"/>
        </w:rPr>
        <w:t xml:space="preserve">Kampania obejmuje telewizję, </w:t>
      </w:r>
      <w:proofErr w:type="spellStart"/>
      <w:r w:rsidRPr="00735204">
        <w:rPr>
          <w:rFonts w:eastAsia="Times New Roman"/>
          <w:color w:val="000000"/>
        </w:rPr>
        <w:t>digital</w:t>
      </w:r>
      <w:proofErr w:type="spellEnd"/>
      <w:r w:rsidRPr="00735204">
        <w:rPr>
          <w:rFonts w:eastAsia="Times New Roman"/>
          <w:color w:val="000000"/>
        </w:rPr>
        <w:t xml:space="preserve">, YouTube, VOD, media społecznościowe, </w:t>
      </w:r>
      <w:proofErr w:type="spellStart"/>
      <w:r w:rsidRPr="00735204">
        <w:rPr>
          <w:rFonts w:eastAsia="Times New Roman"/>
          <w:color w:val="000000"/>
        </w:rPr>
        <w:t>TikToka</w:t>
      </w:r>
      <w:proofErr w:type="spellEnd"/>
      <w:r w:rsidRPr="00735204">
        <w:rPr>
          <w:rFonts w:eastAsia="Times New Roman"/>
          <w:color w:val="000000"/>
        </w:rPr>
        <w:t xml:space="preserve">, działania OOH, formaty display, aktywacje </w:t>
      </w:r>
      <w:proofErr w:type="spellStart"/>
      <w:r w:rsidRPr="00735204">
        <w:rPr>
          <w:rFonts w:eastAsia="Times New Roman"/>
          <w:color w:val="000000"/>
        </w:rPr>
        <w:t>influencerskie</w:t>
      </w:r>
      <w:proofErr w:type="spellEnd"/>
      <w:r w:rsidRPr="00735204">
        <w:rPr>
          <w:rFonts w:eastAsia="Times New Roman"/>
          <w:color w:val="000000"/>
        </w:rPr>
        <w:t xml:space="preserve"> oraz obecność w telewizji śniadaniowej. W </w:t>
      </w:r>
      <w:proofErr w:type="spellStart"/>
      <w:r w:rsidRPr="00735204">
        <w:rPr>
          <w:rFonts w:eastAsia="Times New Roman"/>
          <w:color w:val="000000"/>
        </w:rPr>
        <w:t>digitalu</w:t>
      </w:r>
      <w:proofErr w:type="spellEnd"/>
      <w:r w:rsidRPr="00735204">
        <w:rPr>
          <w:rFonts w:eastAsia="Times New Roman"/>
          <w:color w:val="000000"/>
        </w:rPr>
        <w:t xml:space="preserve"> marka stawia na działania angażujące odbiorców, m.in. krótkie formaty wideo, materiały UGC, </w:t>
      </w:r>
      <w:r w:rsidRPr="00735204">
        <w:rPr>
          <w:rFonts w:eastAsia="Times New Roman"/>
          <w:color w:val="222222"/>
          <w:sz w:val="24"/>
          <w:szCs w:val="24"/>
        </w:rPr>
        <w:t>współprace</w:t>
      </w:r>
      <w:r w:rsidRPr="00735204">
        <w:rPr>
          <w:rFonts w:eastAsia="Times New Roman"/>
          <w:color w:val="000000"/>
        </w:rPr>
        <w:t> z twórcami internetowymi oraz </w:t>
      </w:r>
      <w:r w:rsidRPr="00735204">
        <w:rPr>
          <w:rFonts w:eastAsia="Times New Roman"/>
          <w:color w:val="222222"/>
        </w:rPr>
        <w:t>na </w:t>
      </w:r>
      <w:r w:rsidRPr="00735204">
        <w:rPr>
          <w:rFonts w:eastAsia="Times New Roman"/>
          <w:color w:val="000000"/>
        </w:rPr>
        <w:t>interaktywne banery. Komunikację uzupełniają konkursy w mediach społecznościowych i obecność w aplikacji Żabki, gdzie marka nawiązuje do dobrze znanego połączenia: serek z krówką i bułeczka.</w:t>
      </w:r>
    </w:p>
    <w:sectPr w:rsidR="00881FA2" w:rsidRPr="0073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8E879" w14:textId="77777777" w:rsidR="00523086" w:rsidRDefault="00523086" w:rsidP="006E5341">
      <w:pPr>
        <w:spacing w:line="240" w:lineRule="auto"/>
      </w:pPr>
      <w:r>
        <w:separator/>
      </w:r>
    </w:p>
  </w:endnote>
  <w:endnote w:type="continuationSeparator" w:id="0">
    <w:p w14:paraId="4B971A05" w14:textId="77777777" w:rsidR="00523086" w:rsidRDefault="00523086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11CB1" w14:textId="77777777" w:rsidR="00523086" w:rsidRDefault="00523086" w:rsidP="006E5341">
      <w:pPr>
        <w:spacing w:line="240" w:lineRule="auto"/>
      </w:pPr>
      <w:r>
        <w:separator/>
      </w:r>
    </w:p>
  </w:footnote>
  <w:footnote w:type="continuationSeparator" w:id="0">
    <w:p w14:paraId="57F7C70E" w14:textId="77777777" w:rsidR="00523086" w:rsidRDefault="00523086" w:rsidP="006E53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467D"/>
    <w:multiLevelType w:val="multilevel"/>
    <w:tmpl w:val="C9C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37FE6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9471C"/>
    <w:rsid w:val="002D76CE"/>
    <w:rsid w:val="002F1315"/>
    <w:rsid w:val="003050E1"/>
    <w:rsid w:val="003248A1"/>
    <w:rsid w:val="00364FC8"/>
    <w:rsid w:val="004F0093"/>
    <w:rsid w:val="00523086"/>
    <w:rsid w:val="00535873"/>
    <w:rsid w:val="00544E35"/>
    <w:rsid w:val="005739AD"/>
    <w:rsid w:val="005C1F22"/>
    <w:rsid w:val="006764BC"/>
    <w:rsid w:val="006E25D8"/>
    <w:rsid w:val="006E5341"/>
    <w:rsid w:val="006F53C2"/>
    <w:rsid w:val="00735204"/>
    <w:rsid w:val="00777675"/>
    <w:rsid w:val="007A4325"/>
    <w:rsid w:val="00853FFE"/>
    <w:rsid w:val="00881FA2"/>
    <w:rsid w:val="008B070B"/>
    <w:rsid w:val="00901D83"/>
    <w:rsid w:val="00905CFE"/>
    <w:rsid w:val="0092673B"/>
    <w:rsid w:val="0095194F"/>
    <w:rsid w:val="00965427"/>
    <w:rsid w:val="009C0DB5"/>
    <w:rsid w:val="00A13179"/>
    <w:rsid w:val="00AA1F71"/>
    <w:rsid w:val="00AB5307"/>
    <w:rsid w:val="00B75049"/>
    <w:rsid w:val="00BD2A8A"/>
    <w:rsid w:val="00BE0ACE"/>
    <w:rsid w:val="00BE0F20"/>
    <w:rsid w:val="00BF281B"/>
    <w:rsid w:val="00CF74BE"/>
    <w:rsid w:val="00D00522"/>
    <w:rsid w:val="00D46E53"/>
    <w:rsid w:val="00D57DAF"/>
    <w:rsid w:val="00D73C53"/>
    <w:rsid w:val="00D84728"/>
    <w:rsid w:val="00D85078"/>
    <w:rsid w:val="00DE16E6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0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52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2673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0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52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2673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36117-0AFB-45AE-BEF1-8E5BAA5F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23</cp:revision>
  <dcterms:created xsi:type="dcterms:W3CDTF">2023-05-31T03:58:00Z</dcterms:created>
  <dcterms:modified xsi:type="dcterms:W3CDTF">2026-06-24T06:58:00Z</dcterms:modified>
</cp:coreProperties>
</file>