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D5A4" w14:textId="77777777" w:rsidR="0007523A" w:rsidRPr="008A216B" w:rsidRDefault="00EA5D6C" w:rsidP="0007523A">
      <w:pPr>
        <w:pStyle w:val="Legalentity"/>
        <w:spacing w:after="140" w:line="240" w:lineRule="auto"/>
        <w:ind w:left="7088"/>
        <w:rPr>
          <w:rFonts w:ascii="Calibri Light" w:hAnsi="Calibri Light" w:cs="Calibri Light"/>
          <w:color w:val="auto"/>
          <w:sz w:val="18"/>
        </w:rPr>
      </w:pPr>
      <w:r w:rsidRPr="00E52D4F">
        <w:rPr>
          <w:rFonts w:ascii="Calibri Light" w:hAnsi="Calibri Light" w:cs="Calibri Light"/>
          <w:noProof/>
          <w:color w:val="auto"/>
          <w:lang w:eastAsia="pl-PL"/>
        </w:rPr>
        <w:drawing>
          <wp:anchor distT="0" distB="0" distL="114300" distR="114300" simplePos="0" relativeHeight="251658241" behindDoc="0" locked="1" layoutInCell="1" allowOverlap="1" wp14:anchorId="25648723" wp14:editId="1CA11997">
            <wp:simplePos x="0" y="0"/>
            <wp:positionH relativeFrom="page">
              <wp:posOffset>870585</wp:posOffset>
            </wp:positionH>
            <wp:positionV relativeFrom="page">
              <wp:posOffset>607060</wp:posOffset>
            </wp:positionV>
            <wp:extent cx="1871980" cy="3486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0007523A" w:rsidRPr="008A216B">
        <w:rPr>
          <w:rFonts w:ascii="Calibri Light" w:hAnsi="Calibri Light" w:cs="Calibri Light"/>
          <w:color w:val="auto"/>
        </w:rPr>
        <w:t>Deloitte Polska</w:t>
      </w:r>
      <w:r w:rsidR="0007523A" w:rsidRPr="008A216B">
        <w:rPr>
          <w:rFonts w:ascii="Calibri Light" w:hAnsi="Calibri Light" w:cs="Calibri Light"/>
          <w:color w:val="auto"/>
        </w:rPr>
        <w:br/>
        <w:t xml:space="preserve">Al. Jana Pawła II </w:t>
      </w:r>
      <w:r w:rsidR="005F74FC" w:rsidRPr="008A216B">
        <w:rPr>
          <w:rFonts w:ascii="Calibri Light" w:hAnsi="Calibri Light" w:cs="Calibri Light"/>
          <w:color w:val="auto"/>
        </w:rPr>
        <w:t>22</w:t>
      </w:r>
      <w:r w:rsidR="0007523A" w:rsidRPr="008A216B">
        <w:rPr>
          <w:rFonts w:ascii="Calibri Light" w:hAnsi="Calibri Light" w:cs="Calibri Light"/>
          <w:color w:val="auto"/>
        </w:rPr>
        <w:br/>
        <w:t>00-</w:t>
      </w:r>
      <w:r w:rsidR="000E53C8" w:rsidRPr="008A216B">
        <w:rPr>
          <w:rFonts w:ascii="Calibri Light" w:hAnsi="Calibri Light" w:cs="Calibri Light"/>
          <w:color w:val="auto"/>
        </w:rPr>
        <w:t>133</w:t>
      </w:r>
      <w:r w:rsidR="0007523A" w:rsidRPr="008A216B">
        <w:rPr>
          <w:rFonts w:ascii="Calibri Light" w:hAnsi="Calibri Light" w:cs="Calibri Light"/>
          <w:color w:val="auto"/>
        </w:rPr>
        <w:t xml:space="preserve"> Warszawa</w:t>
      </w:r>
      <w:r w:rsidR="0007523A" w:rsidRPr="008A216B">
        <w:rPr>
          <w:rFonts w:ascii="Calibri Light" w:hAnsi="Calibri Light" w:cs="Calibri Light"/>
          <w:color w:val="auto"/>
        </w:rPr>
        <w:br/>
        <w:t>Polska</w:t>
      </w:r>
    </w:p>
    <w:p w14:paraId="5D69CFD7" w14:textId="77777777" w:rsidR="00A43C3B" w:rsidRPr="002A137E" w:rsidRDefault="006F186A" w:rsidP="0007523A">
      <w:pPr>
        <w:pStyle w:val="Nagwek"/>
        <w:tabs>
          <w:tab w:val="clear" w:pos="4320"/>
          <w:tab w:val="clear" w:pos="8640"/>
          <w:tab w:val="left" w:pos="3070"/>
        </w:tabs>
        <w:spacing w:before="80" w:line="180" w:lineRule="exact"/>
        <w:ind w:left="7088"/>
        <w:rPr>
          <w:rFonts w:ascii="Calibri Light" w:hAnsi="Calibri Light" w:cs="Calibri Light"/>
          <w:lang w:val="en-US"/>
        </w:rPr>
      </w:pPr>
      <w:r w:rsidRPr="00E52D4F">
        <w:rPr>
          <w:rFonts w:ascii="Calibri Light" w:hAnsi="Calibri Light" w:cs="Calibri Light"/>
          <w:noProof/>
          <w:sz w:val="18"/>
          <w:lang w:eastAsia="pl-PL"/>
        </w:rPr>
        <mc:AlternateContent>
          <mc:Choice Requires="wps">
            <w:drawing>
              <wp:anchor distT="0" distB="0" distL="114300" distR="114300" simplePos="0" relativeHeight="251658240" behindDoc="0" locked="0" layoutInCell="1" allowOverlap="1" wp14:anchorId="6B5F8175" wp14:editId="0D79EC72">
                <wp:simplePos x="0" y="0"/>
                <wp:positionH relativeFrom="column">
                  <wp:posOffset>2095</wp:posOffset>
                </wp:positionH>
                <wp:positionV relativeFrom="page">
                  <wp:posOffset>2155370</wp:posOffset>
                </wp:positionV>
                <wp:extent cx="3949700" cy="480951"/>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80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CDF2" w14:textId="42399888" w:rsidR="0007523A" w:rsidRPr="008A216B" w:rsidRDefault="0007523A" w:rsidP="00680B3F">
                            <w:pPr>
                              <w:pStyle w:val="Fax"/>
                              <w:spacing w:line="600" w:lineRule="exact"/>
                            </w:pPr>
                            <w:r w:rsidRPr="008A216B">
                              <w:rPr>
                                <w:rFonts w:ascii="Open Sans" w:hAnsi="Open Sans" w:cs="Open Sans"/>
                                <w:color w:val="000000" w:themeColor="text1"/>
                              </w:rPr>
                              <w:t>Informacja prasowa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F8175" id="_x0000_t202" coordsize="21600,21600" o:spt="202" path="m,l,21600r21600,l21600,xe">
                <v:stroke joinstyle="miter"/>
                <v:path gradientshapeok="t" o:connecttype="rect"/>
              </v:shapetype>
              <v:shape id="Text Box 2" o:spid="_x0000_s1026" type="#_x0000_t202" style="position:absolute;left:0;text-align:left;margin-left:.15pt;margin-top:169.7pt;width:311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" filled="f" stroked="f">
                <v:textbox inset="0,0,0,0">
                  <w:txbxContent>
                    <w:p w14:paraId="61A6CDF2" w14:textId="42399888" w:rsidR="0007523A" w:rsidRPr="008A216B" w:rsidRDefault="0007523A" w:rsidP="00680B3F">
                      <w:pPr>
                        <w:pStyle w:val="Fax"/>
                        <w:spacing w:line="600" w:lineRule="exact"/>
                      </w:pPr>
                      <w:r w:rsidRPr="008A216B">
                        <w:rPr>
                          <w:rFonts w:ascii="Open Sans" w:hAnsi="Open Sans" w:cs="Open Sans"/>
                          <w:color w:val="000000" w:themeColor="text1"/>
                        </w:rPr>
                        <w:t>Informacja prasowa</w:t>
                      </w:r>
                    </w:p>
                  </w:txbxContent>
                </v:textbox>
                <w10:wrap anchory="page"/>
              </v:shape>
            </w:pict>
          </mc:Fallback>
        </mc:AlternateContent>
      </w:r>
      <w:r w:rsidR="0007523A" w:rsidRPr="002A137E">
        <w:rPr>
          <w:rFonts w:ascii="Calibri Light" w:hAnsi="Calibri Light" w:cs="Calibri Light"/>
          <w:sz w:val="15"/>
          <w:lang w:val="en-US"/>
        </w:rPr>
        <w:t>Tel.: +48 22 511 08 11/12</w:t>
      </w:r>
      <w:r w:rsidR="0007523A" w:rsidRPr="002A137E">
        <w:rPr>
          <w:rFonts w:ascii="Calibri Light" w:hAnsi="Calibri Light" w:cs="Calibri Light"/>
          <w:sz w:val="15"/>
          <w:lang w:val="en-US"/>
        </w:rPr>
        <w:br/>
      </w:r>
      <w:r w:rsidR="0007523A" w:rsidRPr="002A137E">
        <w:rPr>
          <w:rFonts w:ascii="Calibri Light" w:hAnsi="Calibri Light" w:cs="Calibri Light"/>
          <w:spacing w:val="-2"/>
          <w:sz w:val="15"/>
          <w:lang w:val="en-US"/>
        </w:rPr>
        <w:t>Fax:</w:t>
      </w:r>
      <w:r w:rsidR="0007523A" w:rsidRPr="002A137E">
        <w:rPr>
          <w:rFonts w:ascii="Calibri Light" w:hAnsi="Calibri Light" w:cs="Calibri Light"/>
          <w:sz w:val="15"/>
          <w:lang w:val="en-US"/>
        </w:rPr>
        <w:t xml:space="preserve"> +48 22 511 08 13</w:t>
      </w:r>
      <w:r w:rsidR="0007523A" w:rsidRPr="002A137E">
        <w:rPr>
          <w:rFonts w:ascii="Calibri Light" w:hAnsi="Calibri Light" w:cs="Calibri Light"/>
          <w:spacing w:val="-2"/>
          <w:sz w:val="15"/>
          <w:lang w:val="en-US"/>
        </w:rPr>
        <w:br/>
      </w:r>
      <w:hyperlink r:id="rId9" w:history="1">
        <w:r w:rsidR="0007523A" w:rsidRPr="002A137E">
          <w:rPr>
            <w:rStyle w:val="Hipercze"/>
            <w:rFonts w:ascii="Calibri Light" w:hAnsi="Calibri Light" w:cs="Calibri Light"/>
            <w:color w:val="auto"/>
            <w:sz w:val="15"/>
            <w:lang w:val="en-US"/>
          </w:rPr>
          <w:t>www.deloitte.com/pl</w:t>
        </w:r>
      </w:hyperlink>
      <w:r w:rsidR="0007523A" w:rsidRPr="002A137E">
        <w:rPr>
          <w:rFonts w:ascii="Calibri Light" w:hAnsi="Calibri Light" w:cs="Calibri Light"/>
          <w:sz w:val="15"/>
          <w:lang w:val="en-US"/>
        </w:rPr>
        <w:t xml:space="preserve"> </w:t>
      </w:r>
    </w:p>
    <w:p w14:paraId="3F574E16" w14:textId="77777777" w:rsidR="0007523A" w:rsidRPr="002A137E" w:rsidRDefault="0007523A" w:rsidP="00A43C3B">
      <w:pPr>
        <w:pStyle w:val="Maintext"/>
        <w:spacing w:after="120" w:line="240" w:lineRule="auto"/>
        <w:rPr>
          <w:rFonts w:ascii="Calibri Light" w:hAnsi="Calibri Light" w:cs="Calibri Light"/>
          <w:color w:val="auto"/>
          <w:lang w:val="en-US"/>
        </w:rPr>
      </w:pPr>
    </w:p>
    <w:p w14:paraId="135B79D0" w14:textId="77777777" w:rsidR="0007523A" w:rsidRPr="002A137E" w:rsidRDefault="0007523A" w:rsidP="00A43C3B">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60BED" w:rsidRPr="008A216B" w14:paraId="17F0F836" w14:textId="77777777" w:rsidTr="007A28C4">
        <w:tc>
          <w:tcPr>
            <w:tcW w:w="4077" w:type="dxa"/>
          </w:tcPr>
          <w:p w14:paraId="7E92DD10" w14:textId="5EA9104F" w:rsidR="00B023D2" w:rsidRPr="008A216B" w:rsidRDefault="001E7BDD" w:rsidP="00B023D2">
            <w:pPr>
              <w:pStyle w:val="Maintext"/>
              <w:rPr>
                <w:rFonts w:ascii="Calibri Light" w:hAnsi="Calibri Light" w:cs="Calibri Light"/>
                <w:sz w:val="18"/>
                <w:szCs w:val="18"/>
              </w:rPr>
            </w:pPr>
            <w:r w:rsidRPr="008A216B">
              <w:rPr>
                <w:rFonts w:ascii="Calibri Light" w:hAnsi="Calibri Light" w:cs="Calibri Light"/>
                <w:sz w:val="18"/>
                <w:szCs w:val="18"/>
              </w:rPr>
              <w:t xml:space="preserve">Kontakt: Biuro Prasowe </w:t>
            </w:r>
            <w:r w:rsidR="00B023D2" w:rsidRPr="008A216B">
              <w:rPr>
                <w:rFonts w:ascii="Calibri Light" w:hAnsi="Calibri Light" w:cs="Calibri Light"/>
                <w:sz w:val="18"/>
                <w:szCs w:val="18"/>
              </w:rPr>
              <w:t>Deloitte</w:t>
            </w:r>
          </w:p>
          <w:p w14:paraId="63379949" w14:textId="2B2D5707" w:rsidR="00B023D2" w:rsidRPr="008A216B" w:rsidRDefault="00B023D2" w:rsidP="00B023D2">
            <w:pPr>
              <w:rPr>
                <w:rFonts w:ascii="Calibri Light" w:eastAsia="Times New Roman" w:hAnsi="Calibri Light" w:cs="Calibri Light"/>
                <w:color w:val="000000"/>
                <w:sz w:val="18"/>
                <w:szCs w:val="18"/>
              </w:rPr>
            </w:pPr>
            <w:r w:rsidRPr="008A216B">
              <w:rPr>
                <w:rFonts w:ascii="Calibri Light" w:eastAsia="Times New Roman" w:hAnsi="Calibri Light" w:cs="Calibri Light"/>
                <w:color w:val="000000"/>
                <w:sz w:val="18"/>
                <w:szCs w:val="18"/>
              </w:rPr>
              <w:t xml:space="preserve">Tel.: </w:t>
            </w:r>
            <w:r w:rsidR="001849C7" w:rsidRPr="008A216B">
              <w:rPr>
                <w:rFonts w:ascii="Calibri Light" w:eastAsia="Times New Roman" w:hAnsi="Calibri Light" w:cs="Calibri Light"/>
                <w:color w:val="000000"/>
                <w:sz w:val="18"/>
                <w:szCs w:val="18"/>
              </w:rPr>
              <w:t>+48 728 484 476</w:t>
            </w:r>
          </w:p>
          <w:p w14:paraId="670063B4" w14:textId="3A61E930" w:rsidR="00B023D2" w:rsidRPr="008A216B" w:rsidRDefault="00B023D2" w:rsidP="00B023D2">
            <w:pPr>
              <w:pStyle w:val="Maintext"/>
              <w:spacing w:line="240" w:lineRule="auto"/>
              <w:rPr>
                <w:rFonts w:ascii="Calibri Light" w:hAnsi="Calibri Light" w:cs="Calibri Light"/>
              </w:rPr>
            </w:pPr>
            <w:r w:rsidRPr="008A216B">
              <w:rPr>
                <w:rFonts w:ascii="Calibri Light" w:hAnsi="Calibri Light" w:cs="Calibri Light"/>
                <w:sz w:val="18"/>
                <w:szCs w:val="18"/>
              </w:rPr>
              <w:t xml:space="preserve">E-mail: </w:t>
            </w:r>
            <w:hyperlink r:id="rId10" w:history="1">
              <w:r w:rsidR="001E7BDD" w:rsidRPr="008A216B">
                <w:rPr>
                  <w:rFonts w:ascii="Calibri Light" w:hAnsi="Calibri Light" w:cs="Calibri Light"/>
                  <w:sz w:val="18"/>
                  <w:szCs w:val="18"/>
                </w:rPr>
                <w:t>media@deloittece.com</w:t>
              </w:r>
            </w:hyperlink>
          </w:p>
          <w:p w14:paraId="14FDD699" w14:textId="77777777" w:rsidR="00A43C3B" w:rsidRPr="008A216B" w:rsidRDefault="00A43C3B" w:rsidP="002B0AD5">
            <w:pPr>
              <w:pStyle w:val="Maintext"/>
              <w:spacing w:line="240" w:lineRule="auto"/>
              <w:rPr>
                <w:rFonts w:ascii="Calibri Light" w:hAnsi="Calibri Light" w:cs="Calibri Light"/>
                <w:sz w:val="18"/>
                <w:szCs w:val="18"/>
              </w:rPr>
            </w:pPr>
          </w:p>
        </w:tc>
        <w:tc>
          <w:tcPr>
            <w:tcW w:w="426" w:type="dxa"/>
          </w:tcPr>
          <w:p w14:paraId="691E55C4" w14:textId="77777777" w:rsidR="00A43C3B" w:rsidRPr="00E52D4F" w:rsidRDefault="00A43C3B" w:rsidP="00CA33D1">
            <w:pPr>
              <w:pStyle w:val="Maintext"/>
              <w:spacing w:line="240" w:lineRule="auto"/>
              <w:rPr>
                <w:rFonts w:ascii="Calibri Light" w:hAnsi="Calibri Light" w:cs="Calibri Light"/>
                <w:color w:val="auto"/>
              </w:rPr>
            </w:pPr>
          </w:p>
        </w:tc>
        <w:tc>
          <w:tcPr>
            <w:tcW w:w="5151" w:type="dxa"/>
          </w:tcPr>
          <w:p w14:paraId="4BCD2428" w14:textId="77777777" w:rsidR="00A43C3B" w:rsidRPr="00E52D4F" w:rsidRDefault="00A43C3B" w:rsidP="00CA33D1">
            <w:pPr>
              <w:pStyle w:val="Maintext"/>
              <w:spacing w:line="240" w:lineRule="auto"/>
              <w:rPr>
                <w:rFonts w:ascii="Calibri Light" w:hAnsi="Calibri Light" w:cs="Calibri Light"/>
                <w:color w:val="auto"/>
              </w:rPr>
            </w:pPr>
          </w:p>
        </w:tc>
      </w:tr>
    </w:tbl>
    <w:p w14:paraId="55F2917E" w14:textId="7D7F1983" w:rsidR="008C5566" w:rsidRPr="007E05DD" w:rsidRDefault="00C37FE3" w:rsidP="00EC5FE8">
      <w:pPr>
        <w:spacing w:after="120"/>
        <w:jc w:val="center"/>
        <w:rPr>
          <w:rFonts w:ascii="Calibri Light" w:hAnsi="Calibri Light" w:cs="Calibri Light"/>
          <w:b/>
          <w:bCs/>
          <w:sz w:val="28"/>
          <w:szCs w:val="28"/>
        </w:rPr>
      </w:pPr>
      <w:r w:rsidRPr="00C37FE3">
        <w:t xml:space="preserve"> </w:t>
      </w:r>
      <w:r w:rsidR="000F0FE0" w:rsidRPr="000F0FE0">
        <w:rPr>
          <w:rFonts w:ascii="Calibri Light" w:hAnsi="Calibri Light" w:cs="Calibri Light"/>
          <w:b/>
          <w:bCs/>
          <w:sz w:val="28"/>
          <w:szCs w:val="28"/>
        </w:rPr>
        <w:t xml:space="preserve">Co druga instytucja finansowa </w:t>
      </w:r>
      <w:r w:rsidR="000F0FE0">
        <w:rPr>
          <w:rFonts w:ascii="Calibri Light" w:hAnsi="Calibri Light" w:cs="Calibri Light"/>
          <w:b/>
          <w:bCs/>
          <w:sz w:val="28"/>
          <w:szCs w:val="28"/>
        </w:rPr>
        <w:t>planuje</w:t>
      </w:r>
      <w:r w:rsidR="000F0FE0" w:rsidRPr="000F0FE0">
        <w:rPr>
          <w:rFonts w:ascii="Calibri Light" w:hAnsi="Calibri Light" w:cs="Calibri Light"/>
          <w:b/>
          <w:bCs/>
          <w:sz w:val="28"/>
          <w:szCs w:val="28"/>
        </w:rPr>
        <w:t xml:space="preserve"> wdrożenie produkcyjne AI w ci</w:t>
      </w:r>
      <w:r w:rsidR="000F0FE0" w:rsidRPr="000F0FE0">
        <w:rPr>
          <w:rFonts w:ascii="Calibri Light" w:hAnsi="Calibri Light" w:cs="Calibri Light" w:hint="eastAsia"/>
          <w:b/>
          <w:bCs/>
          <w:sz w:val="28"/>
          <w:szCs w:val="28"/>
        </w:rPr>
        <w:t>ą</w:t>
      </w:r>
      <w:r w:rsidR="000F0FE0" w:rsidRPr="000F0FE0">
        <w:rPr>
          <w:rFonts w:ascii="Calibri Light" w:hAnsi="Calibri Light" w:cs="Calibri Light"/>
          <w:b/>
          <w:bCs/>
          <w:sz w:val="28"/>
          <w:szCs w:val="28"/>
        </w:rPr>
        <w:t>gu najbliższego pó</w:t>
      </w:r>
      <w:r w:rsidR="000F0FE0" w:rsidRPr="000F0FE0">
        <w:rPr>
          <w:rFonts w:ascii="Calibri Light" w:hAnsi="Calibri Light" w:cs="Calibri Light" w:hint="eastAsia"/>
          <w:b/>
          <w:bCs/>
          <w:sz w:val="28"/>
          <w:szCs w:val="28"/>
        </w:rPr>
        <w:t>ł</w:t>
      </w:r>
      <w:r w:rsidR="000F0FE0" w:rsidRPr="000F0FE0">
        <w:rPr>
          <w:rFonts w:ascii="Calibri Light" w:hAnsi="Calibri Light" w:cs="Calibri Light"/>
          <w:b/>
          <w:bCs/>
          <w:sz w:val="28"/>
          <w:szCs w:val="28"/>
        </w:rPr>
        <w:t xml:space="preserve"> roku </w:t>
      </w:r>
    </w:p>
    <w:p w14:paraId="7B3B544C" w14:textId="66A65889" w:rsidR="004E2306" w:rsidRDefault="000F0FE0" w:rsidP="004E2306">
      <w:pPr>
        <w:spacing w:after="120" w:line="240" w:lineRule="auto"/>
        <w:jc w:val="center"/>
        <w:rPr>
          <w:rFonts w:ascii="Calibri Light" w:hAnsi="Calibri Light" w:cs="Calibri Light"/>
          <w:i/>
          <w:sz w:val="24"/>
          <w:szCs w:val="24"/>
        </w:rPr>
      </w:pPr>
      <w:r w:rsidRPr="000F0FE0">
        <w:rPr>
          <w:rFonts w:ascii="Calibri Light" w:hAnsi="Calibri Light" w:cs="Calibri Light"/>
          <w:i/>
          <w:sz w:val="24"/>
          <w:szCs w:val="24"/>
        </w:rPr>
        <w:t>Pełnię potencjału sztucznej inteligencji uda się wykorzystać dopiero przy przebudowie sposobu pracy i podejścia organizacyjnego</w:t>
      </w:r>
    </w:p>
    <w:p w14:paraId="28EE4DB4" w14:textId="0A901C25" w:rsidR="0024297F" w:rsidRDefault="00FB54D0" w:rsidP="00901DE5">
      <w:pPr>
        <w:spacing w:after="120" w:line="240" w:lineRule="auto"/>
        <w:rPr>
          <w:rFonts w:ascii="Calibri Light" w:hAnsi="Calibri Light" w:cs="Calibri Light"/>
          <w:b/>
          <w:color w:val="000000"/>
          <w:sz w:val="22"/>
          <w:szCs w:val="22"/>
        </w:rPr>
      </w:pPr>
      <w:r w:rsidRPr="008A216B">
        <w:rPr>
          <w:rFonts w:ascii="Calibri Light" w:hAnsi="Calibri Light" w:cs="Calibri Light"/>
          <w:b/>
          <w:color w:val="000000"/>
          <w:sz w:val="22"/>
          <w:szCs w:val="22"/>
        </w:rPr>
        <w:t xml:space="preserve">Warszawa, </w:t>
      </w:r>
      <w:r w:rsidR="0000054E">
        <w:rPr>
          <w:rFonts w:ascii="Calibri Light" w:hAnsi="Calibri Light" w:cs="Calibri Light"/>
          <w:b/>
          <w:color w:val="000000"/>
          <w:sz w:val="22"/>
          <w:szCs w:val="22"/>
        </w:rPr>
        <w:t>23</w:t>
      </w:r>
      <w:r w:rsidR="00EE7755">
        <w:rPr>
          <w:rFonts w:ascii="Calibri Light" w:hAnsi="Calibri Light" w:cs="Calibri Light"/>
          <w:b/>
          <w:color w:val="000000"/>
          <w:sz w:val="22"/>
          <w:szCs w:val="22"/>
        </w:rPr>
        <w:t xml:space="preserve"> </w:t>
      </w:r>
      <w:r w:rsidR="006A797B">
        <w:rPr>
          <w:rFonts w:ascii="Calibri Light" w:hAnsi="Calibri Light" w:cs="Calibri Light"/>
          <w:b/>
          <w:color w:val="000000"/>
          <w:sz w:val="22"/>
          <w:szCs w:val="22"/>
        </w:rPr>
        <w:t>czerwca</w:t>
      </w:r>
      <w:r w:rsidR="00812E17" w:rsidRPr="008A216B">
        <w:rPr>
          <w:rFonts w:ascii="Calibri Light" w:hAnsi="Calibri Light" w:cs="Calibri Light"/>
          <w:b/>
          <w:color w:val="000000"/>
          <w:sz w:val="22"/>
          <w:szCs w:val="22"/>
        </w:rPr>
        <w:t xml:space="preserve"> </w:t>
      </w:r>
      <w:r w:rsidR="00850D60" w:rsidRPr="008A216B">
        <w:rPr>
          <w:rFonts w:ascii="Calibri Light" w:hAnsi="Calibri Light" w:cs="Calibri Light"/>
          <w:b/>
          <w:color w:val="000000"/>
          <w:sz w:val="22"/>
          <w:szCs w:val="22"/>
        </w:rPr>
        <w:t>202</w:t>
      </w:r>
      <w:r w:rsidR="00DC68B4">
        <w:rPr>
          <w:rFonts w:ascii="Calibri Light" w:hAnsi="Calibri Light" w:cs="Calibri Light"/>
          <w:b/>
          <w:color w:val="000000"/>
          <w:sz w:val="22"/>
          <w:szCs w:val="22"/>
        </w:rPr>
        <w:t>6</w:t>
      </w:r>
      <w:r w:rsidR="00391CD2" w:rsidRPr="008A216B">
        <w:rPr>
          <w:rFonts w:ascii="Calibri Light" w:hAnsi="Calibri Light" w:cs="Calibri Light"/>
          <w:b/>
          <w:color w:val="000000"/>
          <w:sz w:val="22"/>
          <w:szCs w:val="22"/>
        </w:rPr>
        <w:t xml:space="preserve"> r. –</w:t>
      </w:r>
      <w:r w:rsidR="00540BD3">
        <w:rPr>
          <w:rFonts w:ascii="Calibri Light" w:hAnsi="Calibri Light" w:cs="Calibri Light"/>
          <w:b/>
          <w:color w:val="000000"/>
          <w:sz w:val="22"/>
          <w:szCs w:val="22"/>
        </w:rPr>
        <w:t xml:space="preserve"> </w:t>
      </w:r>
      <w:r w:rsidR="005836B6" w:rsidRPr="005836B6">
        <w:rPr>
          <w:rFonts w:ascii="Calibri Light" w:hAnsi="Calibri Light" w:cs="Calibri Light"/>
          <w:b/>
          <w:color w:val="000000"/>
          <w:sz w:val="22"/>
          <w:szCs w:val="22"/>
        </w:rPr>
        <w:t xml:space="preserve">Instytucje finansowe zwiększają skalę wykorzystania sztucznej inteligencji, </w:t>
      </w:r>
      <w:r w:rsidR="002935FE">
        <w:rPr>
          <w:rFonts w:ascii="Calibri Light" w:hAnsi="Calibri Light" w:cs="Calibri Light"/>
          <w:b/>
          <w:color w:val="000000"/>
          <w:sz w:val="22"/>
          <w:szCs w:val="22"/>
        </w:rPr>
        <w:t>przy czym</w:t>
      </w:r>
      <w:r w:rsidR="005836B6" w:rsidRPr="005836B6">
        <w:rPr>
          <w:rFonts w:ascii="Calibri Light" w:hAnsi="Calibri Light" w:cs="Calibri Light"/>
          <w:b/>
          <w:color w:val="000000"/>
          <w:sz w:val="22"/>
          <w:szCs w:val="22"/>
        </w:rPr>
        <w:t xml:space="preserve"> dostęp do technologii nie zawsze przekłada się na zmianę </w:t>
      </w:r>
      <w:r w:rsidR="00DC6FC6">
        <w:rPr>
          <w:rFonts w:ascii="Calibri Light" w:hAnsi="Calibri Light" w:cs="Calibri Light"/>
          <w:b/>
          <w:color w:val="000000"/>
          <w:sz w:val="22"/>
          <w:szCs w:val="22"/>
        </w:rPr>
        <w:t>w ich procesach</w:t>
      </w:r>
      <w:r w:rsidR="005836B6" w:rsidRPr="005836B6">
        <w:rPr>
          <w:rFonts w:ascii="Calibri Light" w:hAnsi="Calibri Light" w:cs="Calibri Light"/>
          <w:b/>
          <w:color w:val="000000"/>
          <w:sz w:val="22"/>
          <w:szCs w:val="22"/>
        </w:rPr>
        <w:t xml:space="preserve">. </w:t>
      </w:r>
      <w:r w:rsidR="005836B6" w:rsidRPr="002935FE">
        <w:rPr>
          <w:rFonts w:ascii="Calibri Light" w:hAnsi="Calibri Light" w:cs="Calibri Light"/>
          <w:b/>
          <w:color w:val="000000"/>
          <w:sz w:val="22"/>
          <w:szCs w:val="22"/>
        </w:rPr>
        <w:t>Jak wynika z raportu firmy doradczej Deloitte „</w:t>
      </w:r>
      <w:proofErr w:type="spellStart"/>
      <w:r w:rsidR="00674FCC">
        <w:rPr>
          <w:rFonts w:ascii="Calibri Light" w:hAnsi="Calibri Light" w:cs="Calibri Light"/>
          <w:b/>
          <w:color w:val="000000"/>
          <w:sz w:val="22"/>
          <w:szCs w:val="22"/>
        </w:rPr>
        <w:fldChar w:fldCharType="begin"/>
      </w:r>
      <w:r w:rsidR="00674FCC">
        <w:rPr>
          <w:rFonts w:ascii="Calibri Light" w:hAnsi="Calibri Light" w:cs="Calibri Light"/>
          <w:b/>
          <w:color w:val="000000"/>
          <w:sz w:val="22"/>
          <w:szCs w:val="22"/>
        </w:rPr>
        <w:instrText>HYPERLINK "https://www.deloitte.com/content/dam/assets-shared/docs/about/2026/state-of-ai-financial-services.pdf?id=gx:2em:3cc:4stateofai2026:5:6fsi:20260520::stateofaiemail"</w:instrText>
      </w:r>
      <w:r w:rsidR="00674FCC">
        <w:rPr>
          <w:rFonts w:ascii="Calibri Light" w:hAnsi="Calibri Light" w:cs="Calibri Light"/>
          <w:b/>
          <w:color w:val="000000"/>
          <w:sz w:val="22"/>
          <w:szCs w:val="22"/>
        </w:rPr>
      </w:r>
      <w:r w:rsidR="00674FCC">
        <w:rPr>
          <w:rFonts w:ascii="Calibri Light" w:hAnsi="Calibri Light" w:cs="Calibri Light"/>
          <w:b/>
          <w:color w:val="000000"/>
          <w:sz w:val="22"/>
          <w:szCs w:val="22"/>
        </w:rPr>
        <w:fldChar w:fldCharType="separate"/>
      </w:r>
      <w:r w:rsidR="005836B6" w:rsidRPr="00674FCC">
        <w:rPr>
          <w:rStyle w:val="Hipercze"/>
          <w:rFonts w:ascii="Calibri Light" w:hAnsi="Calibri Light" w:cs="Calibri Light"/>
          <w:b/>
          <w:sz w:val="22"/>
          <w:szCs w:val="22"/>
        </w:rPr>
        <w:t>State</w:t>
      </w:r>
      <w:proofErr w:type="spellEnd"/>
      <w:r w:rsidR="005836B6" w:rsidRPr="00674FCC">
        <w:rPr>
          <w:rStyle w:val="Hipercze"/>
          <w:rFonts w:ascii="Calibri Light" w:hAnsi="Calibri Light" w:cs="Calibri Light"/>
          <w:b/>
          <w:sz w:val="22"/>
          <w:szCs w:val="22"/>
        </w:rPr>
        <w:t xml:space="preserve"> of AI in the Financial Services </w:t>
      </w:r>
      <w:proofErr w:type="spellStart"/>
      <w:r w:rsidR="005836B6" w:rsidRPr="00674FCC">
        <w:rPr>
          <w:rStyle w:val="Hipercze"/>
          <w:rFonts w:ascii="Calibri Light" w:hAnsi="Calibri Light" w:cs="Calibri Light"/>
          <w:b/>
          <w:sz w:val="22"/>
          <w:szCs w:val="22"/>
        </w:rPr>
        <w:t>Industry</w:t>
      </w:r>
      <w:proofErr w:type="spellEnd"/>
      <w:r w:rsidR="005836B6" w:rsidRPr="00674FCC">
        <w:rPr>
          <w:rStyle w:val="Hipercze"/>
          <w:rFonts w:ascii="Calibri Light" w:hAnsi="Calibri Light" w:cs="Calibri Light"/>
          <w:b/>
          <w:sz w:val="22"/>
          <w:szCs w:val="22"/>
        </w:rPr>
        <w:t xml:space="preserve">. The </w:t>
      </w:r>
      <w:proofErr w:type="spellStart"/>
      <w:r w:rsidR="005836B6" w:rsidRPr="00674FCC">
        <w:rPr>
          <w:rStyle w:val="Hipercze"/>
          <w:rFonts w:ascii="Calibri Light" w:hAnsi="Calibri Light" w:cs="Calibri Light"/>
          <w:b/>
          <w:sz w:val="22"/>
          <w:szCs w:val="22"/>
        </w:rPr>
        <w:t>untapped</w:t>
      </w:r>
      <w:proofErr w:type="spellEnd"/>
      <w:r w:rsidR="005836B6" w:rsidRPr="00674FCC">
        <w:rPr>
          <w:rStyle w:val="Hipercze"/>
          <w:rFonts w:ascii="Calibri Light" w:hAnsi="Calibri Light" w:cs="Calibri Light"/>
          <w:b/>
          <w:sz w:val="22"/>
          <w:szCs w:val="22"/>
        </w:rPr>
        <w:t xml:space="preserve"> </w:t>
      </w:r>
      <w:proofErr w:type="spellStart"/>
      <w:r w:rsidR="005836B6" w:rsidRPr="00674FCC">
        <w:rPr>
          <w:rStyle w:val="Hipercze"/>
          <w:rFonts w:ascii="Calibri Light" w:hAnsi="Calibri Light" w:cs="Calibri Light"/>
          <w:b/>
          <w:sz w:val="22"/>
          <w:szCs w:val="22"/>
        </w:rPr>
        <w:t>edge</w:t>
      </w:r>
      <w:proofErr w:type="spellEnd"/>
      <w:r w:rsidR="00674FCC">
        <w:rPr>
          <w:rFonts w:ascii="Calibri Light" w:hAnsi="Calibri Light" w:cs="Calibri Light"/>
          <w:b/>
          <w:color w:val="000000"/>
          <w:sz w:val="22"/>
          <w:szCs w:val="22"/>
        </w:rPr>
        <w:fldChar w:fldCharType="end"/>
      </w:r>
      <w:r w:rsidR="005836B6" w:rsidRPr="005836B6">
        <w:rPr>
          <w:rFonts w:ascii="Calibri Light" w:hAnsi="Calibri Light" w:cs="Calibri Light"/>
          <w:b/>
          <w:color w:val="000000"/>
          <w:sz w:val="22"/>
          <w:szCs w:val="22"/>
        </w:rPr>
        <w:t>”, w ciągu ostatniego roku odsetek pracowników</w:t>
      </w:r>
      <w:r w:rsidR="000F0FE0">
        <w:rPr>
          <w:rFonts w:ascii="Calibri Light" w:hAnsi="Calibri Light" w:cs="Calibri Light"/>
          <w:b/>
          <w:color w:val="000000"/>
          <w:sz w:val="22"/>
          <w:szCs w:val="22"/>
        </w:rPr>
        <w:t xml:space="preserve"> instytucji finansowych</w:t>
      </w:r>
      <w:r w:rsidR="005836B6" w:rsidRPr="005836B6">
        <w:rPr>
          <w:rFonts w:ascii="Calibri Light" w:hAnsi="Calibri Light" w:cs="Calibri Light"/>
          <w:b/>
          <w:color w:val="000000"/>
          <w:sz w:val="22"/>
          <w:szCs w:val="22"/>
        </w:rPr>
        <w:t xml:space="preserve"> </w:t>
      </w:r>
      <w:r w:rsidR="000F0FE0">
        <w:rPr>
          <w:rFonts w:ascii="Calibri Light" w:hAnsi="Calibri Light" w:cs="Calibri Light"/>
          <w:b/>
          <w:color w:val="000000"/>
          <w:sz w:val="22"/>
          <w:szCs w:val="22"/>
        </w:rPr>
        <w:t>z</w:t>
      </w:r>
      <w:r w:rsidR="005836B6" w:rsidRPr="005836B6">
        <w:rPr>
          <w:rFonts w:ascii="Calibri Light" w:hAnsi="Calibri Light" w:cs="Calibri Light"/>
          <w:b/>
          <w:color w:val="000000"/>
          <w:sz w:val="22"/>
          <w:szCs w:val="22"/>
        </w:rPr>
        <w:t xml:space="preserve"> dostęp</w:t>
      </w:r>
      <w:r w:rsidR="000F0FE0">
        <w:rPr>
          <w:rFonts w:ascii="Calibri Light" w:hAnsi="Calibri Light" w:cs="Calibri Light"/>
          <w:b/>
          <w:color w:val="000000"/>
          <w:sz w:val="22"/>
          <w:szCs w:val="22"/>
        </w:rPr>
        <w:t>em</w:t>
      </w:r>
      <w:r w:rsidR="005836B6" w:rsidRPr="005836B6">
        <w:rPr>
          <w:rFonts w:ascii="Calibri Light" w:hAnsi="Calibri Light" w:cs="Calibri Light"/>
          <w:b/>
          <w:color w:val="000000"/>
          <w:sz w:val="22"/>
          <w:szCs w:val="22"/>
        </w:rPr>
        <w:t xml:space="preserve"> do zatwierdzonych przez organizację narzędzi AI wzrósł z 30 do 62 proc. </w:t>
      </w:r>
      <w:r w:rsidR="00F1205A">
        <w:rPr>
          <w:rFonts w:ascii="Calibri Light" w:hAnsi="Calibri Light" w:cs="Calibri Light"/>
          <w:b/>
          <w:color w:val="000000"/>
          <w:sz w:val="22"/>
          <w:szCs w:val="22"/>
        </w:rPr>
        <w:t>Jednak</w:t>
      </w:r>
      <w:r w:rsidR="005836B6" w:rsidRPr="005836B6">
        <w:rPr>
          <w:rFonts w:ascii="Calibri Light" w:hAnsi="Calibri Light" w:cs="Calibri Light"/>
          <w:b/>
          <w:color w:val="000000"/>
          <w:sz w:val="22"/>
          <w:szCs w:val="22"/>
        </w:rPr>
        <w:t xml:space="preserve"> tylko </w:t>
      </w:r>
      <w:r w:rsidR="005836B6">
        <w:rPr>
          <w:rFonts w:ascii="Calibri Light" w:hAnsi="Calibri Light" w:cs="Calibri Light"/>
          <w:b/>
          <w:color w:val="000000"/>
          <w:sz w:val="22"/>
          <w:szCs w:val="22"/>
        </w:rPr>
        <w:t>nieco ponad jedna piąta</w:t>
      </w:r>
      <w:r w:rsidR="005836B6" w:rsidRPr="005836B6">
        <w:rPr>
          <w:rFonts w:ascii="Calibri Light" w:hAnsi="Calibri Light" w:cs="Calibri Light"/>
          <w:b/>
          <w:color w:val="000000"/>
          <w:sz w:val="22"/>
          <w:szCs w:val="22"/>
        </w:rPr>
        <w:t xml:space="preserve"> korzysta z nich w codziennej pracy przez ponad 60 proc. czasu. </w:t>
      </w:r>
      <w:r w:rsidR="000F0FE0" w:rsidRPr="000F0FE0">
        <w:rPr>
          <w:rFonts w:ascii="Calibri Light" w:hAnsi="Calibri Light" w:cs="Calibri Light"/>
          <w:b/>
          <w:color w:val="000000"/>
          <w:sz w:val="22"/>
          <w:szCs w:val="22"/>
        </w:rPr>
        <w:t xml:space="preserve">To właśnie luka między dostępnością technologii a jej faktycznym użyciem </w:t>
      </w:r>
      <w:r w:rsidR="00F4633E">
        <w:rPr>
          <w:rFonts w:ascii="Calibri Light" w:hAnsi="Calibri Light" w:cs="Calibri Light"/>
          <w:b/>
          <w:color w:val="000000"/>
          <w:sz w:val="22"/>
          <w:szCs w:val="22"/>
        </w:rPr>
        <w:t xml:space="preserve">w procesach bankowych </w:t>
      </w:r>
      <w:r w:rsidR="000F0FE0" w:rsidRPr="000F0FE0">
        <w:rPr>
          <w:rFonts w:ascii="Calibri Light" w:hAnsi="Calibri Light" w:cs="Calibri Light"/>
          <w:b/>
          <w:color w:val="000000"/>
          <w:sz w:val="22"/>
          <w:szCs w:val="22"/>
        </w:rPr>
        <w:t>jest aktualnie główną barierą w czerpaniu wartości z AI</w:t>
      </w:r>
      <w:r w:rsidR="005836B6" w:rsidRPr="005836B6">
        <w:rPr>
          <w:rFonts w:ascii="Calibri Light" w:hAnsi="Calibri Light" w:cs="Calibri Light"/>
          <w:b/>
          <w:color w:val="000000"/>
          <w:sz w:val="22"/>
          <w:szCs w:val="22"/>
        </w:rPr>
        <w:t>.</w:t>
      </w:r>
    </w:p>
    <w:p w14:paraId="3568FD1A" w14:textId="20CB6D53"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Pierwsze efekty wykorzystania sztucznej inteligencji są już widoczne w działalności instytucji finansowych. Dotyczą przede wszystkim efektywności, jakości analiz i usprawniania codziennych procesów operacyjnych. 68 proc. firm deklaruje wzrost produktywności, 48 proc. lepsze wykorzystanie danych, 46 proc. poprawę relacji z klientami, a 40 proc. redukcję kosztów. Na tym etapie wdrożenia AI przynoszą więc głównie efekty widoczne wewnątrz organizacji. Bezpośredni wpływ sztucznej inteligencji na wzrost przychodów deklaruje obecnie jedynie 18 proc. firm, choć w przyszłości oczekuje go aż 75 proc.</w:t>
      </w:r>
    </w:p>
    <w:p w14:paraId="17C29E52" w14:textId="77777777"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Do głębokiej transformacji, czyli tworzenia nowych produktów, procesów i modeli biznesowych, używa jej tylko 31 proc. instytucji. Kolejne 28 proc. przebudowuje wokół niej kluczowe procesy. Natomiast najliczniejsza grupa, 41 proc., wykorzystuje AI bez istotnych zmian w sposobie działania organizacji. Jest to najwyższy odsetek powierzchownego wdrożenia technologii ze wszystkich badanych branż. </w:t>
      </w:r>
    </w:p>
    <w:p w14:paraId="1AF97333" w14:textId="045C19C5"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 xml:space="preserve">– </w:t>
      </w:r>
      <w:r w:rsidRPr="00B112A6">
        <w:rPr>
          <w:rFonts w:ascii="Calibri Light" w:hAnsi="Calibri Light" w:cs="Calibri Light"/>
          <w:i/>
          <w:iCs/>
          <w:color w:val="000000"/>
          <w:sz w:val="22"/>
          <w:szCs w:val="22"/>
        </w:rPr>
        <w:t xml:space="preserve">Sektor finansowy nie potrzebuje już kolejnych dowodów na to, że AI poprawia efektywność, jakość analiz i obsługę klienta. Ten etap mamy za sobą. Prawdziwa różnica nie polega dziś na tym, kto ma więcej pilotaży czy większy budżet, lecz na tym, kto przeniesie sprawdzone rozwiązania do codziennych procesów. Liderzy zaczynają od twardej kalkulacji uzasadnienia biznesowego i pełnego kosztu wdrożenia, a </w:t>
      </w:r>
      <w:proofErr w:type="spellStart"/>
      <w:r w:rsidR="0008698B">
        <w:rPr>
          <w:rFonts w:ascii="Calibri Light" w:hAnsi="Calibri Light" w:cs="Calibri Light"/>
          <w:i/>
          <w:iCs/>
          <w:color w:val="000000"/>
          <w:sz w:val="22"/>
          <w:szCs w:val="22"/>
        </w:rPr>
        <w:t>PoCe</w:t>
      </w:r>
      <w:proofErr w:type="spellEnd"/>
      <w:r w:rsidR="0008698B">
        <w:rPr>
          <w:rFonts w:ascii="Calibri Light" w:hAnsi="Calibri Light" w:cs="Calibri Light"/>
          <w:i/>
          <w:iCs/>
          <w:color w:val="000000"/>
          <w:sz w:val="22"/>
          <w:szCs w:val="22"/>
        </w:rPr>
        <w:t xml:space="preserve"> (</w:t>
      </w:r>
      <w:r w:rsidR="00670E3B">
        <w:rPr>
          <w:rFonts w:ascii="Calibri Light" w:hAnsi="Calibri Light" w:cs="Calibri Light"/>
          <w:i/>
          <w:iCs/>
          <w:color w:val="000000"/>
          <w:sz w:val="22"/>
          <w:szCs w:val="22"/>
        </w:rPr>
        <w:t>Proof-of-</w:t>
      </w:r>
      <w:proofErr w:type="spellStart"/>
      <w:r w:rsidR="00670E3B">
        <w:rPr>
          <w:rFonts w:ascii="Calibri Light" w:hAnsi="Calibri Light" w:cs="Calibri Light"/>
          <w:i/>
          <w:iCs/>
          <w:color w:val="000000"/>
          <w:sz w:val="22"/>
          <w:szCs w:val="22"/>
        </w:rPr>
        <w:t>Concept</w:t>
      </w:r>
      <w:proofErr w:type="spellEnd"/>
      <w:r w:rsidR="0008698B">
        <w:rPr>
          <w:rFonts w:ascii="Calibri Light" w:hAnsi="Calibri Light" w:cs="Calibri Light"/>
          <w:i/>
          <w:iCs/>
          <w:color w:val="000000"/>
          <w:sz w:val="22"/>
          <w:szCs w:val="22"/>
        </w:rPr>
        <w:t>)</w:t>
      </w:r>
      <w:r w:rsidRPr="00B112A6">
        <w:rPr>
          <w:rFonts w:ascii="Calibri Light" w:hAnsi="Calibri Light" w:cs="Calibri Light"/>
          <w:i/>
          <w:iCs/>
          <w:color w:val="000000"/>
          <w:sz w:val="22"/>
          <w:szCs w:val="22"/>
        </w:rPr>
        <w:t xml:space="preserve"> traktują jako pierwszy etap drogi do produkcji, nie jako cel sam w sobie. Pozostali mnożą inicjatywy w przekonaniu, że sama technologia dostarczy wartość. W praktyce takie projekty albo nie dają się przenieść na skalę produkcyjną, albo pozostają rozwiązaniem działającym w izolacji, którego nie osadzono w istniejących procesach i które nie przynosi zwrotu</w:t>
      </w:r>
      <w:r w:rsidRPr="00B112A6">
        <w:rPr>
          <w:rFonts w:ascii="Calibri Light" w:hAnsi="Calibri Light" w:cs="Calibri Light"/>
          <w:color w:val="000000"/>
          <w:sz w:val="22"/>
          <w:szCs w:val="22"/>
        </w:rPr>
        <w:t xml:space="preserve"> </w:t>
      </w:r>
      <w:r w:rsidRPr="00B112A6">
        <w:rPr>
          <w:rFonts w:ascii="Calibri Light" w:hAnsi="Calibri Light" w:cs="Calibri Light"/>
          <w:i/>
          <w:iCs/>
          <w:color w:val="000000"/>
          <w:sz w:val="22"/>
          <w:szCs w:val="22"/>
        </w:rPr>
        <w:t>z inwestycji</w:t>
      </w:r>
      <w:r w:rsidRPr="00B112A6">
        <w:rPr>
          <w:rFonts w:ascii="Calibri Light" w:hAnsi="Calibri Light" w:cs="Calibri Light"/>
          <w:color w:val="000000"/>
          <w:sz w:val="22"/>
          <w:szCs w:val="22"/>
        </w:rPr>
        <w:t xml:space="preserve"> – mówi</w:t>
      </w:r>
      <w:r w:rsidRPr="00B112A6">
        <w:rPr>
          <w:rFonts w:ascii="Calibri Light" w:hAnsi="Calibri Light" w:cs="Calibri Light"/>
          <w:b/>
          <w:bCs/>
          <w:color w:val="000000"/>
          <w:sz w:val="22"/>
          <w:szCs w:val="22"/>
        </w:rPr>
        <w:t> Tomasz Tarasiuk</w:t>
      </w:r>
      <w:r w:rsidRPr="00B112A6">
        <w:rPr>
          <w:rFonts w:ascii="Calibri Light" w:hAnsi="Calibri Light" w:cs="Calibri Light"/>
          <w:color w:val="000000"/>
          <w:sz w:val="22"/>
          <w:szCs w:val="22"/>
        </w:rPr>
        <w:t>, partner, FSI Leader for Poland, Deloitte.</w:t>
      </w:r>
    </w:p>
    <w:p w14:paraId="7E01B13D" w14:textId="77777777" w:rsidR="00B112A6" w:rsidRPr="00B112A6" w:rsidRDefault="00B112A6" w:rsidP="00B112A6">
      <w:pPr>
        <w:spacing w:after="120" w:line="240" w:lineRule="auto"/>
        <w:rPr>
          <w:rFonts w:ascii="Calibri Light" w:hAnsi="Calibri Light" w:cs="Calibri Light"/>
          <w:b/>
          <w:bCs/>
          <w:iCs/>
          <w:color w:val="000000"/>
          <w:sz w:val="22"/>
          <w:szCs w:val="22"/>
        </w:rPr>
      </w:pPr>
      <w:r w:rsidRPr="00B112A6">
        <w:rPr>
          <w:rFonts w:ascii="Calibri Light" w:hAnsi="Calibri Light" w:cs="Calibri Light"/>
          <w:b/>
          <w:bCs/>
          <w:iCs/>
          <w:color w:val="000000"/>
          <w:sz w:val="22"/>
          <w:szCs w:val="22"/>
        </w:rPr>
        <w:lastRenderedPageBreak/>
        <w:t>Przejście od testów do wdrożenia pozostaje wyzwaniem</w:t>
      </w:r>
    </w:p>
    <w:p w14:paraId="21F9684C" w14:textId="77777777"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Dla wielu organizacji większym wyzwaniem niż uruchamianie kolejnych inicjatyw opartych na AI jest ich skuteczne skalowanie oraz wykorzystanie w istniejących procesach. Obecnie niemal jedna czwarta firm (24 proc.) wdrożyła produkcyjnie co najmniej 40 proc. swoich projektów AI, a w ciągu najbliższych trzech do sześciu miesięcy taki poziom planuje osiągnąć już ponad połowa (53 proc.).</w:t>
      </w:r>
    </w:p>
    <w:p w14:paraId="7822FE41" w14:textId="46A2F72A"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 xml:space="preserve">Trudność przejścia z pilotażu do produkcji wynika z ich odmiennej skali ryzyka, odpowiedzialności i złożoności operacyjnej. Pilotaż można uruchomić w kilka miesięcy, </w:t>
      </w:r>
      <w:r w:rsidR="000D7A2E">
        <w:rPr>
          <w:rFonts w:ascii="Calibri Light" w:hAnsi="Calibri Light" w:cs="Calibri Light"/>
          <w:color w:val="000000"/>
          <w:sz w:val="22"/>
          <w:szCs w:val="22"/>
        </w:rPr>
        <w:t xml:space="preserve">z </w:t>
      </w:r>
      <w:r w:rsidRPr="00B112A6">
        <w:rPr>
          <w:rFonts w:ascii="Calibri Light" w:hAnsi="Calibri Light" w:cs="Calibri Light"/>
          <w:color w:val="000000"/>
          <w:sz w:val="22"/>
          <w:szCs w:val="22"/>
        </w:rPr>
        <w:t>małym zespołem, na oczyszczonych danych w odizolowanym środowisku. Produkcja wymaga integracji z systemami centralnymi, przeglądów bezpieczeństwa, kontroli zgodności, monitorowania jakości modeli i stałego utrzymania. W bankowości dochodzi do tego osadzenie AI w silnie regulowanych procesach, od wykrywania nadużyć po decyzje kredytowe, gdzie model dobrze działający na danych historycznych potrafi zawieść w zderzeniu z rzeczywistym ruchem transakcyjnym.</w:t>
      </w:r>
    </w:p>
    <w:p w14:paraId="4D948990" w14:textId="77777777" w:rsidR="00B112A6" w:rsidRPr="00B112A6" w:rsidRDefault="00B112A6" w:rsidP="00B112A6">
      <w:pPr>
        <w:spacing w:after="120" w:line="240" w:lineRule="auto"/>
        <w:rPr>
          <w:rFonts w:ascii="Calibri Light" w:hAnsi="Calibri Light" w:cs="Calibri Light"/>
          <w:b/>
          <w:bCs/>
          <w:iCs/>
          <w:color w:val="000000"/>
          <w:sz w:val="22"/>
          <w:szCs w:val="22"/>
        </w:rPr>
      </w:pPr>
      <w:r w:rsidRPr="00B112A6">
        <w:rPr>
          <w:rFonts w:ascii="Calibri Light" w:hAnsi="Calibri Light" w:cs="Calibri Light"/>
          <w:b/>
          <w:bCs/>
          <w:iCs/>
          <w:color w:val="000000"/>
          <w:sz w:val="22"/>
          <w:szCs w:val="22"/>
        </w:rPr>
        <w:t>Przebudowa ról i procesów kolejnym etapem wdrożeń AI</w:t>
      </w:r>
    </w:p>
    <w:p w14:paraId="566E3459" w14:textId="77777777"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Wzrost wykorzystania sztucznej inteligencji zmienia organizację pracy, ale na razie głównie w deklaracjach. 31 proc. instytucji spodziewa się, że w ciągu roku co najmniej 10 proc. stanowisk zostanie w pełni zautomatyzowanych, a w perspektywie trzech lat taki scenariusz zakłada już 81 proc. ankietowanych. Mimo tych prognoz 84 proc. organizacji nie przeprojektowało dotąd stanowisk ani charakteru pracy pod kątem AI.</w:t>
      </w:r>
    </w:p>
    <w:p w14:paraId="5CDB2EC5" w14:textId="1DDF7E6B"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Dotychczasowo najczęściej podejmowanym działaniem jest rozwój kompetencji pracowników: 59 proc. firm prowadzi inicjatywy zwiększające znajomość AI w zespołach. Znacznie rzadziej dochodzi do faktycznej przebudowy ról, procesów i ścieżek kariery.</w:t>
      </w:r>
    </w:p>
    <w:p w14:paraId="5F9E1FBE" w14:textId="4554B03C"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 xml:space="preserve">– </w:t>
      </w:r>
      <w:r w:rsidRPr="00B112A6">
        <w:rPr>
          <w:rFonts w:ascii="Calibri Light" w:hAnsi="Calibri Light" w:cs="Calibri Light"/>
          <w:i/>
          <w:iCs/>
          <w:color w:val="000000"/>
          <w:sz w:val="22"/>
          <w:szCs w:val="22"/>
        </w:rPr>
        <w:t xml:space="preserve">Edukacja pracowników to konieczny początek, ale nie zastąpi przebudowy procesów. AI rzadko da się po prostu nałożyć na istniejący proces, najczęściej wymaga przemyślenia od nowa tego, jak zorganizowana jest praca i gdzie człowiek wnosi największą wartość. Kolejnym warunkiem skali jest </w:t>
      </w:r>
      <w:proofErr w:type="spellStart"/>
      <w:r w:rsidRPr="00B112A6">
        <w:rPr>
          <w:rFonts w:ascii="Calibri Light" w:hAnsi="Calibri Light" w:cs="Calibri Light"/>
          <w:i/>
          <w:iCs/>
          <w:color w:val="000000"/>
          <w:sz w:val="22"/>
          <w:szCs w:val="22"/>
        </w:rPr>
        <w:t>governance</w:t>
      </w:r>
      <w:proofErr w:type="spellEnd"/>
      <w:r w:rsidRPr="00B112A6">
        <w:rPr>
          <w:rFonts w:ascii="Calibri Light" w:hAnsi="Calibri Light" w:cs="Calibri Light"/>
          <w:i/>
          <w:iCs/>
          <w:color w:val="000000"/>
          <w:sz w:val="22"/>
          <w:szCs w:val="22"/>
        </w:rPr>
        <w:t xml:space="preserve"> traktowany jako fundament bezpieczeństwa tego procesu. Liderzy nie ograniczają się przy tym do najprostszych zastosowań: wdrażają również te najbardziej wymagające, dopasowując mechanizmy kontroli do ryzyka </w:t>
      </w:r>
      <w:r>
        <w:rPr>
          <w:rFonts w:ascii="Calibri Light" w:hAnsi="Calibri Light" w:cs="Calibri Light"/>
          <w:i/>
          <w:iCs/>
          <w:color w:val="000000"/>
          <w:sz w:val="22"/>
          <w:szCs w:val="22"/>
        </w:rPr>
        <w:t>danej sytuacji</w:t>
      </w:r>
      <w:r w:rsidRPr="00B112A6">
        <w:rPr>
          <w:rFonts w:ascii="Calibri Light" w:hAnsi="Calibri Light" w:cs="Calibri Light"/>
          <w:color w:val="000000"/>
          <w:sz w:val="22"/>
          <w:szCs w:val="22"/>
        </w:rPr>
        <w:t xml:space="preserve"> – dodaje </w:t>
      </w:r>
      <w:r w:rsidRPr="00B112A6">
        <w:rPr>
          <w:rFonts w:ascii="Calibri Light" w:hAnsi="Calibri Light" w:cs="Calibri Light"/>
          <w:b/>
          <w:bCs/>
          <w:color w:val="000000"/>
          <w:sz w:val="22"/>
          <w:szCs w:val="22"/>
        </w:rPr>
        <w:t>Tomasz Tarasiuk</w:t>
      </w:r>
      <w:r w:rsidRPr="00B112A6">
        <w:rPr>
          <w:rFonts w:ascii="Calibri Light" w:hAnsi="Calibri Light" w:cs="Calibri Light"/>
          <w:color w:val="000000"/>
          <w:sz w:val="22"/>
          <w:szCs w:val="22"/>
        </w:rPr>
        <w:t>.</w:t>
      </w:r>
    </w:p>
    <w:p w14:paraId="66539669" w14:textId="77777777" w:rsidR="00B112A6" w:rsidRPr="00B112A6" w:rsidRDefault="00B112A6" w:rsidP="00B112A6">
      <w:pPr>
        <w:spacing w:after="120" w:line="240" w:lineRule="auto"/>
        <w:rPr>
          <w:rFonts w:ascii="Calibri Light" w:hAnsi="Calibri Light" w:cs="Calibri Light"/>
          <w:b/>
          <w:bCs/>
          <w:iCs/>
          <w:color w:val="000000"/>
          <w:sz w:val="22"/>
          <w:szCs w:val="22"/>
        </w:rPr>
      </w:pPr>
      <w:r w:rsidRPr="00B112A6">
        <w:rPr>
          <w:rFonts w:ascii="Calibri Light" w:hAnsi="Calibri Light" w:cs="Calibri Light"/>
          <w:b/>
          <w:bCs/>
          <w:iCs/>
          <w:color w:val="000000"/>
          <w:sz w:val="22"/>
          <w:szCs w:val="22"/>
        </w:rPr>
        <w:t>Technologie agentowe wymagaj</w:t>
      </w:r>
      <w:r w:rsidRPr="00B112A6">
        <w:rPr>
          <w:rFonts w:ascii="Calibri Light" w:hAnsi="Calibri Light" w:cs="Calibri Light" w:hint="eastAsia"/>
          <w:b/>
          <w:bCs/>
          <w:iCs/>
          <w:color w:val="000000"/>
          <w:sz w:val="22"/>
          <w:szCs w:val="22"/>
        </w:rPr>
        <w:t>ą</w:t>
      </w:r>
      <w:r w:rsidRPr="00B112A6">
        <w:rPr>
          <w:rFonts w:ascii="Calibri Light" w:hAnsi="Calibri Light" w:cs="Calibri Light"/>
          <w:b/>
          <w:bCs/>
          <w:iCs/>
          <w:color w:val="000000"/>
          <w:sz w:val="22"/>
          <w:szCs w:val="22"/>
        </w:rPr>
        <w:t xml:space="preserve"> nowych zasad nadzoru</w:t>
      </w:r>
    </w:p>
    <w:p w14:paraId="2FBE309C" w14:textId="24B6E8F8" w:rsid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 xml:space="preserve">Systemy agentowe, które nie ograniczają się do generowania rekomendacji, ale mogą samodzielnie wykonywać wieloetapowe zadania, znajdują w finansach zastosowanie w obsłudze klienta, analizie dokumentów, monitorowaniu ryzyka, cyberbezpieczeństwie i procesach operacyjnych. W tej branży błąd agenta może bezpośrednio wpłynąć na decyzję dotyczącą klienta, transakcji czy zgodności regulacyjnej, dlatego wdrożenia wymagają szczególnej ostrożności. Z tego względu zastosowanie </w:t>
      </w:r>
      <w:proofErr w:type="spellStart"/>
      <w:r w:rsidRPr="00B112A6">
        <w:rPr>
          <w:rFonts w:ascii="Calibri Light" w:hAnsi="Calibri Light" w:cs="Calibri Light"/>
          <w:color w:val="000000"/>
          <w:sz w:val="22"/>
          <w:szCs w:val="22"/>
        </w:rPr>
        <w:t>agentic</w:t>
      </w:r>
      <w:proofErr w:type="spellEnd"/>
      <w:r w:rsidRPr="00B112A6">
        <w:rPr>
          <w:rFonts w:ascii="Calibri Light" w:hAnsi="Calibri Light" w:cs="Calibri Light"/>
          <w:color w:val="000000"/>
          <w:sz w:val="22"/>
          <w:szCs w:val="22"/>
        </w:rPr>
        <w:t xml:space="preserve"> AI w sektorze finansowym jest niższe w porównaniu do innych badanych. Obecnie 21 proc. instytucji wykorzystuje</w:t>
      </w:r>
      <w:r w:rsidR="00064073">
        <w:rPr>
          <w:rFonts w:ascii="Calibri Light" w:hAnsi="Calibri Light" w:cs="Calibri Light"/>
          <w:color w:val="000000"/>
          <w:sz w:val="22"/>
          <w:szCs w:val="22"/>
        </w:rPr>
        <w:t xml:space="preserve"> agentową sztuczną inteligencję</w:t>
      </w:r>
      <w:r w:rsidRPr="00B112A6">
        <w:rPr>
          <w:rFonts w:ascii="Calibri Light" w:hAnsi="Calibri Light" w:cs="Calibri Light"/>
          <w:color w:val="000000"/>
          <w:sz w:val="22"/>
          <w:szCs w:val="22"/>
        </w:rPr>
        <w:t xml:space="preserve"> co najmniej w umiarkowanym stopniu, ale w ciągu dwóch lat odsetek ten ma wzrosnąć do 71 proc. Tempo </w:t>
      </w:r>
      <w:r w:rsidR="00F402FD">
        <w:rPr>
          <w:rFonts w:ascii="Calibri Light" w:hAnsi="Calibri Light" w:cs="Calibri Light"/>
          <w:color w:val="000000"/>
          <w:sz w:val="22"/>
          <w:szCs w:val="22"/>
        </w:rPr>
        <w:t xml:space="preserve">wdrożeń </w:t>
      </w:r>
      <w:r w:rsidRPr="00B112A6">
        <w:rPr>
          <w:rFonts w:ascii="Calibri Light" w:hAnsi="Calibri Light" w:cs="Calibri Light"/>
          <w:color w:val="000000"/>
          <w:sz w:val="22"/>
          <w:szCs w:val="22"/>
        </w:rPr>
        <w:t xml:space="preserve">wyprzedza dojrzałość nadzoru: </w:t>
      </w:r>
      <w:r w:rsidR="00F402FD">
        <w:rPr>
          <w:rFonts w:ascii="Calibri Light" w:hAnsi="Calibri Light" w:cs="Calibri Light"/>
          <w:color w:val="000000"/>
          <w:sz w:val="22"/>
          <w:szCs w:val="22"/>
        </w:rPr>
        <w:t>zaawansowany</w:t>
      </w:r>
      <w:r w:rsidRPr="00B112A6">
        <w:rPr>
          <w:rFonts w:ascii="Calibri Light" w:hAnsi="Calibri Light" w:cs="Calibri Light"/>
          <w:color w:val="000000"/>
          <w:sz w:val="22"/>
          <w:szCs w:val="22"/>
        </w:rPr>
        <w:t xml:space="preserve"> model </w:t>
      </w:r>
      <w:proofErr w:type="spellStart"/>
      <w:r w:rsidRPr="00B112A6">
        <w:rPr>
          <w:rFonts w:ascii="Calibri Light" w:hAnsi="Calibri Light" w:cs="Calibri Light"/>
          <w:color w:val="000000"/>
          <w:sz w:val="22"/>
          <w:szCs w:val="22"/>
        </w:rPr>
        <w:t>governance</w:t>
      </w:r>
      <w:proofErr w:type="spellEnd"/>
      <w:r w:rsidRPr="00B112A6">
        <w:rPr>
          <w:rFonts w:ascii="Calibri Light" w:hAnsi="Calibri Light" w:cs="Calibri Light"/>
          <w:color w:val="000000"/>
          <w:sz w:val="22"/>
          <w:szCs w:val="22"/>
        </w:rPr>
        <w:t xml:space="preserve"> dla agentów deklaruje dziś zaledwie 23 proc. firm.</w:t>
      </w:r>
    </w:p>
    <w:p w14:paraId="249847F4" w14:textId="77777777" w:rsidR="00B112A6" w:rsidRPr="00B112A6" w:rsidRDefault="00B112A6" w:rsidP="00B112A6">
      <w:pPr>
        <w:spacing w:after="120" w:line="240" w:lineRule="auto"/>
        <w:rPr>
          <w:rFonts w:ascii="Calibri Light" w:hAnsi="Calibri Light" w:cs="Calibri Light"/>
          <w:b/>
          <w:iCs/>
          <w:color w:val="000000"/>
          <w:sz w:val="22"/>
          <w:szCs w:val="22"/>
        </w:rPr>
      </w:pPr>
      <w:r w:rsidRPr="00B112A6">
        <w:rPr>
          <w:rFonts w:ascii="Calibri Light" w:hAnsi="Calibri Light" w:cs="Calibri Light"/>
          <w:b/>
          <w:iCs/>
          <w:color w:val="000000"/>
          <w:sz w:val="22"/>
          <w:szCs w:val="22"/>
        </w:rPr>
        <w:t>Suwerenna AI trafia na agendę zarządów</w:t>
      </w:r>
    </w:p>
    <w:p w14:paraId="010D2706" w14:textId="77777777" w:rsidR="00B112A6" w:rsidRPr="00B112A6" w:rsidRDefault="00B112A6" w:rsidP="00B112A6">
      <w:pPr>
        <w:spacing w:after="120" w:line="240" w:lineRule="auto"/>
        <w:rPr>
          <w:rFonts w:ascii="Calibri Light" w:hAnsi="Calibri Light" w:cs="Calibri Light"/>
          <w:color w:val="000000"/>
          <w:sz w:val="22"/>
          <w:szCs w:val="22"/>
        </w:rPr>
      </w:pPr>
      <w:r w:rsidRPr="00B112A6">
        <w:rPr>
          <w:rFonts w:ascii="Calibri Light" w:hAnsi="Calibri Light" w:cs="Calibri Light"/>
          <w:color w:val="000000"/>
          <w:sz w:val="22"/>
          <w:szCs w:val="22"/>
        </w:rPr>
        <w:t>Przy wyborze dostawcy sztucznej inteligencji obok funkcjonalności i ceny coraz większą rolę odgrywają lokalizacja technologii i miejsce przetwarzania danych. Dla 80 proc. respondentów kraj pochodzenia rozwiązania AI ma znaczenie przy wyborze dostawcy, a 53 proc. buduje swoje środowiska AI głównie we współpracy z lokalnymi partnerami. Kwestie lokalizacji danych i mocy obliczeniowej za istotny element planowania strategicznego uznaje aż 86 proc. badanych, a 57 proc. za bardzo istotny. Z kolei blisko dwie trzecie (65 proc.) obawia się zależności od zagranicznych technologii i infrastruktury AI.</w:t>
      </w:r>
    </w:p>
    <w:p w14:paraId="709EBA50" w14:textId="65269403" w:rsidR="00B112A6" w:rsidRPr="00B112A6" w:rsidRDefault="00B112A6" w:rsidP="00B112A6">
      <w:pPr>
        <w:spacing w:after="120" w:line="240" w:lineRule="auto"/>
        <w:rPr>
          <w:rFonts w:ascii="Calibri Light" w:hAnsi="Calibri Light" w:cs="Calibri Light"/>
          <w:i/>
          <w:iCs/>
          <w:color w:val="000000"/>
          <w:sz w:val="22"/>
          <w:szCs w:val="22"/>
        </w:rPr>
      </w:pPr>
      <w:r w:rsidRPr="00B112A6">
        <w:rPr>
          <w:rFonts w:ascii="Calibri Light" w:hAnsi="Calibri Light" w:cs="Calibri Light"/>
          <w:color w:val="000000"/>
          <w:sz w:val="22"/>
          <w:szCs w:val="22"/>
        </w:rPr>
        <w:t xml:space="preserve">– </w:t>
      </w:r>
      <w:r w:rsidR="008E74E2" w:rsidRPr="008E74E2">
        <w:rPr>
          <w:rFonts w:ascii="Calibri Light" w:hAnsi="Calibri Light" w:cs="Calibri Light"/>
          <w:i/>
          <w:iCs/>
          <w:color w:val="000000"/>
          <w:sz w:val="22"/>
          <w:szCs w:val="22"/>
        </w:rPr>
        <w:t>Suwerenna AI to już nie tylko pytanie o zgodność regulacyjną, ale o niezależność strategiczną</w:t>
      </w:r>
      <w:r w:rsidR="008E74E2">
        <w:rPr>
          <w:rFonts w:ascii="Calibri Light" w:hAnsi="Calibri Light" w:cs="Calibri Light"/>
          <w:i/>
          <w:iCs/>
          <w:color w:val="000000"/>
          <w:sz w:val="22"/>
          <w:szCs w:val="22"/>
        </w:rPr>
        <w:t xml:space="preserve">. </w:t>
      </w:r>
      <w:r w:rsidRPr="00B112A6">
        <w:rPr>
          <w:rFonts w:ascii="Calibri Light" w:hAnsi="Calibri Light" w:cs="Calibri Light"/>
          <w:i/>
          <w:iCs/>
          <w:color w:val="000000"/>
          <w:sz w:val="22"/>
          <w:szCs w:val="22"/>
        </w:rPr>
        <w:t xml:space="preserve">Instytucja, która rozwija AI na infrastrukturze pod własną kontrolą, w oparciu o własne dane, modele i talenty, może wprowadzać innowacje bezpiecznie i niezależnie od decyzji zapadających poza jej rynkiem. Ma to szczególne znaczenie dla europejskich instytucji: w regionie EMEA blisko jedna trzecia firm opiera </w:t>
      </w:r>
      <w:r w:rsidRPr="00B112A6">
        <w:rPr>
          <w:rFonts w:ascii="Calibri Light" w:hAnsi="Calibri Light" w:cs="Calibri Light"/>
          <w:i/>
          <w:iCs/>
          <w:color w:val="000000"/>
          <w:sz w:val="22"/>
          <w:szCs w:val="22"/>
        </w:rPr>
        <w:lastRenderedPageBreak/>
        <w:t>większość swojego ekosystemu AI na technologiach spoza regionu, podczas gdy w obu Amerykach odsetek ten wynosi zaledwie 11 proc.</w:t>
      </w:r>
      <w:r w:rsidRPr="00B112A6">
        <w:rPr>
          <w:rFonts w:ascii="Calibri Light" w:hAnsi="Calibri Light" w:cs="Calibri Light"/>
          <w:color w:val="000000"/>
          <w:sz w:val="22"/>
          <w:szCs w:val="22"/>
        </w:rPr>
        <w:t xml:space="preserve"> – komentuje </w:t>
      </w:r>
      <w:r w:rsidRPr="00B112A6">
        <w:rPr>
          <w:rFonts w:ascii="Calibri Light" w:hAnsi="Calibri Light" w:cs="Calibri Light"/>
          <w:b/>
          <w:bCs/>
          <w:color w:val="000000"/>
          <w:sz w:val="22"/>
          <w:szCs w:val="22"/>
        </w:rPr>
        <w:t xml:space="preserve">Michał Pieprzny, </w:t>
      </w:r>
      <w:r w:rsidRPr="00B112A6">
        <w:rPr>
          <w:rFonts w:ascii="Calibri Light" w:hAnsi="Calibri Light" w:cs="Calibri Light"/>
          <w:color w:val="000000"/>
          <w:sz w:val="22"/>
          <w:szCs w:val="22"/>
        </w:rPr>
        <w:t xml:space="preserve">partner, Consulting Market Leader for Poland, CE </w:t>
      </w:r>
      <w:proofErr w:type="spellStart"/>
      <w:r w:rsidRPr="00B112A6">
        <w:rPr>
          <w:rFonts w:ascii="Calibri Light" w:hAnsi="Calibri Light" w:cs="Calibri Light"/>
          <w:color w:val="000000"/>
          <w:sz w:val="22"/>
          <w:szCs w:val="22"/>
        </w:rPr>
        <w:t>Nvidia</w:t>
      </w:r>
      <w:proofErr w:type="spellEnd"/>
      <w:r w:rsidRPr="00B112A6">
        <w:rPr>
          <w:rFonts w:ascii="Calibri Light" w:hAnsi="Calibri Light" w:cs="Calibri Light"/>
          <w:color w:val="000000"/>
          <w:sz w:val="22"/>
          <w:szCs w:val="22"/>
        </w:rPr>
        <w:t xml:space="preserve"> Alliance Leader, Deloitte.</w:t>
      </w:r>
    </w:p>
    <w:p w14:paraId="6D596A68" w14:textId="77777777" w:rsidR="00BF11C7" w:rsidRPr="00BF11C7" w:rsidRDefault="00BF11C7" w:rsidP="00BF11C7">
      <w:pPr>
        <w:spacing w:after="120" w:line="240" w:lineRule="auto"/>
        <w:rPr>
          <w:rFonts w:ascii="Calibri Light" w:hAnsi="Calibri Light" w:cs="Calibri Light"/>
          <w:b/>
          <w:iCs/>
          <w:color w:val="000000"/>
          <w:sz w:val="22"/>
          <w:szCs w:val="22"/>
        </w:rPr>
      </w:pPr>
      <w:r w:rsidRPr="00BF11C7">
        <w:rPr>
          <w:rFonts w:ascii="Calibri Light" w:hAnsi="Calibri Light" w:cs="Calibri Light"/>
          <w:b/>
          <w:iCs/>
          <w:color w:val="000000"/>
          <w:sz w:val="22"/>
          <w:szCs w:val="22"/>
        </w:rPr>
        <w:t>Strategia wyprzedza gotowo</w:t>
      </w:r>
      <w:r w:rsidRPr="00BF11C7">
        <w:rPr>
          <w:rFonts w:ascii="Calibri Light" w:hAnsi="Calibri Light" w:cs="Calibri Light" w:hint="eastAsia"/>
          <w:b/>
          <w:iCs/>
          <w:color w:val="000000"/>
          <w:sz w:val="22"/>
          <w:szCs w:val="22"/>
        </w:rPr>
        <w:t>ść</w:t>
      </w:r>
      <w:r w:rsidRPr="00BF11C7">
        <w:rPr>
          <w:rFonts w:ascii="Calibri Light" w:hAnsi="Calibri Light" w:cs="Calibri Light"/>
          <w:b/>
          <w:iCs/>
          <w:color w:val="000000"/>
          <w:sz w:val="22"/>
          <w:szCs w:val="22"/>
        </w:rPr>
        <w:t xml:space="preserve"> operacyjn</w:t>
      </w:r>
      <w:r w:rsidRPr="00BF11C7">
        <w:rPr>
          <w:rFonts w:ascii="Calibri Light" w:hAnsi="Calibri Light" w:cs="Calibri Light" w:hint="eastAsia"/>
          <w:b/>
          <w:iCs/>
          <w:color w:val="000000"/>
          <w:sz w:val="22"/>
          <w:szCs w:val="22"/>
        </w:rPr>
        <w:t>ą</w:t>
      </w:r>
    </w:p>
    <w:p w14:paraId="1A541AE9" w14:textId="0C7A67F0" w:rsidR="00BF11C7" w:rsidRDefault="00BF11C7" w:rsidP="00BF11C7">
      <w:pPr>
        <w:spacing w:after="120" w:line="240" w:lineRule="auto"/>
        <w:rPr>
          <w:rFonts w:ascii="Calibri Light" w:hAnsi="Calibri Light" w:cs="Calibri Light"/>
          <w:color w:val="000000"/>
          <w:sz w:val="22"/>
          <w:szCs w:val="22"/>
        </w:rPr>
      </w:pPr>
      <w:r w:rsidRPr="00BF11C7">
        <w:rPr>
          <w:rFonts w:ascii="Calibri Light" w:hAnsi="Calibri Light" w:cs="Calibri Light"/>
          <w:color w:val="000000"/>
          <w:sz w:val="22"/>
          <w:szCs w:val="22"/>
        </w:rPr>
        <w:t xml:space="preserve">Skala inwestycji w AI rośnie – 85 proc. instytucji finansowych zwiększa nakłady na AI, ale nie zawsze idzie to w parze z gotowością do wdrożeń na szeroką skalę. </w:t>
      </w:r>
      <w:r>
        <w:rPr>
          <w:rFonts w:ascii="Calibri Light" w:hAnsi="Calibri Light" w:cs="Calibri Light"/>
          <w:color w:val="000000"/>
          <w:sz w:val="22"/>
          <w:szCs w:val="22"/>
        </w:rPr>
        <w:t>Wysoka</w:t>
      </w:r>
      <w:r w:rsidRPr="00BF11C7">
        <w:rPr>
          <w:rFonts w:ascii="Calibri Light" w:hAnsi="Calibri Light" w:cs="Calibri Light"/>
          <w:color w:val="000000"/>
          <w:sz w:val="22"/>
          <w:szCs w:val="22"/>
        </w:rPr>
        <w:t xml:space="preserve"> gotowość deklarowana jest w obszarach zależnych od decyzji zarządu: strategi</w:t>
      </w:r>
      <w:r w:rsidR="00AC115B">
        <w:rPr>
          <w:rFonts w:ascii="Calibri Light" w:hAnsi="Calibri Light" w:cs="Calibri Light"/>
          <w:color w:val="000000"/>
          <w:sz w:val="22"/>
          <w:szCs w:val="22"/>
        </w:rPr>
        <w:t>i</w:t>
      </w:r>
      <w:r w:rsidRPr="00BF11C7">
        <w:rPr>
          <w:rFonts w:ascii="Calibri Light" w:hAnsi="Calibri Light" w:cs="Calibri Light"/>
          <w:color w:val="000000"/>
          <w:sz w:val="22"/>
          <w:szCs w:val="22"/>
        </w:rPr>
        <w:t xml:space="preserve"> (deklaruje ją 47 proc. instytucji, +4 </w:t>
      </w:r>
      <w:proofErr w:type="spellStart"/>
      <w:r w:rsidRPr="00BF11C7">
        <w:rPr>
          <w:rFonts w:ascii="Calibri Light" w:hAnsi="Calibri Light" w:cs="Calibri Light"/>
          <w:color w:val="000000"/>
          <w:sz w:val="22"/>
          <w:szCs w:val="22"/>
        </w:rPr>
        <w:t>p.p</w:t>
      </w:r>
      <w:proofErr w:type="spellEnd"/>
      <w:r w:rsidRPr="00BF11C7">
        <w:rPr>
          <w:rFonts w:ascii="Calibri Light" w:hAnsi="Calibri Light" w:cs="Calibri Light"/>
          <w:color w:val="000000"/>
          <w:sz w:val="22"/>
          <w:szCs w:val="22"/>
        </w:rPr>
        <w:t>. r/r) oraz ryzyk</w:t>
      </w:r>
      <w:r w:rsidR="00AC115B">
        <w:rPr>
          <w:rFonts w:ascii="Calibri Light" w:hAnsi="Calibri Light" w:cs="Calibri Light"/>
          <w:color w:val="000000"/>
          <w:sz w:val="22"/>
          <w:szCs w:val="22"/>
        </w:rPr>
        <w:t>a</w:t>
      </w:r>
      <w:r w:rsidRPr="00BF11C7">
        <w:rPr>
          <w:rFonts w:ascii="Calibri Light" w:hAnsi="Calibri Light" w:cs="Calibri Light"/>
          <w:color w:val="000000"/>
          <w:sz w:val="22"/>
          <w:szCs w:val="22"/>
        </w:rPr>
        <w:t xml:space="preserve"> i </w:t>
      </w:r>
      <w:proofErr w:type="spellStart"/>
      <w:r w:rsidRPr="00BF11C7">
        <w:rPr>
          <w:rFonts w:ascii="Calibri Light" w:hAnsi="Calibri Light" w:cs="Calibri Light"/>
          <w:color w:val="000000"/>
          <w:sz w:val="22"/>
          <w:szCs w:val="22"/>
        </w:rPr>
        <w:t>governance</w:t>
      </w:r>
      <w:proofErr w:type="spellEnd"/>
      <w:r w:rsidRPr="00BF11C7">
        <w:rPr>
          <w:rFonts w:ascii="Calibri Light" w:hAnsi="Calibri Light" w:cs="Calibri Light"/>
          <w:color w:val="000000"/>
          <w:sz w:val="22"/>
          <w:szCs w:val="22"/>
        </w:rPr>
        <w:t xml:space="preserve"> (32 proc., +7 </w:t>
      </w:r>
      <w:proofErr w:type="spellStart"/>
      <w:r w:rsidRPr="00BF11C7">
        <w:rPr>
          <w:rFonts w:ascii="Calibri Light" w:hAnsi="Calibri Light" w:cs="Calibri Light"/>
          <w:color w:val="000000"/>
          <w:sz w:val="22"/>
          <w:szCs w:val="22"/>
        </w:rPr>
        <w:t>p.p</w:t>
      </w:r>
      <w:proofErr w:type="spellEnd"/>
      <w:r w:rsidRPr="00BF11C7">
        <w:rPr>
          <w:rFonts w:ascii="Calibri Light" w:hAnsi="Calibri Light" w:cs="Calibri Light"/>
          <w:color w:val="000000"/>
          <w:sz w:val="22"/>
          <w:szCs w:val="22"/>
        </w:rPr>
        <w:t xml:space="preserve">. r/r). Zbliżony poziom utrzymuje zarządzanie danymi (43 proc., +1 </w:t>
      </w:r>
      <w:proofErr w:type="spellStart"/>
      <w:r w:rsidRPr="00BF11C7">
        <w:rPr>
          <w:rFonts w:ascii="Calibri Light" w:hAnsi="Calibri Light" w:cs="Calibri Light"/>
          <w:color w:val="000000"/>
          <w:sz w:val="22"/>
          <w:szCs w:val="22"/>
        </w:rPr>
        <w:t>p.p</w:t>
      </w:r>
      <w:proofErr w:type="spellEnd"/>
      <w:r w:rsidRPr="00BF11C7">
        <w:rPr>
          <w:rFonts w:ascii="Calibri Light" w:hAnsi="Calibri Light" w:cs="Calibri Light"/>
          <w:color w:val="000000"/>
          <w:sz w:val="22"/>
          <w:szCs w:val="22"/>
        </w:rPr>
        <w:t xml:space="preserve">. r/r). Słabiej wypadają obszary operacyjne: infrastruktura technologiczna (38 proc., -1 </w:t>
      </w:r>
      <w:proofErr w:type="spellStart"/>
      <w:r w:rsidRPr="00BF11C7">
        <w:rPr>
          <w:rFonts w:ascii="Calibri Light" w:hAnsi="Calibri Light" w:cs="Calibri Light"/>
          <w:color w:val="000000"/>
          <w:sz w:val="22"/>
          <w:szCs w:val="22"/>
        </w:rPr>
        <w:t>p.p</w:t>
      </w:r>
      <w:proofErr w:type="spellEnd"/>
      <w:r w:rsidRPr="00BF11C7">
        <w:rPr>
          <w:rFonts w:ascii="Calibri Light" w:hAnsi="Calibri Light" w:cs="Calibri Light"/>
          <w:color w:val="000000"/>
          <w:sz w:val="22"/>
          <w:szCs w:val="22"/>
        </w:rPr>
        <w:t xml:space="preserve">. r/r) i talenty (19 proc., -2 </w:t>
      </w:r>
      <w:proofErr w:type="spellStart"/>
      <w:r w:rsidRPr="00BF11C7">
        <w:rPr>
          <w:rFonts w:ascii="Calibri Light" w:hAnsi="Calibri Light" w:cs="Calibri Light"/>
          <w:color w:val="000000"/>
          <w:sz w:val="22"/>
          <w:szCs w:val="22"/>
        </w:rPr>
        <w:t>p.p</w:t>
      </w:r>
      <w:proofErr w:type="spellEnd"/>
      <w:r w:rsidRPr="00BF11C7">
        <w:rPr>
          <w:rFonts w:ascii="Calibri Light" w:hAnsi="Calibri Light" w:cs="Calibri Light"/>
          <w:color w:val="000000"/>
          <w:sz w:val="22"/>
          <w:szCs w:val="22"/>
        </w:rPr>
        <w:t>. r/r).</w:t>
      </w:r>
    </w:p>
    <w:p w14:paraId="3152E405" w14:textId="77777777" w:rsidR="008E74E2" w:rsidRPr="002655D2" w:rsidRDefault="008E74E2" w:rsidP="002655D2">
      <w:pPr>
        <w:spacing w:after="120" w:line="240" w:lineRule="auto"/>
        <w:rPr>
          <w:rFonts w:ascii="Calibri Light" w:hAnsi="Calibri Light" w:cs="Calibri Light"/>
          <w:color w:val="000000"/>
          <w:sz w:val="22"/>
          <w:szCs w:val="22"/>
        </w:rPr>
      </w:pPr>
      <w:r w:rsidRPr="002655D2">
        <w:rPr>
          <w:rFonts w:ascii="Calibri Light" w:hAnsi="Calibri Light" w:cs="Calibri Light"/>
          <w:color w:val="000000"/>
          <w:sz w:val="22"/>
          <w:szCs w:val="22"/>
        </w:rPr>
        <w:t>Ta rozbieżność dobrze podsumowuje diagnozę raportu: organizacje wiedzą, dokąd chcą zmierzać z AI, ale wciąż brakuje im zdolności, by tam dotrzeć. Niewykorzystana przewaga nie zniknie sama. Zdobędą ją nie firmy z największą liczbą projektów, lecz te, które wbudują AI w fundamenty swojego działania: w to, jak konkurują i jak rosną.</w:t>
      </w:r>
    </w:p>
    <w:p w14:paraId="7E30CDC4" w14:textId="77777777" w:rsidR="008E74E2" w:rsidRPr="00BF11C7" w:rsidRDefault="008E74E2" w:rsidP="00BF11C7">
      <w:pPr>
        <w:spacing w:after="120" w:line="240" w:lineRule="auto"/>
        <w:rPr>
          <w:rFonts w:ascii="Calibri Light" w:hAnsi="Calibri Light" w:cs="Calibri Light"/>
          <w:color w:val="000000"/>
          <w:sz w:val="22"/>
          <w:szCs w:val="22"/>
        </w:rPr>
      </w:pPr>
    </w:p>
    <w:p w14:paraId="1AA63DB4" w14:textId="5D73441A" w:rsidR="00B64BF2" w:rsidRDefault="00B369D6" w:rsidP="00607C88">
      <w:pPr>
        <w:adjustRightInd w:val="0"/>
        <w:snapToGrid w:val="0"/>
        <w:spacing w:after="120" w:line="240" w:lineRule="auto"/>
        <w:rPr>
          <w:rFonts w:ascii="Calibri Light" w:hAnsi="Calibri Light" w:cs="Calibri Light"/>
          <w:bCs/>
          <w:color w:val="000000"/>
          <w:sz w:val="22"/>
          <w:szCs w:val="22"/>
        </w:rPr>
      </w:pPr>
      <w:r w:rsidRPr="008A216B">
        <w:rPr>
          <w:rFonts w:ascii="Calibri Light" w:hAnsi="Calibri Light" w:cs="Calibri Light"/>
          <w:bCs/>
          <w:color w:val="000000"/>
          <w:sz w:val="22"/>
          <w:szCs w:val="22"/>
        </w:rPr>
        <w:t>Pe</w:t>
      </w:r>
      <w:r w:rsidRPr="008A216B">
        <w:rPr>
          <w:rFonts w:ascii="Calibri Light" w:hAnsi="Calibri Light" w:cs="Calibri Light" w:hint="eastAsia"/>
          <w:bCs/>
          <w:color w:val="000000"/>
          <w:sz w:val="22"/>
          <w:szCs w:val="22"/>
        </w:rPr>
        <w:t>ł</w:t>
      </w:r>
      <w:r w:rsidRPr="008A216B">
        <w:rPr>
          <w:rFonts w:ascii="Calibri Light" w:hAnsi="Calibri Light" w:cs="Calibri Light"/>
          <w:bCs/>
          <w:color w:val="000000"/>
          <w:sz w:val="22"/>
          <w:szCs w:val="22"/>
        </w:rPr>
        <w:t>ny raport do pobrania znajduje si</w:t>
      </w:r>
      <w:r w:rsidRPr="008A216B">
        <w:rPr>
          <w:rFonts w:ascii="Calibri Light" w:hAnsi="Calibri Light" w:cs="Calibri Light" w:hint="eastAsia"/>
          <w:bCs/>
          <w:color w:val="000000"/>
          <w:sz w:val="22"/>
          <w:szCs w:val="22"/>
        </w:rPr>
        <w:t>ę</w:t>
      </w:r>
      <w:r w:rsidR="000E17B4">
        <w:rPr>
          <w:rFonts w:ascii="Calibri Light" w:hAnsi="Calibri Light" w:cs="Calibri Light"/>
          <w:bCs/>
          <w:color w:val="000000"/>
          <w:sz w:val="22"/>
          <w:szCs w:val="22"/>
        </w:rPr>
        <w:t xml:space="preserve"> </w:t>
      </w:r>
      <w:hyperlink r:id="rId11" w:history="1">
        <w:r w:rsidR="000E17B4" w:rsidRPr="002655D2">
          <w:rPr>
            <w:rStyle w:val="Hipercze"/>
            <w:rFonts w:ascii="Calibri Light" w:hAnsi="Calibri Light" w:cs="Calibri Light"/>
            <w:bCs/>
            <w:sz w:val="22"/>
            <w:szCs w:val="22"/>
          </w:rPr>
          <w:t>tu</w:t>
        </w:r>
        <w:r w:rsidR="000E17B4" w:rsidRPr="002655D2">
          <w:rPr>
            <w:rStyle w:val="Hipercze"/>
            <w:rFonts w:ascii="Calibri Light" w:hAnsi="Calibri Light" w:cs="Calibri Light"/>
            <w:bCs/>
            <w:sz w:val="22"/>
            <w:szCs w:val="22"/>
          </w:rPr>
          <w:t>t</w:t>
        </w:r>
        <w:r w:rsidR="000E17B4" w:rsidRPr="002655D2">
          <w:rPr>
            <w:rStyle w:val="Hipercze"/>
            <w:rFonts w:ascii="Calibri Light" w:hAnsi="Calibri Light" w:cs="Calibri Light"/>
            <w:bCs/>
            <w:sz w:val="22"/>
            <w:szCs w:val="22"/>
          </w:rPr>
          <w:t>aj</w:t>
        </w:r>
      </w:hyperlink>
      <w:r w:rsidRPr="008A216B">
        <w:rPr>
          <w:rFonts w:ascii="Calibri Light" w:hAnsi="Calibri Light" w:cs="Calibri Light"/>
          <w:bCs/>
          <w:color w:val="000000"/>
          <w:sz w:val="22"/>
          <w:szCs w:val="22"/>
        </w:rPr>
        <w:t>.</w:t>
      </w:r>
    </w:p>
    <w:p w14:paraId="3CD55368" w14:textId="77777777" w:rsidR="00BF11C7" w:rsidRPr="008A216B" w:rsidRDefault="00BF11C7" w:rsidP="00607C88">
      <w:pPr>
        <w:adjustRightInd w:val="0"/>
        <w:snapToGrid w:val="0"/>
        <w:spacing w:after="120" w:line="240" w:lineRule="auto"/>
        <w:rPr>
          <w:rFonts w:ascii="Calibri Light" w:hAnsi="Calibri Light" w:cs="Calibri Light"/>
          <w:sz w:val="18"/>
          <w:szCs w:val="18"/>
        </w:rPr>
      </w:pPr>
    </w:p>
    <w:p w14:paraId="01403BBB" w14:textId="3DA655D2" w:rsidR="00A63072" w:rsidRPr="002B7AD5" w:rsidRDefault="00B2333E" w:rsidP="00607C88">
      <w:pPr>
        <w:adjustRightInd w:val="0"/>
        <w:snapToGrid w:val="0"/>
        <w:spacing w:after="120" w:line="240" w:lineRule="auto"/>
        <w:rPr>
          <w:rFonts w:ascii="Calibri Light" w:hAnsi="Calibri Light" w:cs="Calibri Light"/>
          <w:b/>
          <w:bCs/>
          <w:sz w:val="18"/>
          <w:szCs w:val="18"/>
          <w:lang w:val="en-US"/>
        </w:rPr>
      </w:pPr>
      <w:r w:rsidRPr="002B7AD5">
        <w:rPr>
          <w:rFonts w:ascii="Calibri Light" w:hAnsi="Calibri Light" w:cs="Calibri Light"/>
          <w:b/>
          <w:bCs/>
          <w:sz w:val="18"/>
          <w:szCs w:val="18"/>
          <w:lang w:val="en-US"/>
        </w:rPr>
        <w:t xml:space="preserve">O </w:t>
      </w:r>
      <w:proofErr w:type="spellStart"/>
      <w:r w:rsidRPr="002B7AD5">
        <w:rPr>
          <w:rFonts w:ascii="Calibri Light" w:hAnsi="Calibri Light" w:cs="Calibri Light"/>
          <w:b/>
          <w:bCs/>
          <w:sz w:val="18"/>
          <w:szCs w:val="18"/>
          <w:lang w:val="en-US"/>
        </w:rPr>
        <w:t>raporcie</w:t>
      </w:r>
      <w:proofErr w:type="spellEnd"/>
      <w:r w:rsidR="00A63072" w:rsidRPr="002B7AD5">
        <w:rPr>
          <w:rFonts w:ascii="Calibri Light" w:hAnsi="Calibri Light" w:cs="Calibri Light"/>
          <w:b/>
          <w:bCs/>
          <w:sz w:val="18"/>
          <w:szCs w:val="18"/>
          <w:lang w:val="en-US"/>
        </w:rPr>
        <w:t>:</w:t>
      </w:r>
    </w:p>
    <w:p w14:paraId="7F11C74B" w14:textId="77777777" w:rsidR="008604BC" w:rsidRDefault="008604BC" w:rsidP="008604BC">
      <w:pPr>
        <w:adjustRightInd w:val="0"/>
        <w:snapToGrid w:val="0"/>
        <w:spacing w:after="120" w:line="240" w:lineRule="auto"/>
        <w:rPr>
          <w:rFonts w:ascii="Calibri Light" w:hAnsi="Calibri Light" w:cs="Calibri Light"/>
          <w:bCs/>
          <w:sz w:val="18"/>
          <w:szCs w:val="18"/>
        </w:rPr>
      </w:pPr>
      <w:r w:rsidRPr="008604BC">
        <w:rPr>
          <w:rFonts w:ascii="Calibri Light" w:hAnsi="Calibri Light" w:cs="Calibri Light"/>
          <w:bCs/>
          <w:sz w:val="18"/>
          <w:szCs w:val="18"/>
          <w:lang w:val="en-GB"/>
        </w:rPr>
        <w:t xml:space="preserve">Raport „State of AI in the Financial Services Industry. </w:t>
      </w:r>
      <w:r w:rsidRPr="008604BC">
        <w:rPr>
          <w:rFonts w:ascii="Calibri Light" w:hAnsi="Calibri Light" w:cs="Calibri Light"/>
          <w:bCs/>
          <w:sz w:val="18"/>
          <w:szCs w:val="18"/>
        </w:rPr>
        <w:t xml:space="preserve">The </w:t>
      </w:r>
      <w:proofErr w:type="spellStart"/>
      <w:r w:rsidRPr="008604BC">
        <w:rPr>
          <w:rFonts w:ascii="Calibri Light" w:hAnsi="Calibri Light" w:cs="Calibri Light"/>
          <w:bCs/>
          <w:sz w:val="18"/>
          <w:szCs w:val="18"/>
        </w:rPr>
        <w:t>untapped</w:t>
      </w:r>
      <w:proofErr w:type="spellEnd"/>
      <w:r w:rsidRPr="008604BC">
        <w:rPr>
          <w:rFonts w:ascii="Calibri Light" w:hAnsi="Calibri Light" w:cs="Calibri Light"/>
          <w:bCs/>
          <w:sz w:val="18"/>
          <w:szCs w:val="18"/>
        </w:rPr>
        <w:t xml:space="preserve"> </w:t>
      </w:r>
      <w:proofErr w:type="spellStart"/>
      <w:r w:rsidRPr="008604BC">
        <w:rPr>
          <w:rFonts w:ascii="Calibri Light" w:hAnsi="Calibri Light" w:cs="Calibri Light"/>
          <w:bCs/>
          <w:sz w:val="18"/>
          <w:szCs w:val="18"/>
        </w:rPr>
        <w:t>edge</w:t>
      </w:r>
      <w:proofErr w:type="spellEnd"/>
      <w:r w:rsidRPr="008604BC">
        <w:rPr>
          <w:rFonts w:ascii="Calibri Light" w:hAnsi="Calibri Light" w:cs="Calibri Light"/>
          <w:bCs/>
          <w:sz w:val="18"/>
          <w:szCs w:val="18"/>
        </w:rPr>
        <w:t xml:space="preserve">” został opracowany przez Deloitte AI </w:t>
      </w:r>
      <w:proofErr w:type="spellStart"/>
      <w:r w:rsidRPr="008604BC">
        <w:rPr>
          <w:rFonts w:ascii="Calibri Light" w:hAnsi="Calibri Light" w:cs="Calibri Light"/>
          <w:bCs/>
          <w:sz w:val="18"/>
          <w:szCs w:val="18"/>
        </w:rPr>
        <w:t>Institute</w:t>
      </w:r>
      <w:proofErr w:type="spellEnd"/>
      <w:r w:rsidRPr="008604BC">
        <w:rPr>
          <w:rFonts w:ascii="Calibri Light" w:hAnsi="Calibri Light" w:cs="Calibri Light"/>
          <w:bCs/>
          <w:sz w:val="18"/>
          <w:szCs w:val="18"/>
        </w:rPr>
        <w:t xml:space="preserve"> na podstawie corocznego badania „</w:t>
      </w:r>
      <w:proofErr w:type="spellStart"/>
      <w:r w:rsidRPr="008604BC">
        <w:rPr>
          <w:rFonts w:ascii="Calibri Light" w:hAnsi="Calibri Light" w:cs="Calibri Light"/>
          <w:bCs/>
          <w:sz w:val="18"/>
          <w:szCs w:val="18"/>
        </w:rPr>
        <w:t>State</w:t>
      </w:r>
      <w:proofErr w:type="spellEnd"/>
      <w:r w:rsidRPr="008604BC">
        <w:rPr>
          <w:rFonts w:ascii="Calibri Light" w:hAnsi="Calibri Light" w:cs="Calibri Light"/>
          <w:bCs/>
          <w:sz w:val="18"/>
          <w:szCs w:val="18"/>
        </w:rPr>
        <w:t xml:space="preserve"> of AI in the Enterprise”. Badanie przeprowadzono między sierpniem a wrześniem 2025 r. wśród 3 235 liderów szczebla dyrektorskiego, zarządczego i C-</w:t>
      </w:r>
      <w:proofErr w:type="spellStart"/>
      <w:r w:rsidRPr="008604BC">
        <w:rPr>
          <w:rFonts w:ascii="Calibri Light" w:hAnsi="Calibri Light" w:cs="Calibri Light"/>
          <w:bCs/>
          <w:sz w:val="18"/>
          <w:szCs w:val="18"/>
        </w:rPr>
        <w:t>level</w:t>
      </w:r>
      <w:proofErr w:type="spellEnd"/>
      <w:r w:rsidRPr="008604BC">
        <w:rPr>
          <w:rFonts w:ascii="Calibri Light" w:hAnsi="Calibri Light" w:cs="Calibri Light"/>
          <w:bCs/>
          <w:sz w:val="18"/>
          <w:szCs w:val="18"/>
        </w:rPr>
        <w:t xml:space="preserve"> z 24 krajów oraz sześciu branż. Część poświęcona sektorowi finansowemu obejmuje odpowiedzi ponad 570 liderów biznesowych i technologicznych bezpośrednio zaangażowanych w inicjatywy AI w swoich organizacjach.</w:t>
      </w:r>
    </w:p>
    <w:p w14:paraId="52532377" w14:textId="77777777" w:rsidR="00C5257D" w:rsidRPr="008604BC" w:rsidRDefault="00C5257D" w:rsidP="008604BC">
      <w:pPr>
        <w:adjustRightInd w:val="0"/>
        <w:snapToGrid w:val="0"/>
        <w:spacing w:after="120" w:line="240" w:lineRule="auto"/>
        <w:rPr>
          <w:rFonts w:ascii="Calibri Light" w:hAnsi="Calibri Light" w:cs="Calibri Light"/>
          <w:bCs/>
          <w:sz w:val="18"/>
          <w:szCs w:val="18"/>
        </w:rPr>
      </w:pPr>
    </w:p>
    <w:p w14:paraId="3E60DF55" w14:textId="37FE2382" w:rsidR="00BD53DB" w:rsidRPr="003463C5" w:rsidRDefault="00592A07" w:rsidP="00607C88">
      <w:pPr>
        <w:adjustRightInd w:val="0"/>
        <w:snapToGrid w:val="0"/>
        <w:spacing w:after="120" w:line="240" w:lineRule="auto"/>
        <w:rPr>
          <w:rFonts w:ascii="Calibri Light" w:hAnsi="Calibri Light" w:cs="Calibri Light"/>
        </w:rPr>
      </w:pPr>
      <w:r w:rsidRPr="008A216B">
        <w:rPr>
          <w:rFonts w:ascii="Calibri Light" w:hAnsi="Calibri Light" w:cs="Calibri Light"/>
          <w:sz w:val="18"/>
          <w:szCs w:val="18"/>
        </w:rPr>
        <w:t>Subskrypcja:</w:t>
      </w:r>
      <w:r w:rsidR="00025D57" w:rsidRPr="008A216B">
        <w:rPr>
          <w:rFonts w:ascii="Calibri Light" w:hAnsi="Calibri Light" w:cs="Calibri Light"/>
          <w:sz w:val="18"/>
          <w:szCs w:val="18"/>
        </w:rPr>
        <w:br/>
      </w:r>
      <w:r w:rsidRPr="008A216B">
        <w:rPr>
          <w:rFonts w:ascii="Calibri Light" w:hAnsi="Calibri Light" w:cs="Calibri Light"/>
          <w:sz w:val="18"/>
          <w:szCs w:val="18"/>
        </w:rPr>
        <w:t>Otrzymuj powiadomienia o kolejnych informacjach prasowych Deloitte na stronie:</w:t>
      </w:r>
      <w:r w:rsidRPr="008A216B">
        <w:rPr>
          <w:rFonts w:ascii="Calibri Light" w:hAnsi="Calibri Light" w:cs="Calibri Light"/>
          <w:sz w:val="18"/>
          <w:szCs w:val="18"/>
        </w:rPr>
        <w:br/>
      </w:r>
      <w:hyperlink r:id="rId12" w:tooltip="blocked::http://www.deloitte.com/pl/subskrypcje" w:history="1">
        <w:r w:rsidR="00FD5263" w:rsidRPr="008A216B">
          <w:rPr>
            <w:rStyle w:val="Hipercze"/>
            <w:rFonts w:ascii="Calibri Light" w:hAnsi="Calibri Light" w:cs="Calibri Light"/>
            <w:sz w:val="18"/>
            <w:szCs w:val="18"/>
          </w:rPr>
          <w:t>www.deloitte.com/pl/subskrypcje</w:t>
        </w:r>
      </w:hyperlink>
    </w:p>
    <w:sectPr w:rsidR="00BD53DB" w:rsidRPr="003463C5" w:rsidSect="00BC03E9">
      <w:headerReference w:type="default" r:id="rId13"/>
      <w:footerReference w:type="first" r:id="rId14"/>
      <w:pgSz w:w="11901" w:h="16840" w:code="9"/>
      <w:pgMar w:top="2101" w:right="1134" w:bottom="454" w:left="1418" w:header="851"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7179" w14:textId="77777777" w:rsidR="00672CA6" w:rsidRPr="008A216B" w:rsidRDefault="00672CA6" w:rsidP="0070135B">
      <w:pPr>
        <w:pStyle w:val="Boldhead"/>
        <w:spacing w:line="240" w:lineRule="auto"/>
      </w:pPr>
      <w:r w:rsidRPr="008A216B">
        <w:separator/>
      </w:r>
    </w:p>
  </w:endnote>
  <w:endnote w:type="continuationSeparator" w:id="0">
    <w:p w14:paraId="0CE29452" w14:textId="77777777" w:rsidR="00672CA6" w:rsidRPr="008A216B" w:rsidRDefault="00672CA6" w:rsidP="0070135B">
      <w:pPr>
        <w:pStyle w:val="Boldhead"/>
        <w:spacing w:line="240" w:lineRule="auto"/>
      </w:pPr>
      <w:r w:rsidRPr="008A216B">
        <w:continuationSeparator/>
      </w:r>
    </w:p>
  </w:endnote>
  <w:endnote w:type="continuationNotice" w:id="1">
    <w:p w14:paraId="7A561A33" w14:textId="77777777" w:rsidR="00672CA6" w:rsidRDefault="00672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65 Medium">
    <w:altName w:val="Times New Roman"/>
    <w:charset w:val="00"/>
    <w:family w:val="auto"/>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45 Light">
    <w:altName w:val="Times New Roman"/>
    <w:charset w:val="00"/>
    <w:family w:val="auto"/>
    <w:pitch w:val="variable"/>
    <w:sig w:usb0="03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ExtraCompressed">
    <w:altName w:val="Times New Roman"/>
    <w:charset w:val="00"/>
    <w:family w:val="auto"/>
    <w:pitch w:val="variable"/>
    <w:sig w:usb0="03000000" w:usb1="00000000" w:usb2="00000000" w:usb3="00000000" w:csb0="00000001" w:csb1="00000000"/>
  </w:font>
  <w:font w:name="Helvetica 46 LightItalic">
    <w:altName w:val="Times New Roman"/>
    <w:charset w:val="00"/>
    <w:family w:val="auto"/>
    <w:pitch w:val="variable"/>
    <w:sig w:usb0="03000000" w:usb1="00000000" w:usb2="00000000" w:usb3="00000000" w:csb0="00000001" w:csb1="00000000"/>
  </w:font>
  <w:font w:name="HelveticaNeue LightCond">
    <w:altName w:val="Times New Roman"/>
    <w:charset w:val="00"/>
    <w:family w:val="auto"/>
    <w:pitch w:val="variable"/>
    <w:sig w:usb0="03000000" w:usb1="00000000" w:usb2="00000000" w:usb3="00000000" w:csb0="00000001" w:csb1="00000000"/>
  </w:font>
  <w:font w:name="ArialMT">
    <w:altName w:val="Times New Roman"/>
    <w:panose1 w:val="00000000000000000000"/>
    <w:charset w:val="4D"/>
    <w:family w:val="auto"/>
    <w:notTrueType/>
    <w:pitch w:val="default"/>
    <w:sig w:usb0="00000007" w:usb1="00000000" w:usb2="00000000" w:usb3="00000000" w:csb0="00000003" w:csb1="00000000"/>
  </w:font>
  <w:font w:name="Garamond3LTStd">
    <w:altName w:val="Times New Roman"/>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NextPro-Light">
    <w:altName w:val="Times New Roman"/>
    <w:charset w:val="4D"/>
    <w:family w:val="auto"/>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rutiger Next Pro Light">
    <w:charset w:val="00"/>
    <w:family w:val="swiss"/>
    <w:pitch w:val="variable"/>
    <w:sig w:usb0="800000AF" w:usb1="5000204B" w:usb2="00000000" w:usb3="00000000" w:csb0="0000009B"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119" w14:textId="5E539A71" w:rsidR="00573C7E" w:rsidRPr="008A216B" w:rsidRDefault="00573C7E" w:rsidP="00573C7E">
    <w:pPr>
      <w:pStyle w:val="Amember"/>
      <w:ind w:right="-7"/>
      <w:rPr>
        <w:rFonts w:ascii="Arial" w:hAnsi="Arial" w:cs="Arial"/>
        <w:sz w:val="13"/>
        <w:szCs w:val="13"/>
      </w:rPr>
    </w:pPr>
    <w:r w:rsidRPr="008A216B">
      <w:rPr>
        <w:rFonts w:ascii="Arial" w:hAnsi="Arial" w:cs="Arial"/>
        <w:sz w:val="13"/>
        <w:szCs w:val="13"/>
      </w:rPr>
      <w:t>Nazwa Deloitte odnosi si</w:t>
    </w:r>
    <w:r w:rsidRPr="008A216B">
      <w:rPr>
        <w:rFonts w:ascii="Arial" w:hAnsi="Arial" w:cs="Arial" w:hint="eastAsia"/>
        <w:sz w:val="13"/>
        <w:szCs w:val="13"/>
      </w:rPr>
      <w:t>ę</w:t>
    </w:r>
    <w:r w:rsidRPr="008A216B">
      <w:rPr>
        <w:rFonts w:ascii="Arial" w:hAnsi="Arial" w:cs="Arial"/>
        <w:sz w:val="13"/>
        <w:szCs w:val="13"/>
      </w:rPr>
      <w:t xml:space="preserve"> do jednej lub kilku jednostek Deloitte </w:t>
    </w:r>
    <w:proofErr w:type="spellStart"/>
    <w:r w:rsidRPr="008A216B">
      <w:rPr>
        <w:rFonts w:ascii="Arial" w:hAnsi="Arial" w:cs="Arial"/>
        <w:sz w:val="13"/>
        <w:szCs w:val="13"/>
      </w:rPr>
      <w:t>Touche</w:t>
    </w:r>
    <w:proofErr w:type="spellEnd"/>
    <w:r w:rsidRPr="008A216B">
      <w:rPr>
        <w:rFonts w:ascii="Arial" w:hAnsi="Arial" w:cs="Arial"/>
        <w:sz w:val="13"/>
        <w:szCs w:val="13"/>
      </w:rPr>
      <w:t xml:space="preserve"> </w:t>
    </w:r>
    <w:proofErr w:type="spellStart"/>
    <w:r w:rsidRPr="008A216B">
      <w:rPr>
        <w:rFonts w:ascii="Arial" w:hAnsi="Arial" w:cs="Arial"/>
        <w:sz w:val="13"/>
        <w:szCs w:val="13"/>
      </w:rPr>
      <w:t>Tohmatsu</w:t>
    </w:r>
    <w:proofErr w:type="spellEnd"/>
    <w:r w:rsidRPr="008A216B">
      <w:rPr>
        <w:rFonts w:ascii="Arial" w:hAnsi="Arial" w:cs="Arial"/>
        <w:sz w:val="13"/>
        <w:szCs w:val="13"/>
      </w:rPr>
      <w:t xml:space="preserve"> Limited, prywatnego podmiotu prawa brytyjskiego z ograniczon</w:t>
    </w:r>
    <w:r w:rsidRPr="008A216B">
      <w:rPr>
        <w:rFonts w:ascii="Arial" w:hAnsi="Arial" w:cs="Arial" w:hint="eastAsia"/>
        <w:sz w:val="13"/>
        <w:szCs w:val="13"/>
      </w:rPr>
      <w:t>ą</w:t>
    </w:r>
    <w:r w:rsidRPr="008A216B">
      <w:rPr>
        <w:rFonts w:ascii="Arial" w:hAnsi="Arial" w:cs="Arial"/>
        <w:sz w:val="13"/>
        <w:szCs w:val="13"/>
      </w:rPr>
      <w:t xml:space="preserve"> odpowiedzialno</w:t>
    </w:r>
    <w:r w:rsidRPr="008A216B">
      <w:rPr>
        <w:rFonts w:ascii="Arial" w:hAnsi="Arial" w:cs="Arial" w:hint="eastAsia"/>
        <w:sz w:val="13"/>
        <w:szCs w:val="13"/>
      </w:rPr>
      <w:t>ś</w:t>
    </w:r>
    <w:r w:rsidRPr="008A216B">
      <w:rPr>
        <w:rFonts w:ascii="Arial" w:hAnsi="Arial" w:cs="Arial"/>
        <w:sz w:val="13"/>
        <w:szCs w:val="13"/>
      </w:rPr>
      <w:t>ci</w:t>
    </w:r>
    <w:r w:rsidRPr="008A216B">
      <w:rPr>
        <w:rFonts w:ascii="Arial" w:hAnsi="Arial" w:cs="Arial" w:hint="eastAsia"/>
        <w:sz w:val="13"/>
        <w:szCs w:val="13"/>
      </w:rPr>
      <w:t>ą</w:t>
    </w:r>
    <w:r w:rsidRPr="008A216B">
      <w:rPr>
        <w:rFonts w:ascii="Arial" w:hAnsi="Arial" w:cs="Arial"/>
        <w:sz w:val="13"/>
        <w:szCs w:val="13"/>
      </w:rPr>
      <w:t xml:space="preserve"> i jego firm cz</w:t>
    </w:r>
    <w:r w:rsidRPr="008A216B">
      <w:rPr>
        <w:rFonts w:ascii="Arial" w:hAnsi="Arial" w:cs="Arial" w:hint="eastAsia"/>
        <w:sz w:val="13"/>
        <w:szCs w:val="13"/>
      </w:rPr>
      <w:t>ł</w:t>
    </w:r>
    <w:r w:rsidRPr="008A216B">
      <w:rPr>
        <w:rFonts w:ascii="Arial" w:hAnsi="Arial" w:cs="Arial"/>
        <w:sz w:val="13"/>
        <w:szCs w:val="13"/>
      </w:rPr>
      <w:t>onkowskich, które stanowi</w:t>
    </w:r>
    <w:r w:rsidRPr="008A216B">
      <w:rPr>
        <w:rFonts w:ascii="Arial" w:hAnsi="Arial" w:cs="Arial" w:hint="eastAsia"/>
        <w:sz w:val="13"/>
        <w:szCs w:val="13"/>
      </w:rPr>
      <w:t>ą</w:t>
    </w:r>
    <w:r w:rsidRPr="008A216B">
      <w:rPr>
        <w:rFonts w:ascii="Arial" w:hAnsi="Arial" w:cs="Arial"/>
        <w:sz w:val="13"/>
        <w:szCs w:val="13"/>
      </w:rPr>
      <w:t xml:space="preserve"> oddzielne i niezale</w:t>
    </w:r>
    <w:r w:rsidRPr="008A216B">
      <w:rPr>
        <w:rFonts w:ascii="Arial" w:hAnsi="Arial" w:cs="Arial" w:hint="eastAsia"/>
        <w:sz w:val="13"/>
        <w:szCs w:val="13"/>
      </w:rPr>
      <w:t>ż</w:t>
    </w:r>
    <w:r w:rsidRPr="008A216B">
      <w:rPr>
        <w:rFonts w:ascii="Arial" w:hAnsi="Arial" w:cs="Arial"/>
        <w:sz w:val="13"/>
        <w:szCs w:val="13"/>
      </w:rPr>
      <w:t>ne podmioty prawne. Dok</w:t>
    </w:r>
    <w:r w:rsidRPr="008A216B">
      <w:rPr>
        <w:rFonts w:ascii="Arial" w:hAnsi="Arial" w:cs="Arial" w:hint="eastAsia"/>
        <w:sz w:val="13"/>
        <w:szCs w:val="13"/>
      </w:rPr>
      <w:t>ł</w:t>
    </w:r>
    <w:r w:rsidRPr="008A216B">
      <w:rPr>
        <w:rFonts w:ascii="Arial" w:hAnsi="Arial" w:cs="Arial"/>
        <w:sz w:val="13"/>
        <w:szCs w:val="13"/>
      </w:rPr>
      <w:t xml:space="preserve">adny opis struktury prawnej Deloitte </w:t>
    </w:r>
    <w:proofErr w:type="spellStart"/>
    <w:r w:rsidRPr="008A216B">
      <w:rPr>
        <w:rFonts w:ascii="Arial" w:hAnsi="Arial" w:cs="Arial"/>
        <w:sz w:val="13"/>
        <w:szCs w:val="13"/>
      </w:rPr>
      <w:t>Touche</w:t>
    </w:r>
    <w:proofErr w:type="spellEnd"/>
    <w:r w:rsidRPr="008A216B">
      <w:rPr>
        <w:rFonts w:ascii="Arial" w:hAnsi="Arial" w:cs="Arial"/>
        <w:sz w:val="13"/>
        <w:szCs w:val="13"/>
      </w:rPr>
      <w:t xml:space="preserve"> </w:t>
    </w:r>
    <w:proofErr w:type="spellStart"/>
    <w:r w:rsidRPr="008A216B">
      <w:rPr>
        <w:rFonts w:ascii="Arial" w:hAnsi="Arial" w:cs="Arial"/>
        <w:sz w:val="13"/>
        <w:szCs w:val="13"/>
      </w:rPr>
      <w:t>Tohmatsu</w:t>
    </w:r>
    <w:proofErr w:type="spellEnd"/>
    <w:r w:rsidRPr="008A216B">
      <w:rPr>
        <w:rFonts w:ascii="Arial" w:hAnsi="Arial" w:cs="Arial"/>
        <w:sz w:val="13"/>
        <w:szCs w:val="13"/>
      </w:rPr>
      <w:t xml:space="preserve"> Limited oraz jego firm cz</w:t>
    </w:r>
    <w:r w:rsidRPr="008A216B">
      <w:rPr>
        <w:rFonts w:ascii="Arial" w:hAnsi="Arial" w:cs="Arial" w:hint="eastAsia"/>
        <w:sz w:val="13"/>
        <w:szCs w:val="13"/>
      </w:rPr>
      <w:t>ł</w:t>
    </w:r>
    <w:r w:rsidRPr="008A216B">
      <w:rPr>
        <w:rFonts w:ascii="Arial" w:hAnsi="Arial" w:cs="Arial"/>
        <w:sz w:val="13"/>
        <w:szCs w:val="13"/>
      </w:rPr>
      <w:t>onkowskich mo</w:t>
    </w:r>
    <w:r w:rsidRPr="008A216B">
      <w:rPr>
        <w:rFonts w:ascii="Arial" w:hAnsi="Arial" w:cs="Arial" w:hint="eastAsia"/>
        <w:sz w:val="13"/>
        <w:szCs w:val="13"/>
      </w:rPr>
      <w:t>ż</w:t>
    </w:r>
    <w:r w:rsidRPr="008A216B">
      <w:rPr>
        <w:rFonts w:ascii="Arial" w:hAnsi="Arial" w:cs="Arial"/>
        <w:sz w:val="13"/>
        <w:szCs w:val="13"/>
      </w:rPr>
      <w:t>na znale</w:t>
    </w:r>
    <w:r w:rsidRPr="008A216B">
      <w:rPr>
        <w:rFonts w:ascii="Arial" w:hAnsi="Arial" w:cs="Arial" w:hint="eastAsia"/>
        <w:sz w:val="13"/>
        <w:szCs w:val="13"/>
      </w:rPr>
      <w:t>źć</w:t>
    </w:r>
    <w:r w:rsidRPr="008A216B">
      <w:rPr>
        <w:rFonts w:ascii="Arial" w:hAnsi="Arial" w:cs="Arial"/>
        <w:sz w:val="13"/>
        <w:szCs w:val="13"/>
      </w:rPr>
      <w:t xml:space="preserve"> na stronie </w:t>
    </w:r>
    <w:hyperlink r:id="rId1" w:history="1">
      <w:r w:rsidRPr="008A216B">
        <w:rPr>
          <w:rStyle w:val="Hipercze"/>
          <w:rFonts w:ascii="Arial" w:hAnsi="Arial" w:cs="Arial"/>
          <w:sz w:val="13"/>
          <w:szCs w:val="13"/>
        </w:rPr>
        <w:t>www.deloitte.com/pl/onas</w:t>
      </w:r>
    </w:hyperlink>
    <w:r w:rsidRPr="008A216B">
      <w:rPr>
        <w:rFonts w:ascii="Arial" w:hAnsi="Arial" w:cs="Arial"/>
        <w:sz w:val="13"/>
        <w:szCs w:val="13"/>
      </w:rPr>
      <w:t>.</w:t>
    </w:r>
  </w:p>
  <w:p w14:paraId="5B003942" w14:textId="77777777" w:rsidR="00573C7E" w:rsidRPr="008A216B" w:rsidRDefault="00573C7E" w:rsidP="00573C7E">
    <w:pPr>
      <w:pStyle w:val="Amember"/>
      <w:ind w:right="-7"/>
      <w:rPr>
        <w:rFonts w:ascii="Arial" w:hAnsi="Arial" w:cs="Arial"/>
        <w:sz w:val="13"/>
        <w:szCs w:val="13"/>
      </w:rPr>
    </w:pPr>
  </w:p>
  <w:p w14:paraId="32A17643" w14:textId="77777777" w:rsidR="00573C7E" w:rsidRPr="008A216B" w:rsidRDefault="00573C7E" w:rsidP="00573C7E">
    <w:pPr>
      <w:pStyle w:val="Amember"/>
      <w:ind w:right="-7"/>
      <w:rPr>
        <w:rFonts w:ascii="Arial" w:hAnsi="Arial" w:cs="Arial"/>
        <w:sz w:val="13"/>
        <w:szCs w:val="13"/>
      </w:rPr>
    </w:pPr>
    <w:r w:rsidRPr="008A216B">
      <w:rPr>
        <w:rFonts w:ascii="Arial" w:hAnsi="Arial" w:cs="Arial"/>
        <w:sz w:val="13"/>
        <w:szCs w:val="13"/>
      </w:rPr>
      <w:t xml:space="preserve">Deloitte </w:t>
    </w:r>
    <w:r w:rsidRPr="008A216B">
      <w:rPr>
        <w:rFonts w:ascii="Arial" w:hAnsi="Arial" w:cs="Arial" w:hint="eastAsia"/>
        <w:sz w:val="13"/>
        <w:szCs w:val="13"/>
      </w:rPr>
      <w:t>ś</w:t>
    </w:r>
    <w:r w:rsidRPr="008A216B">
      <w:rPr>
        <w:rFonts w:ascii="Arial" w:hAnsi="Arial" w:cs="Arial"/>
        <w:sz w:val="13"/>
        <w:szCs w:val="13"/>
      </w:rPr>
      <w:t>wiadczy us</w:t>
    </w:r>
    <w:r w:rsidRPr="008A216B">
      <w:rPr>
        <w:rFonts w:ascii="Arial" w:hAnsi="Arial" w:cs="Arial" w:hint="eastAsia"/>
        <w:sz w:val="13"/>
        <w:szCs w:val="13"/>
      </w:rPr>
      <w:t>ł</w:t>
    </w:r>
    <w:r w:rsidRPr="008A216B">
      <w:rPr>
        <w:rFonts w:ascii="Arial" w:hAnsi="Arial" w:cs="Arial"/>
        <w:sz w:val="13"/>
        <w:szCs w:val="13"/>
      </w:rPr>
      <w:t>ugi audytorskie, konsultingowe, doradztwa podatkowego, prawnego i finansowego klientom z sektora publicznego oraz prywatnego, dzia</w:t>
    </w:r>
    <w:r w:rsidRPr="008A216B">
      <w:rPr>
        <w:rFonts w:ascii="Arial" w:hAnsi="Arial" w:cs="Arial" w:hint="eastAsia"/>
        <w:sz w:val="13"/>
        <w:szCs w:val="13"/>
      </w:rPr>
      <w:t>ł</w:t>
    </w:r>
    <w:r w:rsidRPr="008A216B">
      <w:rPr>
        <w:rFonts w:ascii="Arial" w:hAnsi="Arial" w:cs="Arial"/>
        <w:sz w:val="13"/>
        <w:szCs w:val="13"/>
      </w:rPr>
      <w:t>aj</w:t>
    </w:r>
    <w:r w:rsidRPr="008A216B">
      <w:rPr>
        <w:rFonts w:ascii="Arial" w:hAnsi="Arial" w:cs="Arial" w:hint="eastAsia"/>
        <w:sz w:val="13"/>
        <w:szCs w:val="13"/>
      </w:rPr>
      <w:t>ą</w:t>
    </w:r>
    <w:r w:rsidRPr="008A216B">
      <w:rPr>
        <w:rFonts w:ascii="Arial" w:hAnsi="Arial" w:cs="Arial"/>
        <w:sz w:val="13"/>
        <w:szCs w:val="13"/>
      </w:rPr>
      <w:t>cym w ró</w:t>
    </w:r>
    <w:r w:rsidRPr="008A216B">
      <w:rPr>
        <w:rFonts w:ascii="Arial" w:hAnsi="Arial" w:cs="Arial" w:hint="eastAsia"/>
        <w:sz w:val="13"/>
        <w:szCs w:val="13"/>
      </w:rPr>
      <w:t>ż</w:t>
    </w:r>
    <w:r w:rsidRPr="008A216B">
      <w:rPr>
        <w:rFonts w:ascii="Arial" w:hAnsi="Arial" w:cs="Arial"/>
        <w:sz w:val="13"/>
        <w:szCs w:val="13"/>
      </w:rPr>
      <w:t>nych bran</w:t>
    </w:r>
    <w:r w:rsidRPr="008A216B">
      <w:rPr>
        <w:rFonts w:ascii="Arial" w:hAnsi="Arial" w:cs="Arial" w:hint="eastAsia"/>
        <w:sz w:val="13"/>
        <w:szCs w:val="13"/>
      </w:rPr>
      <w:t>ż</w:t>
    </w:r>
    <w:r w:rsidRPr="008A216B">
      <w:rPr>
        <w:rFonts w:ascii="Arial" w:hAnsi="Arial" w:cs="Arial"/>
        <w:sz w:val="13"/>
        <w:szCs w:val="13"/>
      </w:rPr>
      <w:t>ach. Dzi</w:t>
    </w:r>
    <w:r w:rsidRPr="008A216B">
      <w:rPr>
        <w:rFonts w:ascii="Arial" w:hAnsi="Arial" w:cs="Arial" w:hint="eastAsia"/>
        <w:sz w:val="13"/>
        <w:szCs w:val="13"/>
      </w:rPr>
      <w:t>ę</w:t>
    </w:r>
    <w:r w:rsidRPr="008A216B">
      <w:rPr>
        <w:rFonts w:ascii="Arial" w:hAnsi="Arial" w:cs="Arial"/>
        <w:sz w:val="13"/>
        <w:szCs w:val="13"/>
      </w:rPr>
      <w:t>ki globalnej sieci firm cz</w:t>
    </w:r>
    <w:r w:rsidRPr="008A216B">
      <w:rPr>
        <w:rFonts w:ascii="Arial" w:hAnsi="Arial" w:cs="Arial" w:hint="eastAsia"/>
        <w:sz w:val="13"/>
        <w:szCs w:val="13"/>
      </w:rPr>
      <w:t>ł</w:t>
    </w:r>
    <w:r w:rsidRPr="008A216B">
      <w:rPr>
        <w:rFonts w:ascii="Arial" w:hAnsi="Arial" w:cs="Arial"/>
        <w:sz w:val="13"/>
        <w:szCs w:val="13"/>
      </w:rPr>
      <w:t>onkowskich obejmuj</w:t>
    </w:r>
    <w:r w:rsidRPr="008A216B">
      <w:rPr>
        <w:rFonts w:ascii="Arial" w:hAnsi="Arial" w:cs="Arial" w:hint="eastAsia"/>
        <w:sz w:val="13"/>
        <w:szCs w:val="13"/>
      </w:rPr>
      <w:t>ą</w:t>
    </w:r>
    <w:r w:rsidRPr="008A216B">
      <w:rPr>
        <w:rFonts w:ascii="Arial" w:hAnsi="Arial" w:cs="Arial"/>
        <w:sz w:val="13"/>
        <w:szCs w:val="13"/>
      </w:rPr>
      <w:t>cej 150 krajów oferujemy najwy</w:t>
    </w:r>
    <w:r w:rsidRPr="008A216B">
      <w:rPr>
        <w:rFonts w:ascii="Arial" w:hAnsi="Arial" w:cs="Arial" w:hint="eastAsia"/>
        <w:sz w:val="13"/>
        <w:szCs w:val="13"/>
      </w:rPr>
      <w:t>ż</w:t>
    </w:r>
    <w:r w:rsidRPr="008A216B">
      <w:rPr>
        <w:rFonts w:ascii="Arial" w:hAnsi="Arial" w:cs="Arial"/>
        <w:sz w:val="13"/>
        <w:szCs w:val="13"/>
      </w:rPr>
      <w:t>szej klasy umiej</w:t>
    </w:r>
    <w:r w:rsidRPr="008A216B">
      <w:rPr>
        <w:rFonts w:ascii="Arial" w:hAnsi="Arial" w:cs="Arial" w:hint="eastAsia"/>
        <w:sz w:val="13"/>
        <w:szCs w:val="13"/>
      </w:rPr>
      <w:t>ę</w:t>
    </w:r>
    <w:r w:rsidRPr="008A216B">
      <w:rPr>
        <w:rFonts w:ascii="Arial" w:hAnsi="Arial" w:cs="Arial"/>
        <w:sz w:val="13"/>
        <w:szCs w:val="13"/>
      </w:rPr>
      <w:t>tno</w:t>
    </w:r>
    <w:r w:rsidRPr="008A216B">
      <w:rPr>
        <w:rFonts w:ascii="Arial" w:hAnsi="Arial" w:cs="Arial" w:hint="eastAsia"/>
        <w:sz w:val="13"/>
        <w:szCs w:val="13"/>
      </w:rPr>
      <w:t>ś</w:t>
    </w:r>
    <w:r w:rsidRPr="008A216B">
      <w:rPr>
        <w:rFonts w:ascii="Arial" w:hAnsi="Arial" w:cs="Arial"/>
        <w:sz w:val="13"/>
        <w:szCs w:val="13"/>
      </w:rPr>
      <w:t>ci, do</w:t>
    </w:r>
    <w:r w:rsidRPr="008A216B">
      <w:rPr>
        <w:rFonts w:ascii="Arial" w:hAnsi="Arial" w:cs="Arial" w:hint="eastAsia"/>
        <w:sz w:val="13"/>
        <w:szCs w:val="13"/>
      </w:rPr>
      <w:t>ś</w:t>
    </w:r>
    <w:r w:rsidRPr="008A216B">
      <w:rPr>
        <w:rFonts w:ascii="Arial" w:hAnsi="Arial" w:cs="Arial"/>
        <w:sz w:val="13"/>
        <w:szCs w:val="13"/>
      </w:rPr>
      <w:t>wiadczenie i wiedz</w:t>
    </w:r>
    <w:r w:rsidRPr="008A216B">
      <w:rPr>
        <w:rFonts w:ascii="Arial" w:hAnsi="Arial" w:cs="Arial" w:hint="eastAsia"/>
        <w:sz w:val="13"/>
        <w:szCs w:val="13"/>
      </w:rPr>
      <w:t>ę</w:t>
    </w:r>
    <w:r w:rsidRPr="008A216B">
      <w:rPr>
        <w:rFonts w:ascii="Arial" w:hAnsi="Arial" w:cs="Arial"/>
        <w:sz w:val="13"/>
        <w:szCs w:val="13"/>
      </w:rPr>
      <w:t xml:space="preserve"> w po</w:t>
    </w:r>
    <w:r w:rsidRPr="008A216B">
      <w:rPr>
        <w:rFonts w:ascii="Arial" w:hAnsi="Arial" w:cs="Arial" w:hint="eastAsia"/>
        <w:sz w:val="13"/>
        <w:szCs w:val="13"/>
      </w:rPr>
      <w:t>łą</w:t>
    </w:r>
    <w:r w:rsidRPr="008A216B">
      <w:rPr>
        <w:rFonts w:ascii="Arial" w:hAnsi="Arial" w:cs="Arial"/>
        <w:sz w:val="13"/>
        <w:szCs w:val="13"/>
      </w:rPr>
      <w:t>czeniu ze znajomo</w:t>
    </w:r>
    <w:r w:rsidRPr="008A216B">
      <w:rPr>
        <w:rFonts w:ascii="Arial" w:hAnsi="Arial" w:cs="Arial" w:hint="eastAsia"/>
        <w:sz w:val="13"/>
        <w:szCs w:val="13"/>
      </w:rPr>
      <w:t>ś</w:t>
    </w:r>
    <w:r w:rsidRPr="008A216B">
      <w:rPr>
        <w:rFonts w:ascii="Arial" w:hAnsi="Arial" w:cs="Arial"/>
        <w:sz w:val="13"/>
        <w:szCs w:val="13"/>
      </w:rPr>
      <w:t>ci</w:t>
    </w:r>
    <w:r w:rsidRPr="008A216B">
      <w:rPr>
        <w:rFonts w:ascii="Arial" w:hAnsi="Arial" w:cs="Arial" w:hint="eastAsia"/>
        <w:sz w:val="13"/>
        <w:szCs w:val="13"/>
      </w:rPr>
      <w:t>ą</w:t>
    </w:r>
    <w:r w:rsidRPr="008A216B">
      <w:rPr>
        <w:rFonts w:ascii="Arial" w:hAnsi="Arial" w:cs="Arial"/>
        <w:sz w:val="13"/>
        <w:szCs w:val="13"/>
      </w:rPr>
      <w:t xml:space="preserve"> lokalnego rynku. Pomagamy klientom odnie</w:t>
    </w:r>
    <w:r w:rsidRPr="008A216B">
      <w:rPr>
        <w:rFonts w:ascii="Arial" w:hAnsi="Arial" w:cs="Arial" w:hint="eastAsia"/>
        <w:sz w:val="13"/>
        <w:szCs w:val="13"/>
      </w:rPr>
      <w:t>ść</w:t>
    </w:r>
    <w:r w:rsidRPr="008A216B">
      <w:rPr>
        <w:rFonts w:ascii="Arial" w:hAnsi="Arial" w:cs="Arial"/>
        <w:sz w:val="13"/>
        <w:szCs w:val="13"/>
      </w:rPr>
      <w:t xml:space="preserve"> sukces niezale</w:t>
    </w:r>
    <w:r w:rsidRPr="008A216B">
      <w:rPr>
        <w:rFonts w:ascii="Arial" w:hAnsi="Arial" w:cs="Arial" w:hint="eastAsia"/>
        <w:sz w:val="13"/>
        <w:szCs w:val="13"/>
      </w:rPr>
      <w:t>ż</w:t>
    </w:r>
    <w:r w:rsidRPr="008A216B">
      <w:rPr>
        <w:rFonts w:ascii="Arial" w:hAnsi="Arial" w:cs="Arial"/>
        <w:sz w:val="13"/>
        <w:szCs w:val="13"/>
      </w:rPr>
      <w:t>nie od miejsca i bran</w:t>
    </w:r>
    <w:r w:rsidRPr="008A216B">
      <w:rPr>
        <w:rFonts w:ascii="Arial" w:hAnsi="Arial" w:cs="Arial" w:hint="eastAsia"/>
        <w:sz w:val="13"/>
        <w:szCs w:val="13"/>
      </w:rPr>
      <w:t>ż</w:t>
    </w:r>
    <w:r w:rsidRPr="008A216B">
      <w:rPr>
        <w:rFonts w:ascii="Arial" w:hAnsi="Arial" w:cs="Arial"/>
        <w:sz w:val="13"/>
        <w:szCs w:val="13"/>
      </w:rPr>
      <w:t>y, w jakiej dzia</w:t>
    </w:r>
    <w:r w:rsidRPr="008A216B">
      <w:rPr>
        <w:rFonts w:ascii="Arial" w:hAnsi="Arial" w:cs="Arial" w:hint="eastAsia"/>
        <w:sz w:val="13"/>
        <w:szCs w:val="13"/>
      </w:rPr>
      <w:t>ł</w:t>
    </w:r>
    <w:r w:rsidRPr="008A216B">
      <w:rPr>
        <w:rFonts w:ascii="Arial" w:hAnsi="Arial" w:cs="Arial"/>
        <w:sz w:val="13"/>
        <w:szCs w:val="13"/>
      </w:rPr>
      <w:t>aj</w:t>
    </w:r>
    <w:r w:rsidRPr="008A216B">
      <w:rPr>
        <w:rFonts w:ascii="Arial" w:hAnsi="Arial" w:cs="Arial" w:hint="eastAsia"/>
        <w:sz w:val="13"/>
        <w:szCs w:val="13"/>
      </w:rPr>
      <w:t>ą</w:t>
    </w:r>
    <w:r w:rsidRPr="008A216B">
      <w:rPr>
        <w:rFonts w:ascii="Arial" w:hAnsi="Arial" w:cs="Arial"/>
        <w:sz w:val="13"/>
        <w:szCs w:val="13"/>
      </w:rPr>
      <w:t xml:space="preserve">. Ponad 244 000 pracowników Deloitte na </w:t>
    </w:r>
    <w:r w:rsidRPr="008A216B">
      <w:rPr>
        <w:rFonts w:ascii="Arial" w:hAnsi="Arial" w:cs="Arial" w:hint="eastAsia"/>
        <w:sz w:val="13"/>
        <w:szCs w:val="13"/>
      </w:rPr>
      <w:t>ś</w:t>
    </w:r>
    <w:r w:rsidRPr="008A216B">
      <w:rPr>
        <w:rFonts w:ascii="Arial" w:hAnsi="Arial" w:cs="Arial"/>
        <w:sz w:val="13"/>
        <w:szCs w:val="13"/>
      </w:rPr>
      <w:t>wiecie realizuje misj</w:t>
    </w:r>
    <w:r w:rsidRPr="008A216B">
      <w:rPr>
        <w:rFonts w:ascii="Arial" w:hAnsi="Arial" w:cs="Arial" w:hint="eastAsia"/>
        <w:sz w:val="13"/>
        <w:szCs w:val="13"/>
      </w:rPr>
      <w:t>ę</w:t>
    </w:r>
    <w:r w:rsidRPr="008A216B">
      <w:rPr>
        <w:rFonts w:ascii="Arial" w:hAnsi="Arial" w:cs="Arial"/>
        <w:sz w:val="13"/>
        <w:szCs w:val="13"/>
      </w:rPr>
      <w:t xml:space="preserve"> firmy: wywiera</w:t>
    </w:r>
    <w:r w:rsidRPr="008A216B">
      <w:rPr>
        <w:rFonts w:ascii="Arial" w:hAnsi="Arial" w:cs="Arial" w:hint="eastAsia"/>
        <w:sz w:val="13"/>
        <w:szCs w:val="13"/>
      </w:rPr>
      <w:t>ć</w:t>
    </w:r>
    <w:r w:rsidRPr="008A216B">
      <w:rPr>
        <w:rFonts w:ascii="Arial" w:hAnsi="Arial" w:cs="Arial"/>
        <w:sz w:val="13"/>
        <w:szCs w:val="13"/>
      </w:rPr>
      <w:t xml:space="preserve"> pozytywny wp</w:t>
    </w:r>
    <w:r w:rsidRPr="008A216B">
      <w:rPr>
        <w:rFonts w:ascii="Arial" w:hAnsi="Arial" w:cs="Arial" w:hint="eastAsia"/>
        <w:sz w:val="13"/>
        <w:szCs w:val="13"/>
      </w:rPr>
      <w:t>ł</w:t>
    </w:r>
    <w:r w:rsidRPr="008A216B">
      <w:rPr>
        <w:rFonts w:ascii="Arial" w:hAnsi="Arial" w:cs="Arial"/>
        <w:sz w:val="13"/>
        <w:szCs w:val="13"/>
      </w:rPr>
      <w:t xml:space="preserve">yw na </w:t>
    </w:r>
    <w:r w:rsidRPr="008A216B">
      <w:rPr>
        <w:rFonts w:ascii="Arial" w:hAnsi="Arial" w:cs="Arial" w:hint="eastAsia"/>
        <w:sz w:val="13"/>
        <w:szCs w:val="13"/>
      </w:rPr>
      <w:t>ś</w:t>
    </w:r>
    <w:r w:rsidRPr="008A216B">
      <w:rPr>
        <w:rFonts w:ascii="Arial" w:hAnsi="Arial" w:cs="Arial"/>
        <w:sz w:val="13"/>
        <w:szCs w:val="13"/>
      </w:rPr>
      <w:t xml:space="preserve">rodowisko i otoczenie, w którym </w:t>
    </w:r>
    <w:r w:rsidRPr="008A216B">
      <w:rPr>
        <w:rFonts w:ascii="Arial" w:hAnsi="Arial" w:cs="Arial" w:hint="eastAsia"/>
        <w:sz w:val="13"/>
        <w:szCs w:val="13"/>
      </w:rPr>
      <w:t>ż</w:t>
    </w:r>
    <w:r w:rsidRPr="008A216B">
      <w:rPr>
        <w:rFonts w:ascii="Arial" w:hAnsi="Arial" w:cs="Arial"/>
        <w:sz w:val="13"/>
        <w:szCs w:val="13"/>
      </w:rPr>
      <w:t>yj</w:t>
    </w:r>
    <w:r w:rsidRPr="008A216B">
      <w:rPr>
        <w:rFonts w:ascii="Arial" w:hAnsi="Arial" w:cs="Arial" w:hint="eastAsia"/>
        <w:sz w:val="13"/>
        <w:szCs w:val="13"/>
      </w:rPr>
      <w:t>ą</w:t>
    </w:r>
    <w:r w:rsidRPr="008A216B">
      <w:rPr>
        <w:rFonts w:ascii="Arial" w:hAnsi="Arial" w:cs="Arial"/>
        <w:sz w:val="13"/>
        <w:szCs w:val="13"/>
      </w:rPr>
      <w:t xml:space="preserve"> i pracuj</w:t>
    </w:r>
    <w:r w:rsidRPr="008A216B">
      <w:rPr>
        <w:rFonts w:ascii="Arial" w:hAnsi="Arial" w:cs="Arial" w:hint="eastAsia"/>
        <w:sz w:val="13"/>
        <w:szCs w:val="13"/>
      </w:rPr>
      <w:t>ą</w:t>
    </w:r>
    <w:r w:rsidRPr="008A216B">
      <w:rPr>
        <w:rFonts w:ascii="Arial" w:hAnsi="Arial" w:cs="Arial"/>
        <w:sz w:val="13"/>
        <w:szCs w:val="13"/>
      </w:rPr>
      <w:t>.</w:t>
    </w:r>
  </w:p>
  <w:p w14:paraId="7742C7A5" w14:textId="77777777" w:rsidR="00573C7E" w:rsidRPr="008A216B" w:rsidRDefault="00573C7E" w:rsidP="00573C7E">
    <w:pPr>
      <w:pStyle w:val="Amember"/>
      <w:ind w:right="-7"/>
      <w:rPr>
        <w:rFonts w:ascii="Arial" w:hAnsi="Arial" w:cs="Arial"/>
        <w:sz w:val="13"/>
        <w:szCs w:val="13"/>
      </w:rPr>
    </w:pPr>
    <w:r w:rsidRPr="008A216B">
      <w:rPr>
        <w:rFonts w:ascii="Arial" w:hAnsi="Arial" w:cs="Arial"/>
        <w:sz w:val="13"/>
        <w:szCs w:val="13"/>
      </w:rPr>
      <w:t xml:space="preserve"> </w:t>
    </w:r>
  </w:p>
  <w:p w14:paraId="57F206F1" w14:textId="77777777" w:rsidR="00103056" w:rsidRPr="008A216B" w:rsidRDefault="00103056" w:rsidP="00103056">
    <w:pPr>
      <w:pStyle w:val="Amember"/>
      <w:ind w:right="-7"/>
      <w:rPr>
        <w:rFonts w:ascii="Arial" w:hAnsi="Arial" w:cs="Arial"/>
        <w:sz w:val="13"/>
        <w:szCs w:val="13"/>
      </w:rPr>
    </w:pPr>
    <w:r w:rsidRPr="008A216B">
      <w:rPr>
        <w:rFonts w:ascii="Arial" w:hAnsi="Arial" w:cs="Arial"/>
        <w:sz w:val="13"/>
        <w:szCs w:val="13"/>
      </w:rPr>
      <w:t xml:space="preserve"> </w:t>
    </w:r>
  </w:p>
  <w:p w14:paraId="7B012B15" w14:textId="77777777" w:rsidR="00103056" w:rsidRPr="008A216B" w:rsidRDefault="00103056" w:rsidP="00103056">
    <w:pPr>
      <w:pStyle w:val="Stopka"/>
      <w:ind w:right="3679"/>
      <w:rPr>
        <w:rFonts w:ascii="Arial" w:hAnsi="Arial"/>
      </w:rPr>
    </w:pPr>
  </w:p>
  <w:p w14:paraId="76DEB52B" w14:textId="77777777" w:rsidR="000541CD" w:rsidRPr="00E52D4F" w:rsidRDefault="00103056" w:rsidP="0070135B">
    <w:pPr>
      <w:pStyle w:val="Amember"/>
      <w:ind w:right="3679"/>
      <w:rPr>
        <w:rFonts w:ascii="Arial" w:hAnsi="Arial"/>
        <w:lang w:val="en-US"/>
      </w:rPr>
    </w:pPr>
    <w:r w:rsidRPr="002A137E">
      <w:rPr>
        <w:rFonts w:ascii="Arial" w:hAnsi="Arial" w:cs="Arial"/>
        <w:szCs w:val="14"/>
        <w:lang w:val="en-US"/>
      </w:rPr>
      <w:t>Member of Deloitte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0DA9" w14:textId="77777777" w:rsidR="00672CA6" w:rsidRPr="008A216B" w:rsidRDefault="00672CA6" w:rsidP="0070135B">
      <w:pPr>
        <w:pStyle w:val="Boldhead"/>
        <w:spacing w:line="240" w:lineRule="auto"/>
      </w:pPr>
      <w:r w:rsidRPr="008A216B">
        <w:separator/>
      </w:r>
    </w:p>
  </w:footnote>
  <w:footnote w:type="continuationSeparator" w:id="0">
    <w:p w14:paraId="380D9345" w14:textId="77777777" w:rsidR="00672CA6" w:rsidRPr="008A216B" w:rsidRDefault="00672CA6" w:rsidP="0070135B">
      <w:pPr>
        <w:pStyle w:val="Boldhead"/>
        <w:spacing w:line="240" w:lineRule="auto"/>
      </w:pPr>
      <w:r w:rsidRPr="008A216B">
        <w:continuationSeparator/>
      </w:r>
    </w:p>
  </w:footnote>
  <w:footnote w:type="continuationNotice" w:id="1">
    <w:p w14:paraId="170E466D" w14:textId="77777777" w:rsidR="00672CA6" w:rsidRDefault="00672C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CE79" w14:textId="77777777" w:rsidR="000541CD" w:rsidRPr="008A216B" w:rsidRDefault="006F186A" w:rsidP="0070135B">
    <w:pPr>
      <w:pStyle w:val="Legalentity"/>
      <w:spacing w:after="140" w:line="240" w:lineRule="auto"/>
      <w:rPr>
        <w:sz w:val="18"/>
      </w:rPr>
    </w:pPr>
    <w:r w:rsidRPr="00E52D4F">
      <w:rPr>
        <w:noProof/>
        <w:lang w:eastAsia="pl-PL"/>
      </w:rPr>
      <w:drawing>
        <wp:anchor distT="0" distB="0" distL="114300" distR="114300" simplePos="0" relativeHeight="251658240" behindDoc="0" locked="0" layoutInCell="1" allowOverlap="1" wp14:anchorId="151EB509" wp14:editId="5613E9C4">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DB"/>
    <w:multiLevelType w:val="hybridMultilevel"/>
    <w:tmpl w:val="30EE7C08"/>
    <w:lvl w:ilvl="0" w:tplc="2FBA834E">
      <w:start w:val="1"/>
      <w:numFmt w:val="decimal"/>
      <w:pStyle w:val="Ntcheading"/>
      <w:lvlText w:val="%1"/>
      <w:lvlJc w:val="left"/>
      <w:pPr>
        <w:tabs>
          <w:tab w:val="num" w:pos="360"/>
        </w:tabs>
        <w:ind w:left="284" w:hanging="284"/>
      </w:pPr>
      <w:rPr>
        <w:rFonts w:ascii="Helvetica 65 Medium" w:hAnsi="Helvetica 65 Medium" w:hint="default"/>
        <w:sz w:val="13"/>
      </w:rPr>
    </w:lvl>
    <w:lvl w:ilvl="1" w:tplc="BC161594" w:tentative="1">
      <w:start w:val="1"/>
      <w:numFmt w:val="lowerLetter"/>
      <w:lvlText w:val="%2."/>
      <w:lvlJc w:val="left"/>
      <w:pPr>
        <w:tabs>
          <w:tab w:val="num" w:pos="1440"/>
        </w:tabs>
        <w:ind w:left="1440" w:hanging="360"/>
      </w:pPr>
    </w:lvl>
    <w:lvl w:ilvl="2" w:tplc="47DC45A2" w:tentative="1">
      <w:start w:val="1"/>
      <w:numFmt w:val="lowerRoman"/>
      <w:lvlText w:val="%3."/>
      <w:lvlJc w:val="right"/>
      <w:pPr>
        <w:tabs>
          <w:tab w:val="num" w:pos="2160"/>
        </w:tabs>
        <w:ind w:left="2160" w:hanging="180"/>
      </w:pPr>
    </w:lvl>
    <w:lvl w:ilvl="3" w:tplc="CF82598C" w:tentative="1">
      <w:start w:val="1"/>
      <w:numFmt w:val="decimal"/>
      <w:lvlText w:val="%4."/>
      <w:lvlJc w:val="left"/>
      <w:pPr>
        <w:tabs>
          <w:tab w:val="num" w:pos="2880"/>
        </w:tabs>
        <w:ind w:left="2880" w:hanging="360"/>
      </w:pPr>
    </w:lvl>
    <w:lvl w:ilvl="4" w:tplc="E7B4A6E6" w:tentative="1">
      <w:start w:val="1"/>
      <w:numFmt w:val="lowerLetter"/>
      <w:lvlText w:val="%5."/>
      <w:lvlJc w:val="left"/>
      <w:pPr>
        <w:tabs>
          <w:tab w:val="num" w:pos="3600"/>
        </w:tabs>
        <w:ind w:left="3600" w:hanging="360"/>
      </w:pPr>
    </w:lvl>
    <w:lvl w:ilvl="5" w:tplc="67349A7A" w:tentative="1">
      <w:start w:val="1"/>
      <w:numFmt w:val="lowerRoman"/>
      <w:lvlText w:val="%6."/>
      <w:lvlJc w:val="right"/>
      <w:pPr>
        <w:tabs>
          <w:tab w:val="num" w:pos="4320"/>
        </w:tabs>
        <w:ind w:left="4320" w:hanging="180"/>
      </w:pPr>
    </w:lvl>
    <w:lvl w:ilvl="6" w:tplc="BE54375A" w:tentative="1">
      <w:start w:val="1"/>
      <w:numFmt w:val="decimal"/>
      <w:lvlText w:val="%7."/>
      <w:lvlJc w:val="left"/>
      <w:pPr>
        <w:tabs>
          <w:tab w:val="num" w:pos="5040"/>
        </w:tabs>
        <w:ind w:left="5040" w:hanging="360"/>
      </w:pPr>
    </w:lvl>
    <w:lvl w:ilvl="7" w:tplc="F850D764" w:tentative="1">
      <w:start w:val="1"/>
      <w:numFmt w:val="lowerLetter"/>
      <w:lvlText w:val="%8."/>
      <w:lvlJc w:val="left"/>
      <w:pPr>
        <w:tabs>
          <w:tab w:val="num" w:pos="5760"/>
        </w:tabs>
        <w:ind w:left="5760" w:hanging="360"/>
      </w:pPr>
    </w:lvl>
    <w:lvl w:ilvl="8" w:tplc="93A0D23E" w:tentative="1">
      <w:start w:val="1"/>
      <w:numFmt w:val="lowerRoman"/>
      <w:lvlText w:val="%9."/>
      <w:lvlJc w:val="right"/>
      <w:pPr>
        <w:tabs>
          <w:tab w:val="num" w:pos="6480"/>
        </w:tabs>
        <w:ind w:left="6480" w:hanging="180"/>
      </w:pPr>
    </w:lvl>
  </w:abstractNum>
  <w:abstractNum w:abstractNumId="1" w15:restartNumberingAfterBreak="0">
    <w:nsid w:val="048B7ED5"/>
    <w:multiLevelType w:val="hybridMultilevel"/>
    <w:tmpl w:val="1F0A3394"/>
    <w:lvl w:ilvl="0" w:tplc="46823A88">
      <w:start w:val="1"/>
      <w:numFmt w:val="bullet"/>
      <w:lvlText w:val=""/>
      <w:lvlJc w:val="left"/>
      <w:pPr>
        <w:ind w:left="720" w:hanging="360"/>
      </w:pPr>
      <w:rPr>
        <w:rFonts w:ascii="Symbol" w:hAnsi="Symbol"/>
      </w:rPr>
    </w:lvl>
    <w:lvl w:ilvl="1" w:tplc="DF44C8C2">
      <w:start w:val="1"/>
      <w:numFmt w:val="bullet"/>
      <w:lvlText w:val=""/>
      <w:lvlJc w:val="left"/>
      <w:pPr>
        <w:ind w:left="720" w:hanging="360"/>
      </w:pPr>
      <w:rPr>
        <w:rFonts w:ascii="Symbol" w:hAnsi="Symbol"/>
      </w:rPr>
    </w:lvl>
    <w:lvl w:ilvl="2" w:tplc="529E068A">
      <w:start w:val="1"/>
      <w:numFmt w:val="bullet"/>
      <w:lvlText w:val=""/>
      <w:lvlJc w:val="left"/>
      <w:pPr>
        <w:ind w:left="720" w:hanging="360"/>
      </w:pPr>
      <w:rPr>
        <w:rFonts w:ascii="Symbol" w:hAnsi="Symbol"/>
      </w:rPr>
    </w:lvl>
    <w:lvl w:ilvl="3" w:tplc="197E725E">
      <w:start w:val="1"/>
      <w:numFmt w:val="bullet"/>
      <w:lvlText w:val=""/>
      <w:lvlJc w:val="left"/>
      <w:pPr>
        <w:ind w:left="720" w:hanging="360"/>
      </w:pPr>
      <w:rPr>
        <w:rFonts w:ascii="Symbol" w:hAnsi="Symbol"/>
      </w:rPr>
    </w:lvl>
    <w:lvl w:ilvl="4" w:tplc="1DCEEC2A">
      <w:start w:val="1"/>
      <w:numFmt w:val="bullet"/>
      <w:lvlText w:val=""/>
      <w:lvlJc w:val="left"/>
      <w:pPr>
        <w:ind w:left="720" w:hanging="360"/>
      </w:pPr>
      <w:rPr>
        <w:rFonts w:ascii="Symbol" w:hAnsi="Symbol"/>
      </w:rPr>
    </w:lvl>
    <w:lvl w:ilvl="5" w:tplc="B450FA90">
      <w:start w:val="1"/>
      <w:numFmt w:val="bullet"/>
      <w:lvlText w:val=""/>
      <w:lvlJc w:val="left"/>
      <w:pPr>
        <w:ind w:left="720" w:hanging="360"/>
      </w:pPr>
      <w:rPr>
        <w:rFonts w:ascii="Symbol" w:hAnsi="Symbol"/>
      </w:rPr>
    </w:lvl>
    <w:lvl w:ilvl="6" w:tplc="2272B968">
      <w:start w:val="1"/>
      <w:numFmt w:val="bullet"/>
      <w:lvlText w:val=""/>
      <w:lvlJc w:val="left"/>
      <w:pPr>
        <w:ind w:left="720" w:hanging="360"/>
      </w:pPr>
      <w:rPr>
        <w:rFonts w:ascii="Symbol" w:hAnsi="Symbol"/>
      </w:rPr>
    </w:lvl>
    <w:lvl w:ilvl="7" w:tplc="5670A0D4">
      <w:start w:val="1"/>
      <w:numFmt w:val="bullet"/>
      <w:lvlText w:val=""/>
      <w:lvlJc w:val="left"/>
      <w:pPr>
        <w:ind w:left="720" w:hanging="360"/>
      </w:pPr>
      <w:rPr>
        <w:rFonts w:ascii="Symbol" w:hAnsi="Symbol"/>
      </w:rPr>
    </w:lvl>
    <w:lvl w:ilvl="8" w:tplc="96D4D5EC">
      <w:start w:val="1"/>
      <w:numFmt w:val="bullet"/>
      <w:lvlText w:val=""/>
      <w:lvlJc w:val="left"/>
      <w:pPr>
        <w:ind w:left="720" w:hanging="360"/>
      </w:pPr>
      <w:rPr>
        <w:rFonts w:ascii="Symbol" w:hAnsi="Symbol"/>
      </w:rPr>
    </w:lvl>
  </w:abstractNum>
  <w:abstractNum w:abstractNumId="2" w15:restartNumberingAfterBreak="0">
    <w:nsid w:val="05843C2B"/>
    <w:multiLevelType w:val="hybridMultilevel"/>
    <w:tmpl w:val="EE5E4196"/>
    <w:lvl w:ilvl="0" w:tplc="6A48A652">
      <w:start w:val="1"/>
      <w:numFmt w:val="bullet"/>
      <w:lvlText w:val=""/>
      <w:lvlJc w:val="left"/>
      <w:pPr>
        <w:ind w:left="720" w:hanging="360"/>
      </w:pPr>
      <w:rPr>
        <w:rFonts w:ascii="Symbol" w:hAnsi="Symbol"/>
      </w:rPr>
    </w:lvl>
    <w:lvl w:ilvl="1" w:tplc="16866832">
      <w:start w:val="1"/>
      <w:numFmt w:val="bullet"/>
      <w:lvlText w:val=""/>
      <w:lvlJc w:val="left"/>
      <w:pPr>
        <w:ind w:left="720" w:hanging="360"/>
      </w:pPr>
      <w:rPr>
        <w:rFonts w:ascii="Symbol" w:hAnsi="Symbol"/>
      </w:rPr>
    </w:lvl>
    <w:lvl w:ilvl="2" w:tplc="CEF04866">
      <w:start w:val="1"/>
      <w:numFmt w:val="bullet"/>
      <w:lvlText w:val=""/>
      <w:lvlJc w:val="left"/>
      <w:pPr>
        <w:ind w:left="720" w:hanging="360"/>
      </w:pPr>
      <w:rPr>
        <w:rFonts w:ascii="Symbol" w:hAnsi="Symbol"/>
      </w:rPr>
    </w:lvl>
    <w:lvl w:ilvl="3" w:tplc="F9ACF610">
      <w:start w:val="1"/>
      <w:numFmt w:val="bullet"/>
      <w:lvlText w:val=""/>
      <w:lvlJc w:val="left"/>
      <w:pPr>
        <w:ind w:left="720" w:hanging="360"/>
      </w:pPr>
      <w:rPr>
        <w:rFonts w:ascii="Symbol" w:hAnsi="Symbol"/>
      </w:rPr>
    </w:lvl>
    <w:lvl w:ilvl="4" w:tplc="8D36F79E">
      <w:start w:val="1"/>
      <w:numFmt w:val="bullet"/>
      <w:lvlText w:val=""/>
      <w:lvlJc w:val="left"/>
      <w:pPr>
        <w:ind w:left="720" w:hanging="360"/>
      </w:pPr>
      <w:rPr>
        <w:rFonts w:ascii="Symbol" w:hAnsi="Symbol"/>
      </w:rPr>
    </w:lvl>
    <w:lvl w:ilvl="5" w:tplc="F74E2836">
      <w:start w:val="1"/>
      <w:numFmt w:val="bullet"/>
      <w:lvlText w:val=""/>
      <w:lvlJc w:val="left"/>
      <w:pPr>
        <w:ind w:left="720" w:hanging="360"/>
      </w:pPr>
      <w:rPr>
        <w:rFonts w:ascii="Symbol" w:hAnsi="Symbol"/>
      </w:rPr>
    </w:lvl>
    <w:lvl w:ilvl="6" w:tplc="EE18D812">
      <w:start w:val="1"/>
      <w:numFmt w:val="bullet"/>
      <w:lvlText w:val=""/>
      <w:lvlJc w:val="left"/>
      <w:pPr>
        <w:ind w:left="720" w:hanging="360"/>
      </w:pPr>
      <w:rPr>
        <w:rFonts w:ascii="Symbol" w:hAnsi="Symbol"/>
      </w:rPr>
    </w:lvl>
    <w:lvl w:ilvl="7" w:tplc="E2AA2A0A">
      <w:start w:val="1"/>
      <w:numFmt w:val="bullet"/>
      <w:lvlText w:val=""/>
      <w:lvlJc w:val="left"/>
      <w:pPr>
        <w:ind w:left="720" w:hanging="360"/>
      </w:pPr>
      <w:rPr>
        <w:rFonts w:ascii="Symbol" w:hAnsi="Symbol"/>
      </w:rPr>
    </w:lvl>
    <w:lvl w:ilvl="8" w:tplc="2E2843AA">
      <w:start w:val="1"/>
      <w:numFmt w:val="bullet"/>
      <w:lvlText w:val=""/>
      <w:lvlJc w:val="left"/>
      <w:pPr>
        <w:ind w:left="720" w:hanging="360"/>
      </w:pPr>
      <w:rPr>
        <w:rFonts w:ascii="Symbol" w:hAnsi="Symbol"/>
      </w:rPr>
    </w:lvl>
  </w:abstractNum>
  <w:abstractNum w:abstractNumId="3" w15:restartNumberingAfterBreak="0">
    <w:nsid w:val="065062D8"/>
    <w:multiLevelType w:val="multilevel"/>
    <w:tmpl w:val="22EE6020"/>
    <w:lvl w:ilvl="0">
      <w:start w:val="1"/>
      <w:numFmt w:val="decimal"/>
      <w:pStyle w:val="Mtctext"/>
      <w:lvlText w:val="%1."/>
      <w:lvlJc w:val="left"/>
      <w:pPr>
        <w:tabs>
          <w:tab w:val="num" w:pos="383"/>
        </w:tabs>
        <w:ind w:left="383" w:hanging="383"/>
      </w:pPr>
      <w:rPr>
        <w:rFonts w:ascii="Helvetica 65 Medium" w:hAnsi="Helvetica 65 Medium" w:hint="default"/>
        <w:b w:val="0"/>
        <w:i w:val="0"/>
        <w:sz w:val="13"/>
      </w:rPr>
    </w:lvl>
    <w:lvl w:ilvl="1">
      <w:start w:val="1"/>
      <w:numFmt w:val="decimal"/>
      <w:lvlText w:val="%1.%2."/>
      <w:lvlJc w:val="left"/>
      <w:pPr>
        <w:tabs>
          <w:tab w:val="num" w:pos="383"/>
        </w:tabs>
        <w:ind w:left="383" w:hanging="383"/>
      </w:pPr>
      <w:rPr>
        <w:rFonts w:ascii="Helvetica 45 Light" w:hAnsi="Helvetica 45 Light" w:hint="default"/>
      </w:rPr>
    </w:lvl>
    <w:lvl w:ilvl="2">
      <w:start w:val="1"/>
      <w:numFmt w:val="decimal"/>
      <w:lvlText w:val="%1.%2.%3."/>
      <w:lvlJc w:val="left"/>
      <w:pPr>
        <w:tabs>
          <w:tab w:val="num" w:pos="383"/>
        </w:tabs>
        <w:ind w:left="383" w:hanging="383"/>
      </w:pPr>
      <w:rPr>
        <w:rFonts w:ascii="Helvetica 45 Light" w:hAnsi="Helvetica 45 Light" w:hint="default"/>
        <w:spacing w:val="-4"/>
      </w:rPr>
    </w:lvl>
    <w:lvl w:ilvl="3">
      <w:start w:val="1"/>
      <w:numFmt w:val="decimal"/>
      <w:lvlText w:val="%1.%2.%3.%4."/>
      <w:lvlJc w:val="left"/>
      <w:pPr>
        <w:tabs>
          <w:tab w:val="num" w:pos="720"/>
        </w:tabs>
        <w:ind w:left="284" w:hanging="284"/>
      </w:pPr>
      <w:rPr>
        <w:rFonts w:ascii="Helvetica 45 Light" w:hAnsi="Helvetica 45 Light"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4" w15:restartNumberingAfterBreak="0">
    <w:nsid w:val="10303D57"/>
    <w:multiLevelType w:val="hybridMultilevel"/>
    <w:tmpl w:val="0B065CD0"/>
    <w:lvl w:ilvl="0" w:tplc="FE1E47A6">
      <w:start w:val="1"/>
      <w:numFmt w:val="bullet"/>
      <w:lvlText w:val=""/>
      <w:lvlJc w:val="left"/>
      <w:pPr>
        <w:ind w:left="720" w:hanging="360"/>
      </w:pPr>
      <w:rPr>
        <w:rFonts w:ascii="Symbol" w:hAnsi="Symbol"/>
      </w:rPr>
    </w:lvl>
    <w:lvl w:ilvl="1" w:tplc="08F63D4A">
      <w:start w:val="1"/>
      <w:numFmt w:val="bullet"/>
      <w:lvlText w:val=""/>
      <w:lvlJc w:val="left"/>
      <w:pPr>
        <w:ind w:left="720" w:hanging="360"/>
      </w:pPr>
      <w:rPr>
        <w:rFonts w:ascii="Symbol" w:hAnsi="Symbol"/>
      </w:rPr>
    </w:lvl>
    <w:lvl w:ilvl="2" w:tplc="960A80EC">
      <w:start w:val="1"/>
      <w:numFmt w:val="bullet"/>
      <w:lvlText w:val=""/>
      <w:lvlJc w:val="left"/>
      <w:pPr>
        <w:ind w:left="720" w:hanging="360"/>
      </w:pPr>
      <w:rPr>
        <w:rFonts w:ascii="Symbol" w:hAnsi="Symbol"/>
      </w:rPr>
    </w:lvl>
    <w:lvl w:ilvl="3" w:tplc="5666EF88">
      <w:start w:val="1"/>
      <w:numFmt w:val="bullet"/>
      <w:lvlText w:val=""/>
      <w:lvlJc w:val="left"/>
      <w:pPr>
        <w:ind w:left="720" w:hanging="360"/>
      </w:pPr>
      <w:rPr>
        <w:rFonts w:ascii="Symbol" w:hAnsi="Symbol"/>
      </w:rPr>
    </w:lvl>
    <w:lvl w:ilvl="4" w:tplc="DD8A74C2">
      <w:start w:val="1"/>
      <w:numFmt w:val="bullet"/>
      <w:lvlText w:val=""/>
      <w:lvlJc w:val="left"/>
      <w:pPr>
        <w:ind w:left="720" w:hanging="360"/>
      </w:pPr>
      <w:rPr>
        <w:rFonts w:ascii="Symbol" w:hAnsi="Symbol"/>
      </w:rPr>
    </w:lvl>
    <w:lvl w:ilvl="5" w:tplc="A2365B14">
      <w:start w:val="1"/>
      <w:numFmt w:val="bullet"/>
      <w:lvlText w:val=""/>
      <w:lvlJc w:val="left"/>
      <w:pPr>
        <w:ind w:left="720" w:hanging="360"/>
      </w:pPr>
      <w:rPr>
        <w:rFonts w:ascii="Symbol" w:hAnsi="Symbol"/>
      </w:rPr>
    </w:lvl>
    <w:lvl w:ilvl="6" w:tplc="7DE056E8">
      <w:start w:val="1"/>
      <w:numFmt w:val="bullet"/>
      <w:lvlText w:val=""/>
      <w:lvlJc w:val="left"/>
      <w:pPr>
        <w:ind w:left="720" w:hanging="360"/>
      </w:pPr>
      <w:rPr>
        <w:rFonts w:ascii="Symbol" w:hAnsi="Symbol"/>
      </w:rPr>
    </w:lvl>
    <w:lvl w:ilvl="7" w:tplc="6DD62328">
      <w:start w:val="1"/>
      <w:numFmt w:val="bullet"/>
      <w:lvlText w:val=""/>
      <w:lvlJc w:val="left"/>
      <w:pPr>
        <w:ind w:left="720" w:hanging="360"/>
      </w:pPr>
      <w:rPr>
        <w:rFonts w:ascii="Symbol" w:hAnsi="Symbol"/>
      </w:rPr>
    </w:lvl>
    <w:lvl w:ilvl="8" w:tplc="1A84A498">
      <w:start w:val="1"/>
      <w:numFmt w:val="bullet"/>
      <w:lvlText w:val=""/>
      <w:lvlJc w:val="left"/>
      <w:pPr>
        <w:ind w:left="720" w:hanging="360"/>
      </w:pPr>
      <w:rPr>
        <w:rFonts w:ascii="Symbol" w:hAnsi="Symbol"/>
      </w:rPr>
    </w:lvl>
  </w:abstractNum>
  <w:abstractNum w:abstractNumId="5" w15:restartNumberingAfterBreak="0">
    <w:nsid w:val="14D551D7"/>
    <w:multiLevelType w:val="hybridMultilevel"/>
    <w:tmpl w:val="F10E3B32"/>
    <w:lvl w:ilvl="0" w:tplc="7A80FF3E">
      <w:start w:val="1"/>
      <w:numFmt w:val="bullet"/>
      <w:lvlText w:val=""/>
      <w:lvlJc w:val="left"/>
      <w:pPr>
        <w:ind w:left="720" w:hanging="360"/>
      </w:pPr>
      <w:rPr>
        <w:rFonts w:ascii="Symbol" w:hAnsi="Symbol"/>
      </w:rPr>
    </w:lvl>
    <w:lvl w:ilvl="1" w:tplc="97D8D4C0">
      <w:start w:val="1"/>
      <w:numFmt w:val="bullet"/>
      <w:lvlText w:val=""/>
      <w:lvlJc w:val="left"/>
      <w:pPr>
        <w:ind w:left="720" w:hanging="360"/>
      </w:pPr>
      <w:rPr>
        <w:rFonts w:ascii="Symbol" w:hAnsi="Symbol"/>
      </w:rPr>
    </w:lvl>
    <w:lvl w:ilvl="2" w:tplc="5A6E8756">
      <w:start w:val="1"/>
      <w:numFmt w:val="bullet"/>
      <w:lvlText w:val=""/>
      <w:lvlJc w:val="left"/>
      <w:pPr>
        <w:ind w:left="720" w:hanging="360"/>
      </w:pPr>
      <w:rPr>
        <w:rFonts w:ascii="Symbol" w:hAnsi="Symbol"/>
      </w:rPr>
    </w:lvl>
    <w:lvl w:ilvl="3" w:tplc="97C4C854">
      <w:start w:val="1"/>
      <w:numFmt w:val="bullet"/>
      <w:lvlText w:val=""/>
      <w:lvlJc w:val="left"/>
      <w:pPr>
        <w:ind w:left="720" w:hanging="360"/>
      </w:pPr>
      <w:rPr>
        <w:rFonts w:ascii="Symbol" w:hAnsi="Symbol"/>
      </w:rPr>
    </w:lvl>
    <w:lvl w:ilvl="4" w:tplc="E03CEC52">
      <w:start w:val="1"/>
      <w:numFmt w:val="bullet"/>
      <w:lvlText w:val=""/>
      <w:lvlJc w:val="left"/>
      <w:pPr>
        <w:ind w:left="720" w:hanging="360"/>
      </w:pPr>
      <w:rPr>
        <w:rFonts w:ascii="Symbol" w:hAnsi="Symbol"/>
      </w:rPr>
    </w:lvl>
    <w:lvl w:ilvl="5" w:tplc="A84E305C">
      <w:start w:val="1"/>
      <w:numFmt w:val="bullet"/>
      <w:lvlText w:val=""/>
      <w:lvlJc w:val="left"/>
      <w:pPr>
        <w:ind w:left="720" w:hanging="360"/>
      </w:pPr>
      <w:rPr>
        <w:rFonts w:ascii="Symbol" w:hAnsi="Symbol"/>
      </w:rPr>
    </w:lvl>
    <w:lvl w:ilvl="6" w:tplc="955A388C">
      <w:start w:val="1"/>
      <w:numFmt w:val="bullet"/>
      <w:lvlText w:val=""/>
      <w:lvlJc w:val="left"/>
      <w:pPr>
        <w:ind w:left="720" w:hanging="360"/>
      </w:pPr>
      <w:rPr>
        <w:rFonts w:ascii="Symbol" w:hAnsi="Symbol"/>
      </w:rPr>
    </w:lvl>
    <w:lvl w:ilvl="7" w:tplc="E52C66DE">
      <w:start w:val="1"/>
      <w:numFmt w:val="bullet"/>
      <w:lvlText w:val=""/>
      <w:lvlJc w:val="left"/>
      <w:pPr>
        <w:ind w:left="720" w:hanging="360"/>
      </w:pPr>
      <w:rPr>
        <w:rFonts w:ascii="Symbol" w:hAnsi="Symbol"/>
      </w:rPr>
    </w:lvl>
    <w:lvl w:ilvl="8" w:tplc="E724EF1E">
      <w:start w:val="1"/>
      <w:numFmt w:val="bullet"/>
      <w:lvlText w:val=""/>
      <w:lvlJc w:val="left"/>
      <w:pPr>
        <w:ind w:left="720" w:hanging="360"/>
      </w:pPr>
      <w:rPr>
        <w:rFonts w:ascii="Symbol" w:hAnsi="Symbol"/>
      </w:rPr>
    </w:lvl>
  </w:abstractNum>
  <w:abstractNum w:abstractNumId="6" w15:restartNumberingAfterBreak="0">
    <w:nsid w:val="430D12D0"/>
    <w:multiLevelType w:val="hybridMultilevel"/>
    <w:tmpl w:val="89481D98"/>
    <w:lvl w:ilvl="0" w:tplc="9034B598">
      <w:start w:val="1"/>
      <w:numFmt w:val="decimal"/>
      <w:lvlText w:val="%1)"/>
      <w:lvlJc w:val="left"/>
      <w:pPr>
        <w:ind w:left="315" w:hanging="360"/>
      </w:pPr>
      <w:rPr>
        <w:rFonts w:ascii="Times New Roman" w:eastAsia="Times New Roman" w:hAnsi="Times New Roman" w:cs="Times New Roman"/>
        <w:b w:val="0"/>
        <w:color w:val="000000"/>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7" w15:restartNumberingAfterBreak="0">
    <w:nsid w:val="483857F2"/>
    <w:multiLevelType w:val="hybridMultilevel"/>
    <w:tmpl w:val="8B221384"/>
    <w:lvl w:ilvl="0" w:tplc="702CDD2C">
      <w:start w:val="1"/>
      <w:numFmt w:val="bullet"/>
      <w:lvlText w:val=""/>
      <w:lvlJc w:val="left"/>
      <w:pPr>
        <w:ind w:left="945" w:hanging="360"/>
      </w:pPr>
      <w:rPr>
        <w:rFonts w:ascii="Symbol" w:eastAsia="Times" w:hAnsi="Symbol"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8" w15:restartNumberingAfterBreak="0">
    <w:nsid w:val="4EB41AFB"/>
    <w:multiLevelType w:val="hybridMultilevel"/>
    <w:tmpl w:val="0D26EDFA"/>
    <w:lvl w:ilvl="0" w:tplc="3B84ABD0">
      <w:start w:val="1"/>
      <w:numFmt w:val="decimal"/>
      <w:lvlText w:val="%1"/>
      <w:lvlJc w:val="left"/>
      <w:pPr>
        <w:tabs>
          <w:tab w:val="num" w:pos="360"/>
        </w:tabs>
        <w:ind w:left="284" w:hanging="284"/>
      </w:pPr>
      <w:rPr>
        <w:rFonts w:ascii="Helvetica 65 Medium" w:hAnsi="Helvetica 65 Medium" w:hint="default"/>
        <w:sz w:val="13"/>
      </w:rPr>
    </w:lvl>
    <w:lvl w:ilvl="1" w:tplc="FF2E11EC" w:tentative="1">
      <w:start w:val="1"/>
      <w:numFmt w:val="bullet"/>
      <w:lvlText w:val="o"/>
      <w:lvlJc w:val="left"/>
      <w:pPr>
        <w:tabs>
          <w:tab w:val="num" w:pos="1440"/>
        </w:tabs>
        <w:ind w:left="1440" w:hanging="360"/>
      </w:pPr>
      <w:rPr>
        <w:rFonts w:ascii="Courier New" w:hAnsi="Courier New" w:hint="default"/>
      </w:rPr>
    </w:lvl>
    <w:lvl w:ilvl="2" w:tplc="0054D5C2" w:tentative="1">
      <w:start w:val="1"/>
      <w:numFmt w:val="bullet"/>
      <w:lvlText w:val=""/>
      <w:lvlJc w:val="left"/>
      <w:pPr>
        <w:tabs>
          <w:tab w:val="num" w:pos="2160"/>
        </w:tabs>
        <w:ind w:left="2160" w:hanging="360"/>
      </w:pPr>
      <w:rPr>
        <w:rFonts w:ascii="Wingdings" w:hAnsi="Wingdings" w:hint="default"/>
      </w:rPr>
    </w:lvl>
    <w:lvl w:ilvl="3" w:tplc="2F505E52" w:tentative="1">
      <w:start w:val="1"/>
      <w:numFmt w:val="bullet"/>
      <w:lvlText w:val=""/>
      <w:lvlJc w:val="left"/>
      <w:pPr>
        <w:tabs>
          <w:tab w:val="num" w:pos="2880"/>
        </w:tabs>
        <w:ind w:left="2880" w:hanging="360"/>
      </w:pPr>
      <w:rPr>
        <w:rFonts w:ascii="Symbol" w:hAnsi="Symbol" w:hint="default"/>
      </w:rPr>
    </w:lvl>
    <w:lvl w:ilvl="4" w:tplc="E258DE12" w:tentative="1">
      <w:start w:val="1"/>
      <w:numFmt w:val="bullet"/>
      <w:lvlText w:val="o"/>
      <w:lvlJc w:val="left"/>
      <w:pPr>
        <w:tabs>
          <w:tab w:val="num" w:pos="3600"/>
        </w:tabs>
        <w:ind w:left="3600" w:hanging="360"/>
      </w:pPr>
      <w:rPr>
        <w:rFonts w:ascii="Courier New" w:hAnsi="Courier New" w:hint="default"/>
      </w:rPr>
    </w:lvl>
    <w:lvl w:ilvl="5" w:tplc="E4AC1D78" w:tentative="1">
      <w:start w:val="1"/>
      <w:numFmt w:val="bullet"/>
      <w:lvlText w:val=""/>
      <w:lvlJc w:val="left"/>
      <w:pPr>
        <w:tabs>
          <w:tab w:val="num" w:pos="4320"/>
        </w:tabs>
        <w:ind w:left="4320" w:hanging="360"/>
      </w:pPr>
      <w:rPr>
        <w:rFonts w:ascii="Wingdings" w:hAnsi="Wingdings" w:hint="default"/>
      </w:rPr>
    </w:lvl>
    <w:lvl w:ilvl="6" w:tplc="CBD07D58" w:tentative="1">
      <w:start w:val="1"/>
      <w:numFmt w:val="bullet"/>
      <w:lvlText w:val=""/>
      <w:lvlJc w:val="left"/>
      <w:pPr>
        <w:tabs>
          <w:tab w:val="num" w:pos="5040"/>
        </w:tabs>
        <w:ind w:left="5040" w:hanging="360"/>
      </w:pPr>
      <w:rPr>
        <w:rFonts w:ascii="Symbol" w:hAnsi="Symbol" w:hint="default"/>
      </w:rPr>
    </w:lvl>
    <w:lvl w:ilvl="7" w:tplc="11FC39D6" w:tentative="1">
      <w:start w:val="1"/>
      <w:numFmt w:val="bullet"/>
      <w:lvlText w:val="o"/>
      <w:lvlJc w:val="left"/>
      <w:pPr>
        <w:tabs>
          <w:tab w:val="num" w:pos="5760"/>
        </w:tabs>
        <w:ind w:left="5760" w:hanging="360"/>
      </w:pPr>
      <w:rPr>
        <w:rFonts w:ascii="Courier New" w:hAnsi="Courier New" w:hint="default"/>
      </w:rPr>
    </w:lvl>
    <w:lvl w:ilvl="8" w:tplc="38C8B4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85A37"/>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F33E4"/>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94ED4"/>
    <w:multiLevelType w:val="hybridMultilevel"/>
    <w:tmpl w:val="A29E2DA4"/>
    <w:lvl w:ilvl="0" w:tplc="A2F64974">
      <w:start w:val="1"/>
      <w:numFmt w:val="bullet"/>
      <w:pStyle w:val="Dbulletpoint"/>
      <w:lvlText w:val="—"/>
      <w:lvlJc w:val="left"/>
      <w:pPr>
        <w:tabs>
          <w:tab w:val="num" w:pos="360"/>
        </w:tabs>
        <w:ind w:left="284" w:hanging="284"/>
      </w:pPr>
      <w:rPr>
        <w:rFonts w:ascii="Helvetica 45 Light" w:hAnsi="Helvetica 45 Light" w:hint="default"/>
        <w:sz w:val="20"/>
      </w:rPr>
    </w:lvl>
    <w:lvl w:ilvl="1" w:tplc="404C063C" w:tentative="1">
      <w:start w:val="1"/>
      <w:numFmt w:val="bullet"/>
      <w:lvlText w:val="o"/>
      <w:lvlJc w:val="left"/>
      <w:pPr>
        <w:tabs>
          <w:tab w:val="num" w:pos="1440"/>
        </w:tabs>
        <w:ind w:left="1440" w:hanging="360"/>
      </w:pPr>
      <w:rPr>
        <w:rFonts w:ascii="Courier New" w:hAnsi="Courier New" w:hint="default"/>
      </w:rPr>
    </w:lvl>
    <w:lvl w:ilvl="2" w:tplc="A0D224B2" w:tentative="1">
      <w:start w:val="1"/>
      <w:numFmt w:val="bullet"/>
      <w:lvlText w:val=""/>
      <w:lvlJc w:val="left"/>
      <w:pPr>
        <w:tabs>
          <w:tab w:val="num" w:pos="2160"/>
        </w:tabs>
        <w:ind w:left="2160" w:hanging="360"/>
      </w:pPr>
      <w:rPr>
        <w:rFonts w:ascii="Wingdings" w:hAnsi="Wingdings" w:hint="default"/>
      </w:rPr>
    </w:lvl>
    <w:lvl w:ilvl="3" w:tplc="43DE203A" w:tentative="1">
      <w:start w:val="1"/>
      <w:numFmt w:val="bullet"/>
      <w:lvlText w:val=""/>
      <w:lvlJc w:val="left"/>
      <w:pPr>
        <w:tabs>
          <w:tab w:val="num" w:pos="2880"/>
        </w:tabs>
        <w:ind w:left="2880" w:hanging="360"/>
      </w:pPr>
      <w:rPr>
        <w:rFonts w:ascii="Symbol" w:hAnsi="Symbol" w:hint="default"/>
      </w:rPr>
    </w:lvl>
    <w:lvl w:ilvl="4" w:tplc="CA443A62" w:tentative="1">
      <w:start w:val="1"/>
      <w:numFmt w:val="bullet"/>
      <w:lvlText w:val="o"/>
      <w:lvlJc w:val="left"/>
      <w:pPr>
        <w:tabs>
          <w:tab w:val="num" w:pos="3600"/>
        </w:tabs>
        <w:ind w:left="3600" w:hanging="360"/>
      </w:pPr>
      <w:rPr>
        <w:rFonts w:ascii="Courier New" w:hAnsi="Courier New" w:hint="default"/>
      </w:rPr>
    </w:lvl>
    <w:lvl w:ilvl="5" w:tplc="37C4AF20" w:tentative="1">
      <w:start w:val="1"/>
      <w:numFmt w:val="bullet"/>
      <w:lvlText w:val=""/>
      <w:lvlJc w:val="left"/>
      <w:pPr>
        <w:tabs>
          <w:tab w:val="num" w:pos="4320"/>
        </w:tabs>
        <w:ind w:left="4320" w:hanging="360"/>
      </w:pPr>
      <w:rPr>
        <w:rFonts w:ascii="Wingdings" w:hAnsi="Wingdings" w:hint="default"/>
      </w:rPr>
    </w:lvl>
    <w:lvl w:ilvl="6" w:tplc="EBA230D2" w:tentative="1">
      <w:start w:val="1"/>
      <w:numFmt w:val="bullet"/>
      <w:lvlText w:val=""/>
      <w:lvlJc w:val="left"/>
      <w:pPr>
        <w:tabs>
          <w:tab w:val="num" w:pos="5040"/>
        </w:tabs>
        <w:ind w:left="5040" w:hanging="360"/>
      </w:pPr>
      <w:rPr>
        <w:rFonts w:ascii="Symbol" w:hAnsi="Symbol" w:hint="default"/>
      </w:rPr>
    </w:lvl>
    <w:lvl w:ilvl="7" w:tplc="601ED9D8" w:tentative="1">
      <w:start w:val="1"/>
      <w:numFmt w:val="bullet"/>
      <w:lvlText w:val="o"/>
      <w:lvlJc w:val="left"/>
      <w:pPr>
        <w:tabs>
          <w:tab w:val="num" w:pos="5760"/>
        </w:tabs>
        <w:ind w:left="5760" w:hanging="360"/>
      </w:pPr>
      <w:rPr>
        <w:rFonts w:ascii="Courier New" w:hAnsi="Courier New" w:hint="default"/>
      </w:rPr>
    </w:lvl>
    <w:lvl w:ilvl="8" w:tplc="B77A34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17FF0"/>
    <w:multiLevelType w:val="multilevel"/>
    <w:tmpl w:val="C4FCA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92C100F"/>
    <w:multiLevelType w:val="multilevel"/>
    <w:tmpl w:val="738C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EAD2B9A"/>
    <w:multiLevelType w:val="hybridMultilevel"/>
    <w:tmpl w:val="9B40803C"/>
    <w:lvl w:ilvl="0" w:tplc="33968E1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5" w15:restartNumberingAfterBreak="0">
    <w:nsid w:val="7CE7069C"/>
    <w:multiLevelType w:val="hybridMultilevel"/>
    <w:tmpl w:val="56126B18"/>
    <w:lvl w:ilvl="0" w:tplc="6DA0F62A">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num w:numId="1" w16cid:durableId="77555300">
    <w:abstractNumId w:val="8"/>
  </w:num>
  <w:num w:numId="2" w16cid:durableId="968513862">
    <w:abstractNumId w:val="11"/>
  </w:num>
  <w:num w:numId="3" w16cid:durableId="724376196">
    <w:abstractNumId w:val="0"/>
  </w:num>
  <w:num w:numId="4" w16cid:durableId="1115757253">
    <w:abstractNumId w:val="3"/>
  </w:num>
  <w:num w:numId="5" w16cid:durableId="168714725">
    <w:abstractNumId w:val="12"/>
  </w:num>
  <w:num w:numId="6" w16cid:durableId="461922195">
    <w:abstractNumId w:val="13"/>
  </w:num>
  <w:num w:numId="7" w16cid:durableId="994526903">
    <w:abstractNumId w:val="6"/>
  </w:num>
  <w:num w:numId="8" w16cid:durableId="597299295">
    <w:abstractNumId w:val="10"/>
  </w:num>
  <w:num w:numId="9" w16cid:durableId="1401517632">
    <w:abstractNumId w:val="9"/>
  </w:num>
  <w:num w:numId="10" w16cid:durableId="2140221230">
    <w:abstractNumId w:val="14"/>
  </w:num>
  <w:num w:numId="11" w16cid:durableId="763526987">
    <w:abstractNumId w:val="7"/>
  </w:num>
  <w:num w:numId="12" w16cid:durableId="1430127313">
    <w:abstractNumId w:val="15"/>
  </w:num>
  <w:num w:numId="13" w16cid:durableId="1041709211">
    <w:abstractNumId w:val="1"/>
  </w:num>
  <w:num w:numId="14" w16cid:durableId="1962488975">
    <w:abstractNumId w:val="5"/>
  </w:num>
  <w:num w:numId="15" w16cid:durableId="2012485691">
    <w:abstractNumId w:val="4"/>
  </w:num>
  <w:num w:numId="16" w16cid:durableId="26780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D"/>
    <w:rsid w:val="00000453"/>
    <w:rsid w:val="0000054E"/>
    <w:rsid w:val="00000BE6"/>
    <w:rsid w:val="0000148F"/>
    <w:rsid w:val="0000303E"/>
    <w:rsid w:val="00003494"/>
    <w:rsid w:val="00003BC4"/>
    <w:rsid w:val="00003E9F"/>
    <w:rsid w:val="00005B55"/>
    <w:rsid w:val="00006577"/>
    <w:rsid w:val="00006D37"/>
    <w:rsid w:val="000121EC"/>
    <w:rsid w:val="00012A9D"/>
    <w:rsid w:val="00013BEF"/>
    <w:rsid w:val="00015A01"/>
    <w:rsid w:val="00015EE1"/>
    <w:rsid w:val="0001623E"/>
    <w:rsid w:val="00017C92"/>
    <w:rsid w:val="00017FAA"/>
    <w:rsid w:val="00020DDE"/>
    <w:rsid w:val="00021ABF"/>
    <w:rsid w:val="00021BAA"/>
    <w:rsid w:val="00021CB7"/>
    <w:rsid w:val="00021CC2"/>
    <w:rsid w:val="00022005"/>
    <w:rsid w:val="00022C89"/>
    <w:rsid w:val="00023CF5"/>
    <w:rsid w:val="000249A2"/>
    <w:rsid w:val="00024D18"/>
    <w:rsid w:val="00025D57"/>
    <w:rsid w:val="000278A4"/>
    <w:rsid w:val="00031520"/>
    <w:rsid w:val="00033C3B"/>
    <w:rsid w:val="00035FBC"/>
    <w:rsid w:val="00036273"/>
    <w:rsid w:val="0003684C"/>
    <w:rsid w:val="00036D85"/>
    <w:rsid w:val="0003744F"/>
    <w:rsid w:val="000406B1"/>
    <w:rsid w:val="00040DA9"/>
    <w:rsid w:val="00040F06"/>
    <w:rsid w:val="000424C8"/>
    <w:rsid w:val="000426FA"/>
    <w:rsid w:val="000431A4"/>
    <w:rsid w:val="00044058"/>
    <w:rsid w:val="0004456C"/>
    <w:rsid w:val="00044CFB"/>
    <w:rsid w:val="00044FCF"/>
    <w:rsid w:val="0004596D"/>
    <w:rsid w:val="0004635B"/>
    <w:rsid w:val="000501A1"/>
    <w:rsid w:val="00050259"/>
    <w:rsid w:val="00051F56"/>
    <w:rsid w:val="0005278C"/>
    <w:rsid w:val="000538AD"/>
    <w:rsid w:val="000541CD"/>
    <w:rsid w:val="00054B68"/>
    <w:rsid w:val="0005548A"/>
    <w:rsid w:val="00056342"/>
    <w:rsid w:val="00056818"/>
    <w:rsid w:val="000575B7"/>
    <w:rsid w:val="000605A4"/>
    <w:rsid w:val="0006066A"/>
    <w:rsid w:val="00060B56"/>
    <w:rsid w:val="00060BED"/>
    <w:rsid w:val="00060C07"/>
    <w:rsid w:val="00061835"/>
    <w:rsid w:val="00062992"/>
    <w:rsid w:val="00062B46"/>
    <w:rsid w:val="00062C7B"/>
    <w:rsid w:val="0006342B"/>
    <w:rsid w:val="00064073"/>
    <w:rsid w:val="00064914"/>
    <w:rsid w:val="00066D56"/>
    <w:rsid w:val="000744DF"/>
    <w:rsid w:val="00074F8C"/>
    <w:rsid w:val="0007523A"/>
    <w:rsid w:val="000755B6"/>
    <w:rsid w:val="00076349"/>
    <w:rsid w:val="00076479"/>
    <w:rsid w:val="00077F10"/>
    <w:rsid w:val="0008042F"/>
    <w:rsid w:val="000808C1"/>
    <w:rsid w:val="00080AA6"/>
    <w:rsid w:val="00082D16"/>
    <w:rsid w:val="000839C8"/>
    <w:rsid w:val="00085D8C"/>
    <w:rsid w:val="0008698B"/>
    <w:rsid w:val="00086A4A"/>
    <w:rsid w:val="00093371"/>
    <w:rsid w:val="000934AF"/>
    <w:rsid w:val="00094FA5"/>
    <w:rsid w:val="000956B6"/>
    <w:rsid w:val="000958B0"/>
    <w:rsid w:val="00096560"/>
    <w:rsid w:val="00097006"/>
    <w:rsid w:val="00097271"/>
    <w:rsid w:val="00097FC9"/>
    <w:rsid w:val="000A0D06"/>
    <w:rsid w:val="000A172C"/>
    <w:rsid w:val="000A1C4C"/>
    <w:rsid w:val="000A1D1F"/>
    <w:rsid w:val="000A1F93"/>
    <w:rsid w:val="000A21CF"/>
    <w:rsid w:val="000A2FBF"/>
    <w:rsid w:val="000A36E0"/>
    <w:rsid w:val="000A4E82"/>
    <w:rsid w:val="000A52CC"/>
    <w:rsid w:val="000A5C83"/>
    <w:rsid w:val="000A74EB"/>
    <w:rsid w:val="000B1A07"/>
    <w:rsid w:val="000B1EA7"/>
    <w:rsid w:val="000B26DE"/>
    <w:rsid w:val="000B37E6"/>
    <w:rsid w:val="000B636C"/>
    <w:rsid w:val="000B702E"/>
    <w:rsid w:val="000B7E22"/>
    <w:rsid w:val="000B7FBA"/>
    <w:rsid w:val="000B7FD7"/>
    <w:rsid w:val="000C04C7"/>
    <w:rsid w:val="000C0DF9"/>
    <w:rsid w:val="000C0E1E"/>
    <w:rsid w:val="000C282B"/>
    <w:rsid w:val="000C28AB"/>
    <w:rsid w:val="000C3F42"/>
    <w:rsid w:val="000C5422"/>
    <w:rsid w:val="000C667A"/>
    <w:rsid w:val="000C67D8"/>
    <w:rsid w:val="000D00FB"/>
    <w:rsid w:val="000D0117"/>
    <w:rsid w:val="000D0C3D"/>
    <w:rsid w:val="000D18C8"/>
    <w:rsid w:val="000D1AA8"/>
    <w:rsid w:val="000D32C8"/>
    <w:rsid w:val="000D399F"/>
    <w:rsid w:val="000D570A"/>
    <w:rsid w:val="000D73E6"/>
    <w:rsid w:val="000D7A2E"/>
    <w:rsid w:val="000E01DC"/>
    <w:rsid w:val="000E08EF"/>
    <w:rsid w:val="000E17B4"/>
    <w:rsid w:val="000E1EE6"/>
    <w:rsid w:val="000E1F2E"/>
    <w:rsid w:val="000E1FB9"/>
    <w:rsid w:val="000E33E9"/>
    <w:rsid w:val="000E3745"/>
    <w:rsid w:val="000E3E05"/>
    <w:rsid w:val="000E4C92"/>
    <w:rsid w:val="000E53C8"/>
    <w:rsid w:val="000E57FB"/>
    <w:rsid w:val="000E5968"/>
    <w:rsid w:val="000E62C3"/>
    <w:rsid w:val="000E67B5"/>
    <w:rsid w:val="000F01BA"/>
    <w:rsid w:val="000F029A"/>
    <w:rsid w:val="000F02DB"/>
    <w:rsid w:val="000F0FE0"/>
    <w:rsid w:val="000F1DF9"/>
    <w:rsid w:val="000F298B"/>
    <w:rsid w:val="000F3AC2"/>
    <w:rsid w:val="000F4019"/>
    <w:rsid w:val="000F5684"/>
    <w:rsid w:val="000F5E79"/>
    <w:rsid w:val="000F7233"/>
    <w:rsid w:val="000F7CDF"/>
    <w:rsid w:val="0010113E"/>
    <w:rsid w:val="00102DC7"/>
    <w:rsid w:val="00103056"/>
    <w:rsid w:val="00104A8F"/>
    <w:rsid w:val="00107CEA"/>
    <w:rsid w:val="00107DDD"/>
    <w:rsid w:val="001111FB"/>
    <w:rsid w:val="00111BBE"/>
    <w:rsid w:val="00113AE0"/>
    <w:rsid w:val="0011460F"/>
    <w:rsid w:val="00114CBB"/>
    <w:rsid w:val="00115CB5"/>
    <w:rsid w:val="00117CEF"/>
    <w:rsid w:val="00122372"/>
    <w:rsid w:val="001236E1"/>
    <w:rsid w:val="00123DA9"/>
    <w:rsid w:val="0012453C"/>
    <w:rsid w:val="001247A1"/>
    <w:rsid w:val="00124B63"/>
    <w:rsid w:val="001252E7"/>
    <w:rsid w:val="001254F1"/>
    <w:rsid w:val="00126303"/>
    <w:rsid w:val="00126911"/>
    <w:rsid w:val="00126F3E"/>
    <w:rsid w:val="00127FF9"/>
    <w:rsid w:val="00130ED4"/>
    <w:rsid w:val="001327AC"/>
    <w:rsid w:val="00133403"/>
    <w:rsid w:val="0013516A"/>
    <w:rsid w:val="00135BDF"/>
    <w:rsid w:val="00137433"/>
    <w:rsid w:val="00137C12"/>
    <w:rsid w:val="00140E82"/>
    <w:rsid w:val="001413A1"/>
    <w:rsid w:val="001414A0"/>
    <w:rsid w:val="001414FD"/>
    <w:rsid w:val="00143670"/>
    <w:rsid w:val="00143991"/>
    <w:rsid w:val="00147E45"/>
    <w:rsid w:val="001535D1"/>
    <w:rsid w:val="00153BA1"/>
    <w:rsid w:val="0015735E"/>
    <w:rsid w:val="00157CCF"/>
    <w:rsid w:val="0016056F"/>
    <w:rsid w:val="00161193"/>
    <w:rsid w:val="00163CA1"/>
    <w:rsid w:val="00164702"/>
    <w:rsid w:val="001649D8"/>
    <w:rsid w:val="001653D2"/>
    <w:rsid w:val="00165672"/>
    <w:rsid w:val="0016632E"/>
    <w:rsid w:val="0016653A"/>
    <w:rsid w:val="001711A7"/>
    <w:rsid w:val="0017280E"/>
    <w:rsid w:val="00172D0F"/>
    <w:rsid w:val="00173A0B"/>
    <w:rsid w:val="0017419F"/>
    <w:rsid w:val="001751D6"/>
    <w:rsid w:val="001752EB"/>
    <w:rsid w:val="00175A74"/>
    <w:rsid w:val="001763DF"/>
    <w:rsid w:val="00176A57"/>
    <w:rsid w:val="00176AE3"/>
    <w:rsid w:val="001800D8"/>
    <w:rsid w:val="00180C20"/>
    <w:rsid w:val="0018117B"/>
    <w:rsid w:val="00181B93"/>
    <w:rsid w:val="001823A6"/>
    <w:rsid w:val="001831D4"/>
    <w:rsid w:val="00183701"/>
    <w:rsid w:val="00183706"/>
    <w:rsid w:val="001849C7"/>
    <w:rsid w:val="00185BF5"/>
    <w:rsid w:val="001861F5"/>
    <w:rsid w:val="00186D5D"/>
    <w:rsid w:val="00190CF9"/>
    <w:rsid w:val="00190D69"/>
    <w:rsid w:val="001912F1"/>
    <w:rsid w:val="00191DF9"/>
    <w:rsid w:val="00191ECA"/>
    <w:rsid w:val="00193E99"/>
    <w:rsid w:val="00195226"/>
    <w:rsid w:val="00196478"/>
    <w:rsid w:val="00196B69"/>
    <w:rsid w:val="001A0202"/>
    <w:rsid w:val="001A1A81"/>
    <w:rsid w:val="001A331B"/>
    <w:rsid w:val="001A4E2E"/>
    <w:rsid w:val="001A67A4"/>
    <w:rsid w:val="001A7177"/>
    <w:rsid w:val="001A76A2"/>
    <w:rsid w:val="001B0032"/>
    <w:rsid w:val="001B14DA"/>
    <w:rsid w:val="001B1906"/>
    <w:rsid w:val="001B2809"/>
    <w:rsid w:val="001B61A5"/>
    <w:rsid w:val="001B7BBE"/>
    <w:rsid w:val="001C0919"/>
    <w:rsid w:val="001C2A32"/>
    <w:rsid w:val="001C2F64"/>
    <w:rsid w:val="001C351E"/>
    <w:rsid w:val="001C4D6E"/>
    <w:rsid w:val="001C59F0"/>
    <w:rsid w:val="001C5B82"/>
    <w:rsid w:val="001C6066"/>
    <w:rsid w:val="001C6A3E"/>
    <w:rsid w:val="001C6F13"/>
    <w:rsid w:val="001D0891"/>
    <w:rsid w:val="001D264F"/>
    <w:rsid w:val="001D31A8"/>
    <w:rsid w:val="001D3742"/>
    <w:rsid w:val="001D3914"/>
    <w:rsid w:val="001D7AEE"/>
    <w:rsid w:val="001E2D44"/>
    <w:rsid w:val="001E341F"/>
    <w:rsid w:val="001E3759"/>
    <w:rsid w:val="001E3D53"/>
    <w:rsid w:val="001E56B8"/>
    <w:rsid w:val="001E5F12"/>
    <w:rsid w:val="001E6AD5"/>
    <w:rsid w:val="001E7146"/>
    <w:rsid w:val="001E7BDD"/>
    <w:rsid w:val="001F2D54"/>
    <w:rsid w:val="001F37F3"/>
    <w:rsid w:val="001F3A4D"/>
    <w:rsid w:val="001F5789"/>
    <w:rsid w:val="001F5C65"/>
    <w:rsid w:val="001F608E"/>
    <w:rsid w:val="001F6FA0"/>
    <w:rsid w:val="002001C9"/>
    <w:rsid w:val="002012A9"/>
    <w:rsid w:val="00201475"/>
    <w:rsid w:val="00203FEA"/>
    <w:rsid w:val="002045B3"/>
    <w:rsid w:val="0020525B"/>
    <w:rsid w:val="002054EA"/>
    <w:rsid w:val="002059FE"/>
    <w:rsid w:val="00206B66"/>
    <w:rsid w:val="00206FFF"/>
    <w:rsid w:val="00207011"/>
    <w:rsid w:val="002072CD"/>
    <w:rsid w:val="00207368"/>
    <w:rsid w:val="002074EF"/>
    <w:rsid w:val="00210F9B"/>
    <w:rsid w:val="00211C78"/>
    <w:rsid w:val="002128EC"/>
    <w:rsid w:val="0021453B"/>
    <w:rsid w:val="002178F0"/>
    <w:rsid w:val="00217E3E"/>
    <w:rsid w:val="00221541"/>
    <w:rsid w:val="00221678"/>
    <w:rsid w:val="002218E0"/>
    <w:rsid w:val="00221CF6"/>
    <w:rsid w:val="00222438"/>
    <w:rsid w:val="00223ACC"/>
    <w:rsid w:val="002243F7"/>
    <w:rsid w:val="00224ED8"/>
    <w:rsid w:val="002261B4"/>
    <w:rsid w:val="00226461"/>
    <w:rsid w:val="00226BB2"/>
    <w:rsid w:val="00226D38"/>
    <w:rsid w:val="00227073"/>
    <w:rsid w:val="002315F9"/>
    <w:rsid w:val="0023210D"/>
    <w:rsid w:val="002327B3"/>
    <w:rsid w:val="0023322C"/>
    <w:rsid w:val="0023447E"/>
    <w:rsid w:val="0023767B"/>
    <w:rsid w:val="002405DE"/>
    <w:rsid w:val="00240FA2"/>
    <w:rsid w:val="0024128E"/>
    <w:rsid w:val="00241EC9"/>
    <w:rsid w:val="002428A1"/>
    <w:rsid w:val="0024297F"/>
    <w:rsid w:val="00243430"/>
    <w:rsid w:val="00243CBF"/>
    <w:rsid w:val="00244896"/>
    <w:rsid w:val="00244AEE"/>
    <w:rsid w:val="0024520B"/>
    <w:rsid w:val="0024532B"/>
    <w:rsid w:val="00245D61"/>
    <w:rsid w:val="002464BA"/>
    <w:rsid w:val="00246A54"/>
    <w:rsid w:val="00246C23"/>
    <w:rsid w:val="00247C34"/>
    <w:rsid w:val="00251A0A"/>
    <w:rsid w:val="00252AD1"/>
    <w:rsid w:val="00253786"/>
    <w:rsid w:val="00253F0E"/>
    <w:rsid w:val="00257449"/>
    <w:rsid w:val="00257E6B"/>
    <w:rsid w:val="002608CE"/>
    <w:rsid w:val="00260A95"/>
    <w:rsid w:val="002624D7"/>
    <w:rsid w:val="00262961"/>
    <w:rsid w:val="00262E70"/>
    <w:rsid w:val="00263396"/>
    <w:rsid w:val="00264153"/>
    <w:rsid w:val="002645A9"/>
    <w:rsid w:val="002655D2"/>
    <w:rsid w:val="00265A23"/>
    <w:rsid w:val="00265AEF"/>
    <w:rsid w:val="00266690"/>
    <w:rsid w:val="002676C0"/>
    <w:rsid w:val="00270300"/>
    <w:rsid w:val="00271FA2"/>
    <w:rsid w:val="00271FB2"/>
    <w:rsid w:val="002724C8"/>
    <w:rsid w:val="00272F49"/>
    <w:rsid w:val="00273EB6"/>
    <w:rsid w:val="002745B4"/>
    <w:rsid w:val="00275550"/>
    <w:rsid w:val="00275DCF"/>
    <w:rsid w:val="0027782C"/>
    <w:rsid w:val="00277955"/>
    <w:rsid w:val="00277B88"/>
    <w:rsid w:val="002804F6"/>
    <w:rsid w:val="00280D79"/>
    <w:rsid w:val="00283DB0"/>
    <w:rsid w:val="002852EF"/>
    <w:rsid w:val="00285E09"/>
    <w:rsid w:val="002867DE"/>
    <w:rsid w:val="00286CE0"/>
    <w:rsid w:val="00286ED4"/>
    <w:rsid w:val="002873F6"/>
    <w:rsid w:val="00287689"/>
    <w:rsid w:val="0029024A"/>
    <w:rsid w:val="002921BA"/>
    <w:rsid w:val="0029359F"/>
    <w:rsid w:val="002935FE"/>
    <w:rsid w:val="00294A31"/>
    <w:rsid w:val="00295E14"/>
    <w:rsid w:val="00297581"/>
    <w:rsid w:val="00297F00"/>
    <w:rsid w:val="002A01B5"/>
    <w:rsid w:val="002A0B0D"/>
    <w:rsid w:val="002A0E8A"/>
    <w:rsid w:val="002A137E"/>
    <w:rsid w:val="002A19AC"/>
    <w:rsid w:val="002A2CF2"/>
    <w:rsid w:val="002A44A6"/>
    <w:rsid w:val="002A4E38"/>
    <w:rsid w:val="002A51C3"/>
    <w:rsid w:val="002A5503"/>
    <w:rsid w:val="002A5AAC"/>
    <w:rsid w:val="002A5B4A"/>
    <w:rsid w:val="002A5F2A"/>
    <w:rsid w:val="002A6A8F"/>
    <w:rsid w:val="002A6E82"/>
    <w:rsid w:val="002A73A0"/>
    <w:rsid w:val="002A7443"/>
    <w:rsid w:val="002B0AD5"/>
    <w:rsid w:val="002B122E"/>
    <w:rsid w:val="002B2201"/>
    <w:rsid w:val="002B23CB"/>
    <w:rsid w:val="002B490A"/>
    <w:rsid w:val="002B4AF0"/>
    <w:rsid w:val="002B5E96"/>
    <w:rsid w:val="002B7AD5"/>
    <w:rsid w:val="002B7E01"/>
    <w:rsid w:val="002C066A"/>
    <w:rsid w:val="002C092A"/>
    <w:rsid w:val="002C09DF"/>
    <w:rsid w:val="002C0CBB"/>
    <w:rsid w:val="002C2453"/>
    <w:rsid w:val="002C3543"/>
    <w:rsid w:val="002C41D1"/>
    <w:rsid w:val="002C5D70"/>
    <w:rsid w:val="002D0458"/>
    <w:rsid w:val="002D2D98"/>
    <w:rsid w:val="002D2FCE"/>
    <w:rsid w:val="002D62A4"/>
    <w:rsid w:val="002D6774"/>
    <w:rsid w:val="002D7D6A"/>
    <w:rsid w:val="002E0791"/>
    <w:rsid w:val="002E22C9"/>
    <w:rsid w:val="002E4E6B"/>
    <w:rsid w:val="002E4EE1"/>
    <w:rsid w:val="002E5224"/>
    <w:rsid w:val="002E5C50"/>
    <w:rsid w:val="002E5CB2"/>
    <w:rsid w:val="002E6D40"/>
    <w:rsid w:val="002F04AD"/>
    <w:rsid w:val="002F062E"/>
    <w:rsid w:val="002F0F17"/>
    <w:rsid w:val="002F0FEA"/>
    <w:rsid w:val="002F44E3"/>
    <w:rsid w:val="002F72ED"/>
    <w:rsid w:val="002F7D2D"/>
    <w:rsid w:val="002F7E86"/>
    <w:rsid w:val="0030062F"/>
    <w:rsid w:val="003009ED"/>
    <w:rsid w:val="00300EC4"/>
    <w:rsid w:val="00302B71"/>
    <w:rsid w:val="0030460C"/>
    <w:rsid w:val="00304631"/>
    <w:rsid w:val="00305918"/>
    <w:rsid w:val="003068C3"/>
    <w:rsid w:val="00307588"/>
    <w:rsid w:val="00311294"/>
    <w:rsid w:val="00312270"/>
    <w:rsid w:val="00313193"/>
    <w:rsid w:val="003149C5"/>
    <w:rsid w:val="00314E02"/>
    <w:rsid w:val="00314F82"/>
    <w:rsid w:val="0031512C"/>
    <w:rsid w:val="003153E2"/>
    <w:rsid w:val="0031594C"/>
    <w:rsid w:val="00315F66"/>
    <w:rsid w:val="003177DC"/>
    <w:rsid w:val="00317CD7"/>
    <w:rsid w:val="0032002A"/>
    <w:rsid w:val="0032060A"/>
    <w:rsid w:val="00322395"/>
    <w:rsid w:val="00323237"/>
    <w:rsid w:val="00323948"/>
    <w:rsid w:val="00324A76"/>
    <w:rsid w:val="00325D19"/>
    <w:rsid w:val="00325D35"/>
    <w:rsid w:val="00326B0A"/>
    <w:rsid w:val="00327678"/>
    <w:rsid w:val="00330C10"/>
    <w:rsid w:val="00331882"/>
    <w:rsid w:val="00333AD5"/>
    <w:rsid w:val="00335317"/>
    <w:rsid w:val="00335C0E"/>
    <w:rsid w:val="00336D08"/>
    <w:rsid w:val="00340964"/>
    <w:rsid w:val="00341148"/>
    <w:rsid w:val="003423DA"/>
    <w:rsid w:val="00342C73"/>
    <w:rsid w:val="0034583C"/>
    <w:rsid w:val="00345A95"/>
    <w:rsid w:val="00345F49"/>
    <w:rsid w:val="003463C5"/>
    <w:rsid w:val="0034684C"/>
    <w:rsid w:val="00347790"/>
    <w:rsid w:val="003520FA"/>
    <w:rsid w:val="00352879"/>
    <w:rsid w:val="003546CF"/>
    <w:rsid w:val="00356769"/>
    <w:rsid w:val="003568EF"/>
    <w:rsid w:val="00356FCD"/>
    <w:rsid w:val="0036117D"/>
    <w:rsid w:val="00361541"/>
    <w:rsid w:val="00361D8E"/>
    <w:rsid w:val="00362F41"/>
    <w:rsid w:val="00364CC7"/>
    <w:rsid w:val="00365B76"/>
    <w:rsid w:val="00365E74"/>
    <w:rsid w:val="003667E4"/>
    <w:rsid w:val="00370112"/>
    <w:rsid w:val="00371918"/>
    <w:rsid w:val="0037192D"/>
    <w:rsid w:val="00373A52"/>
    <w:rsid w:val="00373C8D"/>
    <w:rsid w:val="00374124"/>
    <w:rsid w:val="0037418F"/>
    <w:rsid w:val="003743D0"/>
    <w:rsid w:val="003745D4"/>
    <w:rsid w:val="00374829"/>
    <w:rsid w:val="00374A7B"/>
    <w:rsid w:val="00375EB8"/>
    <w:rsid w:val="00376A3C"/>
    <w:rsid w:val="00376B2F"/>
    <w:rsid w:val="00376C9C"/>
    <w:rsid w:val="00376CB5"/>
    <w:rsid w:val="0038030E"/>
    <w:rsid w:val="003804D3"/>
    <w:rsid w:val="00380E1C"/>
    <w:rsid w:val="00381103"/>
    <w:rsid w:val="00382985"/>
    <w:rsid w:val="003829D2"/>
    <w:rsid w:val="00382AB9"/>
    <w:rsid w:val="00383AF5"/>
    <w:rsid w:val="00383D50"/>
    <w:rsid w:val="00384A39"/>
    <w:rsid w:val="00384D94"/>
    <w:rsid w:val="00385171"/>
    <w:rsid w:val="00385BC0"/>
    <w:rsid w:val="0038641D"/>
    <w:rsid w:val="0038755B"/>
    <w:rsid w:val="00391CD2"/>
    <w:rsid w:val="00394D4E"/>
    <w:rsid w:val="00395998"/>
    <w:rsid w:val="003975DE"/>
    <w:rsid w:val="003A04B8"/>
    <w:rsid w:val="003A10FF"/>
    <w:rsid w:val="003A141F"/>
    <w:rsid w:val="003A1AF5"/>
    <w:rsid w:val="003A2713"/>
    <w:rsid w:val="003A4D91"/>
    <w:rsid w:val="003A52EA"/>
    <w:rsid w:val="003A6E52"/>
    <w:rsid w:val="003A7625"/>
    <w:rsid w:val="003B1D59"/>
    <w:rsid w:val="003B2267"/>
    <w:rsid w:val="003B2FBF"/>
    <w:rsid w:val="003B3406"/>
    <w:rsid w:val="003B408A"/>
    <w:rsid w:val="003B454A"/>
    <w:rsid w:val="003B7F25"/>
    <w:rsid w:val="003C0363"/>
    <w:rsid w:val="003C16E1"/>
    <w:rsid w:val="003C335E"/>
    <w:rsid w:val="003C3D30"/>
    <w:rsid w:val="003C43CB"/>
    <w:rsid w:val="003C4770"/>
    <w:rsid w:val="003C5806"/>
    <w:rsid w:val="003C726B"/>
    <w:rsid w:val="003C7F7B"/>
    <w:rsid w:val="003D0342"/>
    <w:rsid w:val="003D11EB"/>
    <w:rsid w:val="003D23F5"/>
    <w:rsid w:val="003D3F1B"/>
    <w:rsid w:val="003D4146"/>
    <w:rsid w:val="003D55E1"/>
    <w:rsid w:val="003D5816"/>
    <w:rsid w:val="003D72B0"/>
    <w:rsid w:val="003D78F9"/>
    <w:rsid w:val="003E0523"/>
    <w:rsid w:val="003E26F4"/>
    <w:rsid w:val="003E3321"/>
    <w:rsid w:val="003E5801"/>
    <w:rsid w:val="003E68CC"/>
    <w:rsid w:val="003E6F81"/>
    <w:rsid w:val="003F259B"/>
    <w:rsid w:val="003F25B0"/>
    <w:rsid w:val="003F2F9E"/>
    <w:rsid w:val="003F301A"/>
    <w:rsid w:val="003F394B"/>
    <w:rsid w:val="003F3EC1"/>
    <w:rsid w:val="003F4CF3"/>
    <w:rsid w:val="003F4D7A"/>
    <w:rsid w:val="003F53D4"/>
    <w:rsid w:val="003F5506"/>
    <w:rsid w:val="003F59C3"/>
    <w:rsid w:val="003F5DD9"/>
    <w:rsid w:val="003F6251"/>
    <w:rsid w:val="003F6DCD"/>
    <w:rsid w:val="00400912"/>
    <w:rsid w:val="004022FC"/>
    <w:rsid w:val="00402CE9"/>
    <w:rsid w:val="00402F27"/>
    <w:rsid w:val="00403C4E"/>
    <w:rsid w:val="00404BF0"/>
    <w:rsid w:val="00404E6F"/>
    <w:rsid w:val="0040628E"/>
    <w:rsid w:val="004065D1"/>
    <w:rsid w:val="00406743"/>
    <w:rsid w:val="00406E60"/>
    <w:rsid w:val="00407162"/>
    <w:rsid w:val="00407A19"/>
    <w:rsid w:val="004127F9"/>
    <w:rsid w:val="00414C8E"/>
    <w:rsid w:val="00415DBF"/>
    <w:rsid w:val="00416673"/>
    <w:rsid w:val="00416679"/>
    <w:rsid w:val="00416B7D"/>
    <w:rsid w:val="004207BF"/>
    <w:rsid w:val="00420BF4"/>
    <w:rsid w:val="004212B8"/>
    <w:rsid w:val="004220CE"/>
    <w:rsid w:val="00422BF4"/>
    <w:rsid w:val="004233E3"/>
    <w:rsid w:val="00423413"/>
    <w:rsid w:val="00423644"/>
    <w:rsid w:val="004259AA"/>
    <w:rsid w:val="004269CB"/>
    <w:rsid w:val="00427094"/>
    <w:rsid w:val="00427C19"/>
    <w:rsid w:val="00431959"/>
    <w:rsid w:val="004345DE"/>
    <w:rsid w:val="00434E01"/>
    <w:rsid w:val="00435A29"/>
    <w:rsid w:val="00435D2B"/>
    <w:rsid w:val="00435E23"/>
    <w:rsid w:val="004362FE"/>
    <w:rsid w:val="00436B18"/>
    <w:rsid w:val="00437963"/>
    <w:rsid w:val="0044090E"/>
    <w:rsid w:val="00441A3C"/>
    <w:rsid w:val="004424B7"/>
    <w:rsid w:val="00443F28"/>
    <w:rsid w:val="00445F58"/>
    <w:rsid w:val="004465D0"/>
    <w:rsid w:val="00446B44"/>
    <w:rsid w:val="004475C4"/>
    <w:rsid w:val="00447EC3"/>
    <w:rsid w:val="00450249"/>
    <w:rsid w:val="00450980"/>
    <w:rsid w:val="0045121D"/>
    <w:rsid w:val="00451815"/>
    <w:rsid w:val="0045185F"/>
    <w:rsid w:val="00451D25"/>
    <w:rsid w:val="00451F96"/>
    <w:rsid w:val="0045219F"/>
    <w:rsid w:val="004529B3"/>
    <w:rsid w:val="00453DF5"/>
    <w:rsid w:val="0045404D"/>
    <w:rsid w:val="00455895"/>
    <w:rsid w:val="0045593A"/>
    <w:rsid w:val="004566D3"/>
    <w:rsid w:val="00460CC6"/>
    <w:rsid w:val="00461546"/>
    <w:rsid w:val="00461A84"/>
    <w:rsid w:val="0046275F"/>
    <w:rsid w:val="00462D3A"/>
    <w:rsid w:val="004640AC"/>
    <w:rsid w:val="004654B4"/>
    <w:rsid w:val="0046683F"/>
    <w:rsid w:val="004674D5"/>
    <w:rsid w:val="004717C9"/>
    <w:rsid w:val="00472144"/>
    <w:rsid w:val="004753EB"/>
    <w:rsid w:val="00475D70"/>
    <w:rsid w:val="004806FF"/>
    <w:rsid w:val="004813A3"/>
    <w:rsid w:val="00481A6D"/>
    <w:rsid w:val="00481AFC"/>
    <w:rsid w:val="00482F9A"/>
    <w:rsid w:val="00484122"/>
    <w:rsid w:val="00487D90"/>
    <w:rsid w:val="00490C04"/>
    <w:rsid w:val="00490DF2"/>
    <w:rsid w:val="004910E8"/>
    <w:rsid w:val="004920B0"/>
    <w:rsid w:val="004929FC"/>
    <w:rsid w:val="004950B9"/>
    <w:rsid w:val="0049603C"/>
    <w:rsid w:val="004977E0"/>
    <w:rsid w:val="00497B7C"/>
    <w:rsid w:val="00497D17"/>
    <w:rsid w:val="00497DDF"/>
    <w:rsid w:val="004A0C62"/>
    <w:rsid w:val="004A1648"/>
    <w:rsid w:val="004A2025"/>
    <w:rsid w:val="004A3218"/>
    <w:rsid w:val="004A41A7"/>
    <w:rsid w:val="004A460F"/>
    <w:rsid w:val="004A4B90"/>
    <w:rsid w:val="004A4F24"/>
    <w:rsid w:val="004A5D9E"/>
    <w:rsid w:val="004A5EC2"/>
    <w:rsid w:val="004A7026"/>
    <w:rsid w:val="004B0029"/>
    <w:rsid w:val="004B2A9D"/>
    <w:rsid w:val="004B313D"/>
    <w:rsid w:val="004B3766"/>
    <w:rsid w:val="004B4C17"/>
    <w:rsid w:val="004B55FB"/>
    <w:rsid w:val="004C0783"/>
    <w:rsid w:val="004C089B"/>
    <w:rsid w:val="004C0943"/>
    <w:rsid w:val="004C0FAF"/>
    <w:rsid w:val="004C12DB"/>
    <w:rsid w:val="004C1B3B"/>
    <w:rsid w:val="004C38A8"/>
    <w:rsid w:val="004C38BD"/>
    <w:rsid w:val="004C40E1"/>
    <w:rsid w:val="004C4735"/>
    <w:rsid w:val="004C5403"/>
    <w:rsid w:val="004C6917"/>
    <w:rsid w:val="004D2093"/>
    <w:rsid w:val="004D44A1"/>
    <w:rsid w:val="004D4E3B"/>
    <w:rsid w:val="004D5443"/>
    <w:rsid w:val="004D5BE5"/>
    <w:rsid w:val="004E03B3"/>
    <w:rsid w:val="004E1CE3"/>
    <w:rsid w:val="004E2306"/>
    <w:rsid w:val="004E26EA"/>
    <w:rsid w:val="004E2992"/>
    <w:rsid w:val="004E37B4"/>
    <w:rsid w:val="004E4418"/>
    <w:rsid w:val="004E4CCA"/>
    <w:rsid w:val="004E65BD"/>
    <w:rsid w:val="004E6CD7"/>
    <w:rsid w:val="004F08B6"/>
    <w:rsid w:val="004F120B"/>
    <w:rsid w:val="004F14AF"/>
    <w:rsid w:val="004F1574"/>
    <w:rsid w:val="004F343F"/>
    <w:rsid w:val="004F3836"/>
    <w:rsid w:val="004F452D"/>
    <w:rsid w:val="004F4682"/>
    <w:rsid w:val="004F51D1"/>
    <w:rsid w:val="004F5677"/>
    <w:rsid w:val="004F5C91"/>
    <w:rsid w:val="004F5C96"/>
    <w:rsid w:val="004F6E7E"/>
    <w:rsid w:val="004F774A"/>
    <w:rsid w:val="005002AD"/>
    <w:rsid w:val="005003C2"/>
    <w:rsid w:val="0050077C"/>
    <w:rsid w:val="00500F30"/>
    <w:rsid w:val="005024A5"/>
    <w:rsid w:val="0050285B"/>
    <w:rsid w:val="00502E83"/>
    <w:rsid w:val="00502FE1"/>
    <w:rsid w:val="00504329"/>
    <w:rsid w:val="0050528D"/>
    <w:rsid w:val="00506627"/>
    <w:rsid w:val="0050782D"/>
    <w:rsid w:val="00507E6E"/>
    <w:rsid w:val="00510055"/>
    <w:rsid w:val="005104C1"/>
    <w:rsid w:val="00510518"/>
    <w:rsid w:val="005131D5"/>
    <w:rsid w:val="00513DD9"/>
    <w:rsid w:val="00513E77"/>
    <w:rsid w:val="00521F50"/>
    <w:rsid w:val="00522373"/>
    <w:rsid w:val="005231DF"/>
    <w:rsid w:val="00525196"/>
    <w:rsid w:val="00525CD6"/>
    <w:rsid w:val="00526057"/>
    <w:rsid w:val="005278EA"/>
    <w:rsid w:val="005305B6"/>
    <w:rsid w:val="00530CA1"/>
    <w:rsid w:val="00530D92"/>
    <w:rsid w:val="00531F06"/>
    <w:rsid w:val="00533D28"/>
    <w:rsid w:val="00536088"/>
    <w:rsid w:val="00537339"/>
    <w:rsid w:val="0053735D"/>
    <w:rsid w:val="00537BFF"/>
    <w:rsid w:val="00540AA6"/>
    <w:rsid w:val="00540BD3"/>
    <w:rsid w:val="00540DFB"/>
    <w:rsid w:val="00541807"/>
    <w:rsid w:val="00541CEB"/>
    <w:rsid w:val="00542939"/>
    <w:rsid w:val="00542FB3"/>
    <w:rsid w:val="0054429C"/>
    <w:rsid w:val="0054551F"/>
    <w:rsid w:val="00550B06"/>
    <w:rsid w:val="00551D0A"/>
    <w:rsid w:val="00553081"/>
    <w:rsid w:val="0055417E"/>
    <w:rsid w:val="0055769A"/>
    <w:rsid w:val="00557ED0"/>
    <w:rsid w:val="00560C8B"/>
    <w:rsid w:val="005614EA"/>
    <w:rsid w:val="005618AB"/>
    <w:rsid w:val="00561D49"/>
    <w:rsid w:val="00563091"/>
    <w:rsid w:val="00564436"/>
    <w:rsid w:val="00564B44"/>
    <w:rsid w:val="00564FDC"/>
    <w:rsid w:val="00566343"/>
    <w:rsid w:val="00567846"/>
    <w:rsid w:val="00570BE2"/>
    <w:rsid w:val="00572026"/>
    <w:rsid w:val="005723A0"/>
    <w:rsid w:val="00573774"/>
    <w:rsid w:val="005737E6"/>
    <w:rsid w:val="00573885"/>
    <w:rsid w:val="00573C7E"/>
    <w:rsid w:val="00573F24"/>
    <w:rsid w:val="0057443E"/>
    <w:rsid w:val="00574861"/>
    <w:rsid w:val="00575911"/>
    <w:rsid w:val="00576062"/>
    <w:rsid w:val="00576674"/>
    <w:rsid w:val="005767B2"/>
    <w:rsid w:val="00577800"/>
    <w:rsid w:val="005800AD"/>
    <w:rsid w:val="00581541"/>
    <w:rsid w:val="0058185E"/>
    <w:rsid w:val="00581A54"/>
    <w:rsid w:val="00581A69"/>
    <w:rsid w:val="0058202A"/>
    <w:rsid w:val="005836B6"/>
    <w:rsid w:val="005838C6"/>
    <w:rsid w:val="00583A91"/>
    <w:rsid w:val="0058542B"/>
    <w:rsid w:val="00585A63"/>
    <w:rsid w:val="00585D6A"/>
    <w:rsid w:val="00586D6D"/>
    <w:rsid w:val="005908A3"/>
    <w:rsid w:val="00591CCA"/>
    <w:rsid w:val="00591F0B"/>
    <w:rsid w:val="00592017"/>
    <w:rsid w:val="00592A07"/>
    <w:rsid w:val="00593323"/>
    <w:rsid w:val="00594660"/>
    <w:rsid w:val="00597CC8"/>
    <w:rsid w:val="005A0920"/>
    <w:rsid w:val="005A3BA3"/>
    <w:rsid w:val="005A557F"/>
    <w:rsid w:val="005A5F83"/>
    <w:rsid w:val="005A67C9"/>
    <w:rsid w:val="005A717F"/>
    <w:rsid w:val="005B05F1"/>
    <w:rsid w:val="005B0A82"/>
    <w:rsid w:val="005B18E9"/>
    <w:rsid w:val="005B22C4"/>
    <w:rsid w:val="005B38E5"/>
    <w:rsid w:val="005B3A61"/>
    <w:rsid w:val="005B438F"/>
    <w:rsid w:val="005B6D75"/>
    <w:rsid w:val="005B6ED4"/>
    <w:rsid w:val="005C0513"/>
    <w:rsid w:val="005C0B0E"/>
    <w:rsid w:val="005C43A5"/>
    <w:rsid w:val="005C515D"/>
    <w:rsid w:val="005C6987"/>
    <w:rsid w:val="005C79A9"/>
    <w:rsid w:val="005D0656"/>
    <w:rsid w:val="005D0F96"/>
    <w:rsid w:val="005D17B6"/>
    <w:rsid w:val="005D1C9F"/>
    <w:rsid w:val="005D377C"/>
    <w:rsid w:val="005D6100"/>
    <w:rsid w:val="005D70B6"/>
    <w:rsid w:val="005D7745"/>
    <w:rsid w:val="005D7CA3"/>
    <w:rsid w:val="005E0B45"/>
    <w:rsid w:val="005E1809"/>
    <w:rsid w:val="005E26C6"/>
    <w:rsid w:val="005E3FEA"/>
    <w:rsid w:val="005E5B6D"/>
    <w:rsid w:val="005E5EF0"/>
    <w:rsid w:val="005E5EF6"/>
    <w:rsid w:val="005E6111"/>
    <w:rsid w:val="005F04AD"/>
    <w:rsid w:val="005F418F"/>
    <w:rsid w:val="005F4648"/>
    <w:rsid w:val="005F4896"/>
    <w:rsid w:val="005F4921"/>
    <w:rsid w:val="005F59BE"/>
    <w:rsid w:val="005F5F82"/>
    <w:rsid w:val="005F608E"/>
    <w:rsid w:val="005F6D75"/>
    <w:rsid w:val="005F74FC"/>
    <w:rsid w:val="005F7C7C"/>
    <w:rsid w:val="00600703"/>
    <w:rsid w:val="006015D6"/>
    <w:rsid w:val="00601F6E"/>
    <w:rsid w:val="00602B65"/>
    <w:rsid w:val="0060303D"/>
    <w:rsid w:val="00604545"/>
    <w:rsid w:val="00605369"/>
    <w:rsid w:val="0060655F"/>
    <w:rsid w:val="00607309"/>
    <w:rsid w:val="00607C88"/>
    <w:rsid w:val="006100EE"/>
    <w:rsid w:val="00611691"/>
    <w:rsid w:val="0061245D"/>
    <w:rsid w:val="00612B13"/>
    <w:rsid w:val="00612E44"/>
    <w:rsid w:val="00612E59"/>
    <w:rsid w:val="00614C02"/>
    <w:rsid w:val="0061530B"/>
    <w:rsid w:val="00615563"/>
    <w:rsid w:val="006157C6"/>
    <w:rsid w:val="006171F7"/>
    <w:rsid w:val="0061774F"/>
    <w:rsid w:val="006177F2"/>
    <w:rsid w:val="0062149C"/>
    <w:rsid w:val="00622E26"/>
    <w:rsid w:val="006237F8"/>
    <w:rsid w:val="00624A5D"/>
    <w:rsid w:val="00624F5C"/>
    <w:rsid w:val="00625FB5"/>
    <w:rsid w:val="006271E4"/>
    <w:rsid w:val="006336F6"/>
    <w:rsid w:val="00633BE3"/>
    <w:rsid w:val="00636005"/>
    <w:rsid w:val="00636EB6"/>
    <w:rsid w:val="006378DD"/>
    <w:rsid w:val="00637F96"/>
    <w:rsid w:val="006410A5"/>
    <w:rsid w:val="00641C8D"/>
    <w:rsid w:val="0064292F"/>
    <w:rsid w:val="00643EC0"/>
    <w:rsid w:val="006441E9"/>
    <w:rsid w:val="00644663"/>
    <w:rsid w:val="006473AE"/>
    <w:rsid w:val="0065174E"/>
    <w:rsid w:val="00652A24"/>
    <w:rsid w:val="00653105"/>
    <w:rsid w:val="0065403F"/>
    <w:rsid w:val="006550C2"/>
    <w:rsid w:val="00655878"/>
    <w:rsid w:val="00657A32"/>
    <w:rsid w:val="006608D7"/>
    <w:rsid w:val="00660C34"/>
    <w:rsid w:val="00662741"/>
    <w:rsid w:val="00662DD8"/>
    <w:rsid w:val="006636A4"/>
    <w:rsid w:val="006641E5"/>
    <w:rsid w:val="00664F45"/>
    <w:rsid w:val="00665238"/>
    <w:rsid w:val="00665E73"/>
    <w:rsid w:val="006662F0"/>
    <w:rsid w:val="00670E3B"/>
    <w:rsid w:val="00671409"/>
    <w:rsid w:val="00672001"/>
    <w:rsid w:val="00672CA6"/>
    <w:rsid w:val="00674CAC"/>
    <w:rsid w:val="00674FCC"/>
    <w:rsid w:val="00675FE9"/>
    <w:rsid w:val="006768C2"/>
    <w:rsid w:val="00677399"/>
    <w:rsid w:val="00680B3F"/>
    <w:rsid w:val="006847DA"/>
    <w:rsid w:val="006858F5"/>
    <w:rsid w:val="0068612D"/>
    <w:rsid w:val="00686C56"/>
    <w:rsid w:val="00686D35"/>
    <w:rsid w:val="0069029E"/>
    <w:rsid w:val="00690A28"/>
    <w:rsid w:val="00690A85"/>
    <w:rsid w:val="0069483A"/>
    <w:rsid w:val="0069623D"/>
    <w:rsid w:val="00696D8E"/>
    <w:rsid w:val="00697622"/>
    <w:rsid w:val="006A0274"/>
    <w:rsid w:val="006A1BE0"/>
    <w:rsid w:val="006A2571"/>
    <w:rsid w:val="006A25DC"/>
    <w:rsid w:val="006A3513"/>
    <w:rsid w:val="006A39FA"/>
    <w:rsid w:val="006A4504"/>
    <w:rsid w:val="006A47FD"/>
    <w:rsid w:val="006A5775"/>
    <w:rsid w:val="006A5A9E"/>
    <w:rsid w:val="006A797B"/>
    <w:rsid w:val="006A7CD3"/>
    <w:rsid w:val="006B119B"/>
    <w:rsid w:val="006B25B4"/>
    <w:rsid w:val="006B3F2A"/>
    <w:rsid w:val="006B7052"/>
    <w:rsid w:val="006C0821"/>
    <w:rsid w:val="006C2E39"/>
    <w:rsid w:val="006C32F5"/>
    <w:rsid w:val="006C4139"/>
    <w:rsid w:val="006C52B0"/>
    <w:rsid w:val="006C5991"/>
    <w:rsid w:val="006C62BE"/>
    <w:rsid w:val="006C7E06"/>
    <w:rsid w:val="006D00B3"/>
    <w:rsid w:val="006D0259"/>
    <w:rsid w:val="006D03DB"/>
    <w:rsid w:val="006D2B5F"/>
    <w:rsid w:val="006D2EDD"/>
    <w:rsid w:val="006D3145"/>
    <w:rsid w:val="006D33BC"/>
    <w:rsid w:val="006D54FD"/>
    <w:rsid w:val="006D7764"/>
    <w:rsid w:val="006E082C"/>
    <w:rsid w:val="006E10D1"/>
    <w:rsid w:val="006E265E"/>
    <w:rsid w:val="006E5133"/>
    <w:rsid w:val="006E5FF7"/>
    <w:rsid w:val="006F10C5"/>
    <w:rsid w:val="006F1313"/>
    <w:rsid w:val="006F186A"/>
    <w:rsid w:val="006F2B79"/>
    <w:rsid w:val="006F2EE4"/>
    <w:rsid w:val="006F3A42"/>
    <w:rsid w:val="0070135B"/>
    <w:rsid w:val="007016F5"/>
    <w:rsid w:val="00701D1C"/>
    <w:rsid w:val="00702BBC"/>
    <w:rsid w:val="00702D5A"/>
    <w:rsid w:val="0070405B"/>
    <w:rsid w:val="007065B7"/>
    <w:rsid w:val="0071007C"/>
    <w:rsid w:val="00713AF1"/>
    <w:rsid w:val="0071422F"/>
    <w:rsid w:val="007146F9"/>
    <w:rsid w:val="00714EB2"/>
    <w:rsid w:val="00715045"/>
    <w:rsid w:val="00715173"/>
    <w:rsid w:val="007165E2"/>
    <w:rsid w:val="00716614"/>
    <w:rsid w:val="007167EA"/>
    <w:rsid w:val="00716861"/>
    <w:rsid w:val="00721F2F"/>
    <w:rsid w:val="0072269C"/>
    <w:rsid w:val="00722C45"/>
    <w:rsid w:val="00724B79"/>
    <w:rsid w:val="0072575A"/>
    <w:rsid w:val="00726189"/>
    <w:rsid w:val="00726B2D"/>
    <w:rsid w:val="00726B82"/>
    <w:rsid w:val="0073046A"/>
    <w:rsid w:val="007304CA"/>
    <w:rsid w:val="0073229C"/>
    <w:rsid w:val="007333CB"/>
    <w:rsid w:val="007337D9"/>
    <w:rsid w:val="0073533D"/>
    <w:rsid w:val="007356E3"/>
    <w:rsid w:val="0073740B"/>
    <w:rsid w:val="00740107"/>
    <w:rsid w:val="0074036C"/>
    <w:rsid w:val="00740BE9"/>
    <w:rsid w:val="00740E02"/>
    <w:rsid w:val="007427C1"/>
    <w:rsid w:val="0074744C"/>
    <w:rsid w:val="00750CBF"/>
    <w:rsid w:val="00753FC1"/>
    <w:rsid w:val="007555D1"/>
    <w:rsid w:val="00756C46"/>
    <w:rsid w:val="007571E7"/>
    <w:rsid w:val="00760822"/>
    <w:rsid w:val="00760C96"/>
    <w:rsid w:val="00761DF0"/>
    <w:rsid w:val="00762D7B"/>
    <w:rsid w:val="00762E64"/>
    <w:rsid w:val="0076324D"/>
    <w:rsid w:val="007649B4"/>
    <w:rsid w:val="007663CA"/>
    <w:rsid w:val="0076642B"/>
    <w:rsid w:val="00772DD8"/>
    <w:rsid w:val="007740AF"/>
    <w:rsid w:val="007746FE"/>
    <w:rsid w:val="007757DA"/>
    <w:rsid w:val="00782021"/>
    <w:rsid w:val="007830B3"/>
    <w:rsid w:val="00786608"/>
    <w:rsid w:val="007866BF"/>
    <w:rsid w:val="00787174"/>
    <w:rsid w:val="00787B4A"/>
    <w:rsid w:val="00787DC4"/>
    <w:rsid w:val="0079010B"/>
    <w:rsid w:val="0079164C"/>
    <w:rsid w:val="00791A38"/>
    <w:rsid w:val="00791D85"/>
    <w:rsid w:val="00791F05"/>
    <w:rsid w:val="00792789"/>
    <w:rsid w:val="007927E7"/>
    <w:rsid w:val="00796DEA"/>
    <w:rsid w:val="00797137"/>
    <w:rsid w:val="00797AD6"/>
    <w:rsid w:val="007A0600"/>
    <w:rsid w:val="007A1BDD"/>
    <w:rsid w:val="007A28C4"/>
    <w:rsid w:val="007A2998"/>
    <w:rsid w:val="007A6258"/>
    <w:rsid w:val="007A715B"/>
    <w:rsid w:val="007A7AE4"/>
    <w:rsid w:val="007B022E"/>
    <w:rsid w:val="007B1695"/>
    <w:rsid w:val="007B1C4A"/>
    <w:rsid w:val="007B1FB0"/>
    <w:rsid w:val="007B20A8"/>
    <w:rsid w:val="007B41B5"/>
    <w:rsid w:val="007B5AEF"/>
    <w:rsid w:val="007B741D"/>
    <w:rsid w:val="007B78C7"/>
    <w:rsid w:val="007B7ECB"/>
    <w:rsid w:val="007C00AB"/>
    <w:rsid w:val="007C1F4F"/>
    <w:rsid w:val="007C22AE"/>
    <w:rsid w:val="007C3532"/>
    <w:rsid w:val="007C545C"/>
    <w:rsid w:val="007C677C"/>
    <w:rsid w:val="007C697C"/>
    <w:rsid w:val="007C72DB"/>
    <w:rsid w:val="007C73AA"/>
    <w:rsid w:val="007C7594"/>
    <w:rsid w:val="007C784A"/>
    <w:rsid w:val="007C7E06"/>
    <w:rsid w:val="007C7E9D"/>
    <w:rsid w:val="007D139D"/>
    <w:rsid w:val="007D1ABD"/>
    <w:rsid w:val="007D1BDE"/>
    <w:rsid w:val="007D1E60"/>
    <w:rsid w:val="007D2990"/>
    <w:rsid w:val="007D3CDC"/>
    <w:rsid w:val="007D49A1"/>
    <w:rsid w:val="007D5343"/>
    <w:rsid w:val="007D7925"/>
    <w:rsid w:val="007E05DD"/>
    <w:rsid w:val="007E167E"/>
    <w:rsid w:val="007E18DE"/>
    <w:rsid w:val="007E1A40"/>
    <w:rsid w:val="007E1B29"/>
    <w:rsid w:val="007E1E23"/>
    <w:rsid w:val="007E248A"/>
    <w:rsid w:val="007E2755"/>
    <w:rsid w:val="007E3D9A"/>
    <w:rsid w:val="007E3E1E"/>
    <w:rsid w:val="007E3E8D"/>
    <w:rsid w:val="007E45AB"/>
    <w:rsid w:val="007E4766"/>
    <w:rsid w:val="007E5071"/>
    <w:rsid w:val="007E53D0"/>
    <w:rsid w:val="007E60E1"/>
    <w:rsid w:val="007E6106"/>
    <w:rsid w:val="007E62F2"/>
    <w:rsid w:val="007F0661"/>
    <w:rsid w:val="007F0CD8"/>
    <w:rsid w:val="007F0EE8"/>
    <w:rsid w:val="007F1059"/>
    <w:rsid w:val="007F1D93"/>
    <w:rsid w:val="007F2AA9"/>
    <w:rsid w:val="007F3912"/>
    <w:rsid w:val="007F44C8"/>
    <w:rsid w:val="007F5733"/>
    <w:rsid w:val="007F5EC4"/>
    <w:rsid w:val="007F6E7F"/>
    <w:rsid w:val="00800EAB"/>
    <w:rsid w:val="0080187F"/>
    <w:rsid w:val="00803B9A"/>
    <w:rsid w:val="00803E73"/>
    <w:rsid w:val="00804742"/>
    <w:rsid w:val="0080717D"/>
    <w:rsid w:val="0081075B"/>
    <w:rsid w:val="008107D2"/>
    <w:rsid w:val="00810AF2"/>
    <w:rsid w:val="008120A8"/>
    <w:rsid w:val="00812E17"/>
    <w:rsid w:val="00813B21"/>
    <w:rsid w:val="0081427B"/>
    <w:rsid w:val="00814640"/>
    <w:rsid w:val="008177FB"/>
    <w:rsid w:val="00817C3A"/>
    <w:rsid w:val="00822F38"/>
    <w:rsid w:val="00823077"/>
    <w:rsid w:val="00823912"/>
    <w:rsid w:val="00825C82"/>
    <w:rsid w:val="0082645C"/>
    <w:rsid w:val="008304CB"/>
    <w:rsid w:val="00831AA1"/>
    <w:rsid w:val="00833706"/>
    <w:rsid w:val="00833D59"/>
    <w:rsid w:val="00835165"/>
    <w:rsid w:val="00835921"/>
    <w:rsid w:val="0083602A"/>
    <w:rsid w:val="008434A8"/>
    <w:rsid w:val="00843623"/>
    <w:rsid w:val="008456A7"/>
    <w:rsid w:val="008502C6"/>
    <w:rsid w:val="00850D60"/>
    <w:rsid w:val="00851946"/>
    <w:rsid w:val="00851C2A"/>
    <w:rsid w:val="0085592E"/>
    <w:rsid w:val="0085620D"/>
    <w:rsid w:val="00856ECD"/>
    <w:rsid w:val="008604BC"/>
    <w:rsid w:val="00861AC3"/>
    <w:rsid w:val="0086203D"/>
    <w:rsid w:val="00862A40"/>
    <w:rsid w:val="00862DAA"/>
    <w:rsid w:val="0086409F"/>
    <w:rsid w:val="00864694"/>
    <w:rsid w:val="00864F90"/>
    <w:rsid w:val="00865918"/>
    <w:rsid w:val="00865B12"/>
    <w:rsid w:val="008666D1"/>
    <w:rsid w:val="008668A8"/>
    <w:rsid w:val="008676F6"/>
    <w:rsid w:val="0087092D"/>
    <w:rsid w:val="0087104F"/>
    <w:rsid w:val="008725AE"/>
    <w:rsid w:val="00873140"/>
    <w:rsid w:val="00873753"/>
    <w:rsid w:val="00874946"/>
    <w:rsid w:val="00875C6C"/>
    <w:rsid w:val="00876AA4"/>
    <w:rsid w:val="00876F50"/>
    <w:rsid w:val="00880340"/>
    <w:rsid w:val="008834CF"/>
    <w:rsid w:val="008838E9"/>
    <w:rsid w:val="00884079"/>
    <w:rsid w:val="00884486"/>
    <w:rsid w:val="00884B38"/>
    <w:rsid w:val="0088513C"/>
    <w:rsid w:val="008856F1"/>
    <w:rsid w:val="00885E10"/>
    <w:rsid w:val="0089177A"/>
    <w:rsid w:val="0089261B"/>
    <w:rsid w:val="00893959"/>
    <w:rsid w:val="00895262"/>
    <w:rsid w:val="00895BED"/>
    <w:rsid w:val="00895E4D"/>
    <w:rsid w:val="00897762"/>
    <w:rsid w:val="008A2002"/>
    <w:rsid w:val="008A216B"/>
    <w:rsid w:val="008A271A"/>
    <w:rsid w:val="008A37D9"/>
    <w:rsid w:val="008A3937"/>
    <w:rsid w:val="008A3DE4"/>
    <w:rsid w:val="008A4AFE"/>
    <w:rsid w:val="008A5824"/>
    <w:rsid w:val="008A7152"/>
    <w:rsid w:val="008A71A6"/>
    <w:rsid w:val="008A7267"/>
    <w:rsid w:val="008A7D7A"/>
    <w:rsid w:val="008B0692"/>
    <w:rsid w:val="008B449A"/>
    <w:rsid w:val="008B4AB9"/>
    <w:rsid w:val="008B51A1"/>
    <w:rsid w:val="008B6744"/>
    <w:rsid w:val="008B6D1E"/>
    <w:rsid w:val="008C0A2F"/>
    <w:rsid w:val="008C285C"/>
    <w:rsid w:val="008C3325"/>
    <w:rsid w:val="008C35BF"/>
    <w:rsid w:val="008C3EE4"/>
    <w:rsid w:val="008C5566"/>
    <w:rsid w:val="008C6142"/>
    <w:rsid w:val="008C74EB"/>
    <w:rsid w:val="008C76E4"/>
    <w:rsid w:val="008D0601"/>
    <w:rsid w:val="008D06D6"/>
    <w:rsid w:val="008D0EC9"/>
    <w:rsid w:val="008D1499"/>
    <w:rsid w:val="008D1F77"/>
    <w:rsid w:val="008D2136"/>
    <w:rsid w:val="008D2F82"/>
    <w:rsid w:val="008D3347"/>
    <w:rsid w:val="008D42AE"/>
    <w:rsid w:val="008D5C06"/>
    <w:rsid w:val="008D5D63"/>
    <w:rsid w:val="008D671A"/>
    <w:rsid w:val="008D6C48"/>
    <w:rsid w:val="008D7924"/>
    <w:rsid w:val="008E2609"/>
    <w:rsid w:val="008E398C"/>
    <w:rsid w:val="008E3DD7"/>
    <w:rsid w:val="008E424F"/>
    <w:rsid w:val="008E4649"/>
    <w:rsid w:val="008E4A97"/>
    <w:rsid w:val="008E6169"/>
    <w:rsid w:val="008E6A62"/>
    <w:rsid w:val="008E6F46"/>
    <w:rsid w:val="008E74E2"/>
    <w:rsid w:val="008E783F"/>
    <w:rsid w:val="008E790A"/>
    <w:rsid w:val="008F08F3"/>
    <w:rsid w:val="008F1711"/>
    <w:rsid w:val="008F17D9"/>
    <w:rsid w:val="008F1A82"/>
    <w:rsid w:val="008F1E21"/>
    <w:rsid w:val="008F23B0"/>
    <w:rsid w:val="008F5F1D"/>
    <w:rsid w:val="008F675A"/>
    <w:rsid w:val="008F7896"/>
    <w:rsid w:val="008F7E3A"/>
    <w:rsid w:val="00900295"/>
    <w:rsid w:val="00900627"/>
    <w:rsid w:val="00900F71"/>
    <w:rsid w:val="00901C62"/>
    <w:rsid w:val="00901DE5"/>
    <w:rsid w:val="0090251E"/>
    <w:rsid w:val="00903422"/>
    <w:rsid w:val="00903431"/>
    <w:rsid w:val="00904C77"/>
    <w:rsid w:val="009053FE"/>
    <w:rsid w:val="00905ACF"/>
    <w:rsid w:val="00906310"/>
    <w:rsid w:val="00906CE3"/>
    <w:rsid w:val="009103E8"/>
    <w:rsid w:val="00914981"/>
    <w:rsid w:val="009155AD"/>
    <w:rsid w:val="00916847"/>
    <w:rsid w:val="00920027"/>
    <w:rsid w:val="00920370"/>
    <w:rsid w:val="0092165D"/>
    <w:rsid w:val="00922E12"/>
    <w:rsid w:val="0092320E"/>
    <w:rsid w:val="00923D31"/>
    <w:rsid w:val="00923DE4"/>
    <w:rsid w:val="0092450F"/>
    <w:rsid w:val="00926A9B"/>
    <w:rsid w:val="00926B12"/>
    <w:rsid w:val="009278A2"/>
    <w:rsid w:val="00930372"/>
    <w:rsid w:val="0093079C"/>
    <w:rsid w:val="00930F30"/>
    <w:rsid w:val="0093230D"/>
    <w:rsid w:val="00932B85"/>
    <w:rsid w:val="00934866"/>
    <w:rsid w:val="00935CA2"/>
    <w:rsid w:val="0093756C"/>
    <w:rsid w:val="0094096A"/>
    <w:rsid w:val="00943D0A"/>
    <w:rsid w:val="0094481A"/>
    <w:rsid w:val="00945C2C"/>
    <w:rsid w:val="00946C6E"/>
    <w:rsid w:val="00947255"/>
    <w:rsid w:val="009479BD"/>
    <w:rsid w:val="00951E53"/>
    <w:rsid w:val="00953927"/>
    <w:rsid w:val="00954735"/>
    <w:rsid w:val="00955454"/>
    <w:rsid w:val="0095687D"/>
    <w:rsid w:val="00957448"/>
    <w:rsid w:val="00960D0C"/>
    <w:rsid w:val="00961712"/>
    <w:rsid w:val="009620C7"/>
    <w:rsid w:val="0096371E"/>
    <w:rsid w:val="0096406B"/>
    <w:rsid w:val="0096497F"/>
    <w:rsid w:val="00965A13"/>
    <w:rsid w:val="009703DE"/>
    <w:rsid w:val="009705F4"/>
    <w:rsid w:val="00971194"/>
    <w:rsid w:val="0097152E"/>
    <w:rsid w:val="00972F15"/>
    <w:rsid w:val="00973879"/>
    <w:rsid w:val="00975B58"/>
    <w:rsid w:val="00976023"/>
    <w:rsid w:val="0097638C"/>
    <w:rsid w:val="00976C89"/>
    <w:rsid w:val="00976E31"/>
    <w:rsid w:val="00977F66"/>
    <w:rsid w:val="00981418"/>
    <w:rsid w:val="00982AC0"/>
    <w:rsid w:val="00982E37"/>
    <w:rsid w:val="00985357"/>
    <w:rsid w:val="00985D92"/>
    <w:rsid w:val="00987235"/>
    <w:rsid w:val="009902FD"/>
    <w:rsid w:val="00990811"/>
    <w:rsid w:val="009912C1"/>
    <w:rsid w:val="00994B2F"/>
    <w:rsid w:val="00994DA6"/>
    <w:rsid w:val="00995F07"/>
    <w:rsid w:val="00996085"/>
    <w:rsid w:val="00997298"/>
    <w:rsid w:val="009A0718"/>
    <w:rsid w:val="009A0A4F"/>
    <w:rsid w:val="009A176B"/>
    <w:rsid w:val="009A1A4B"/>
    <w:rsid w:val="009A48B8"/>
    <w:rsid w:val="009A4A57"/>
    <w:rsid w:val="009A4F01"/>
    <w:rsid w:val="009A682B"/>
    <w:rsid w:val="009B003B"/>
    <w:rsid w:val="009B05DE"/>
    <w:rsid w:val="009B10F4"/>
    <w:rsid w:val="009B3F8C"/>
    <w:rsid w:val="009B5265"/>
    <w:rsid w:val="009B5B37"/>
    <w:rsid w:val="009B5BAB"/>
    <w:rsid w:val="009B5E1A"/>
    <w:rsid w:val="009C06E5"/>
    <w:rsid w:val="009C0E5E"/>
    <w:rsid w:val="009C145C"/>
    <w:rsid w:val="009C4CB8"/>
    <w:rsid w:val="009C57BD"/>
    <w:rsid w:val="009C71E0"/>
    <w:rsid w:val="009C71F4"/>
    <w:rsid w:val="009D05B3"/>
    <w:rsid w:val="009D07B3"/>
    <w:rsid w:val="009D1631"/>
    <w:rsid w:val="009D17DA"/>
    <w:rsid w:val="009D24EC"/>
    <w:rsid w:val="009D288A"/>
    <w:rsid w:val="009D2CDD"/>
    <w:rsid w:val="009D410B"/>
    <w:rsid w:val="009D45DB"/>
    <w:rsid w:val="009D4DC5"/>
    <w:rsid w:val="009D64B2"/>
    <w:rsid w:val="009D724C"/>
    <w:rsid w:val="009D778D"/>
    <w:rsid w:val="009D7E91"/>
    <w:rsid w:val="009E0656"/>
    <w:rsid w:val="009E0E14"/>
    <w:rsid w:val="009E1A61"/>
    <w:rsid w:val="009E29F9"/>
    <w:rsid w:val="009E453C"/>
    <w:rsid w:val="009E5FBC"/>
    <w:rsid w:val="009E6024"/>
    <w:rsid w:val="009E65A9"/>
    <w:rsid w:val="009E68C5"/>
    <w:rsid w:val="009E7245"/>
    <w:rsid w:val="009E7B55"/>
    <w:rsid w:val="009E7E27"/>
    <w:rsid w:val="009F09FA"/>
    <w:rsid w:val="009F1931"/>
    <w:rsid w:val="009F1EA2"/>
    <w:rsid w:val="009F22D0"/>
    <w:rsid w:val="009F2A63"/>
    <w:rsid w:val="009F389D"/>
    <w:rsid w:val="009F3DEA"/>
    <w:rsid w:val="009F4787"/>
    <w:rsid w:val="009F7196"/>
    <w:rsid w:val="00A005CE"/>
    <w:rsid w:val="00A00646"/>
    <w:rsid w:val="00A016C5"/>
    <w:rsid w:val="00A0175D"/>
    <w:rsid w:val="00A033B3"/>
    <w:rsid w:val="00A03857"/>
    <w:rsid w:val="00A04AD6"/>
    <w:rsid w:val="00A063B4"/>
    <w:rsid w:val="00A0693D"/>
    <w:rsid w:val="00A07500"/>
    <w:rsid w:val="00A12598"/>
    <w:rsid w:val="00A14D26"/>
    <w:rsid w:val="00A14FEE"/>
    <w:rsid w:val="00A15DE9"/>
    <w:rsid w:val="00A20D2A"/>
    <w:rsid w:val="00A23FBE"/>
    <w:rsid w:val="00A24545"/>
    <w:rsid w:val="00A24EFD"/>
    <w:rsid w:val="00A25627"/>
    <w:rsid w:val="00A26B2A"/>
    <w:rsid w:val="00A27112"/>
    <w:rsid w:val="00A27397"/>
    <w:rsid w:val="00A27B79"/>
    <w:rsid w:val="00A3014F"/>
    <w:rsid w:val="00A3069B"/>
    <w:rsid w:val="00A31FC3"/>
    <w:rsid w:val="00A34CE3"/>
    <w:rsid w:val="00A351CE"/>
    <w:rsid w:val="00A37562"/>
    <w:rsid w:val="00A3789C"/>
    <w:rsid w:val="00A37943"/>
    <w:rsid w:val="00A4004E"/>
    <w:rsid w:val="00A40E3C"/>
    <w:rsid w:val="00A42B4E"/>
    <w:rsid w:val="00A42B92"/>
    <w:rsid w:val="00A43120"/>
    <w:rsid w:val="00A43C3B"/>
    <w:rsid w:val="00A43E8D"/>
    <w:rsid w:val="00A474D7"/>
    <w:rsid w:val="00A50943"/>
    <w:rsid w:val="00A5125F"/>
    <w:rsid w:val="00A5227F"/>
    <w:rsid w:val="00A52B73"/>
    <w:rsid w:val="00A53153"/>
    <w:rsid w:val="00A53162"/>
    <w:rsid w:val="00A55A06"/>
    <w:rsid w:val="00A55A2D"/>
    <w:rsid w:val="00A56BF2"/>
    <w:rsid w:val="00A576F2"/>
    <w:rsid w:val="00A628EC"/>
    <w:rsid w:val="00A62E6B"/>
    <w:rsid w:val="00A6301D"/>
    <w:rsid w:val="00A63072"/>
    <w:rsid w:val="00A639E1"/>
    <w:rsid w:val="00A63A56"/>
    <w:rsid w:val="00A648F3"/>
    <w:rsid w:val="00A64F88"/>
    <w:rsid w:val="00A650D5"/>
    <w:rsid w:val="00A658BA"/>
    <w:rsid w:val="00A65A42"/>
    <w:rsid w:val="00A65A48"/>
    <w:rsid w:val="00A65EC2"/>
    <w:rsid w:val="00A66077"/>
    <w:rsid w:val="00A67583"/>
    <w:rsid w:val="00A67BDB"/>
    <w:rsid w:val="00A70321"/>
    <w:rsid w:val="00A71B1A"/>
    <w:rsid w:val="00A71D64"/>
    <w:rsid w:val="00A71DFA"/>
    <w:rsid w:val="00A725DD"/>
    <w:rsid w:val="00A7261F"/>
    <w:rsid w:val="00A72718"/>
    <w:rsid w:val="00A73494"/>
    <w:rsid w:val="00A75463"/>
    <w:rsid w:val="00A77EB0"/>
    <w:rsid w:val="00A81BC8"/>
    <w:rsid w:val="00A8262D"/>
    <w:rsid w:val="00A82D5B"/>
    <w:rsid w:val="00A839C0"/>
    <w:rsid w:val="00A84A91"/>
    <w:rsid w:val="00A85124"/>
    <w:rsid w:val="00A860B8"/>
    <w:rsid w:val="00A86540"/>
    <w:rsid w:val="00A876A6"/>
    <w:rsid w:val="00A8771E"/>
    <w:rsid w:val="00A91036"/>
    <w:rsid w:val="00A92B40"/>
    <w:rsid w:val="00A93FD7"/>
    <w:rsid w:val="00A9513A"/>
    <w:rsid w:val="00A95AC6"/>
    <w:rsid w:val="00A96DF7"/>
    <w:rsid w:val="00AA0846"/>
    <w:rsid w:val="00AA1522"/>
    <w:rsid w:val="00AA18FA"/>
    <w:rsid w:val="00AA25C4"/>
    <w:rsid w:val="00AA265B"/>
    <w:rsid w:val="00AA2D35"/>
    <w:rsid w:val="00AA31C3"/>
    <w:rsid w:val="00AA3BB2"/>
    <w:rsid w:val="00AA466F"/>
    <w:rsid w:val="00AA4DCB"/>
    <w:rsid w:val="00AA5578"/>
    <w:rsid w:val="00AA65EC"/>
    <w:rsid w:val="00AA667D"/>
    <w:rsid w:val="00AA7A51"/>
    <w:rsid w:val="00AB2CAD"/>
    <w:rsid w:val="00AB3FAA"/>
    <w:rsid w:val="00AB45B8"/>
    <w:rsid w:val="00AB5884"/>
    <w:rsid w:val="00AB5A26"/>
    <w:rsid w:val="00AB6263"/>
    <w:rsid w:val="00AC0F2A"/>
    <w:rsid w:val="00AC115B"/>
    <w:rsid w:val="00AC2211"/>
    <w:rsid w:val="00AC2703"/>
    <w:rsid w:val="00AC386C"/>
    <w:rsid w:val="00AC39F0"/>
    <w:rsid w:val="00AC3E7E"/>
    <w:rsid w:val="00AC4B1F"/>
    <w:rsid w:val="00AC4F93"/>
    <w:rsid w:val="00AC51AE"/>
    <w:rsid w:val="00AC590B"/>
    <w:rsid w:val="00AC6952"/>
    <w:rsid w:val="00AC6C6A"/>
    <w:rsid w:val="00AC728A"/>
    <w:rsid w:val="00AC79ED"/>
    <w:rsid w:val="00AC7A6A"/>
    <w:rsid w:val="00AD163F"/>
    <w:rsid w:val="00AD1D26"/>
    <w:rsid w:val="00AD4A8C"/>
    <w:rsid w:val="00AD6E55"/>
    <w:rsid w:val="00AD751D"/>
    <w:rsid w:val="00AD7566"/>
    <w:rsid w:val="00AE0C07"/>
    <w:rsid w:val="00AE11FE"/>
    <w:rsid w:val="00AE18A5"/>
    <w:rsid w:val="00AE2C09"/>
    <w:rsid w:val="00AE33DF"/>
    <w:rsid w:val="00AE351E"/>
    <w:rsid w:val="00AE428A"/>
    <w:rsid w:val="00AE605A"/>
    <w:rsid w:val="00AE69DA"/>
    <w:rsid w:val="00AF0D2C"/>
    <w:rsid w:val="00AF11C1"/>
    <w:rsid w:val="00AF28D0"/>
    <w:rsid w:val="00AF2F1A"/>
    <w:rsid w:val="00AF376A"/>
    <w:rsid w:val="00AF5402"/>
    <w:rsid w:val="00AF632F"/>
    <w:rsid w:val="00B008C6"/>
    <w:rsid w:val="00B00DD7"/>
    <w:rsid w:val="00B0110A"/>
    <w:rsid w:val="00B01986"/>
    <w:rsid w:val="00B023D2"/>
    <w:rsid w:val="00B02EBE"/>
    <w:rsid w:val="00B033F4"/>
    <w:rsid w:val="00B034C0"/>
    <w:rsid w:val="00B046C3"/>
    <w:rsid w:val="00B04F06"/>
    <w:rsid w:val="00B05630"/>
    <w:rsid w:val="00B063B4"/>
    <w:rsid w:val="00B067CC"/>
    <w:rsid w:val="00B06F58"/>
    <w:rsid w:val="00B07809"/>
    <w:rsid w:val="00B10A4B"/>
    <w:rsid w:val="00B112A6"/>
    <w:rsid w:val="00B124CA"/>
    <w:rsid w:val="00B1299E"/>
    <w:rsid w:val="00B12EB4"/>
    <w:rsid w:val="00B1350F"/>
    <w:rsid w:val="00B13527"/>
    <w:rsid w:val="00B179BC"/>
    <w:rsid w:val="00B17A19"/>
    <w:rsid w:val="00B17BDC"/>
    <w:rsid w:val="00B203A6"/>
    <w:rsid w:val="00B207A7"/>
    <w:rsid w:val="00B212C1"/>
    <w:rsid w:val="00B22920"/>
    <w:rsid w:val="00B2333E"/>
    <w:rsid w:val="00B23475"/>
    <w:rsid w:val="00B24657"/>
    <w:rsid w:val="00B24F17"/>
    <w:rsid w:val="00B25670"/>
    <w:rsid w:val="00B25938"/>
    <w:rsid w:val="00B25B56"/>
    <w:rsid w:val="00B279DD"/>
    <w:rsid w:val="00B30133"/>
    <w:rsid w:val="00B30146"/>
    <w:rsid w:val="00B30ADC"/>
    <w:rsid w:val="00B30BA8"/>
    <w:rsid w:val="00B30BEB"/>
    <w:rsid w:val="00B312A3"/>
    <w:rsid w:val="00B369D6"/>
    <w:rsid w:val="00B41F3B"/>
    <w:rsid w:val="00B41FAB"/>
    <w:rsid w:val="00B446D1"/>
    <w:rsid w:val="00B44A08"/>
    <w:rsid w:val="00B44AA9"/>
    <w:rsid w:val="00B453B6"/>
    <w:rsid w:val="00B453C0"/>
    <w:rsid w:val="00B471CE"/>
    <w:rsid w:val="00B50512"/>
    <w:rsid w:val="00B506FB"/>
    <w:rsid w:val="00B51084"/>
    <w:rsid w:val="00B514E5"/>
    <w:rsid w:val="00B5238C"/>
    <w:rsid w:val="00B53779"/>
    <w:rsid w:val="00B54210"/>
    <w:rsid w:val="00B546A3"/>
    <w:rsid w:val="00B546E4"/>
    <w:rsid w:val="00B54792"/>
    <w:rsid w:val="00B54A73"/>
    <w:rsid w:val="00B54CED"/>
    <w:rsid w:val="00B566D3"/>
    <w:rsid w:val="00B608FB"/>
    <w:rsid w:val="00B61396"/>
    <w:rsid w:val="00B6156C"/>
    <w:rsid w:val="00B62A2C"/>
    <w:rsid w:val="00B62E37"/>
    <w:rsid w:val="00B63855"/>
    <w:rsid w:val="00B647E5"/>
    <w:rsid w:val="00B64B69"/>
    <w:rsid w:val="00B64BF2"/>
    <w:rsid w:val="00B64D97"/>
    <w:rsid w:val="00B66439"/>
    <w:rsid w:val="00B6705A"/>
    <w:rsid w:val="00B67A8E"/>
    <w:rsid w:val="00B716BE"/>
    <w:rsid w:val="00B728B0"/>
    <w:rsid w:val="00B730BA"/>
    <w:rsid w:val="00B756E1"/>
    <w:rsid w:val="00B7667E"/>
    <w:rsid w:val="00B81317"/>
    <w:rsid w:val="00B81551"/>
    <w:rsid w:val="00B82427"/>
    <w:rsid w:val="00B833DC"/>
    <w:rsid w:val="00B84A78"/>
    <w:rsid w:val="00B84DC1"/>
    <w:rsid w:val="00B85362"/>
    <w:rsid w:val="00B862DA"/>
    <w:rsid w:val="00B86AA7"/>
    <w:rsid w:val="00B9029E"/>
    <w:rsid w:val="00B90699"/>
    <w:rsid w:val="00B90810"/>
    <w:rsid w:val="00B92854"/>
    <w:rsid w:val="00B928B1"/>
    <w:rsid w:val="00B94604"/>
    <w:rsid w:val="00B94C4C"/>
    <w:rsid w:val="00B95E42"/>
    <w:rsid w:val="00B95E43"/>
    <w:rsid w:val="00B96553"/>
    <w:rsid w:val="00BA0C89"/>
    <w:rsid w:val="00BA11DD"/>
    <w:rsid w:val="00BA1347"/>
    <w:rsid w:val="00BA1600"/>
    <w:rsid w:val="00BA18F0"/>
    <w:rsid w:val="00BA22A6"/>
    <w:rsid w:val="00BA2AEA"/>
    <w:rsid w:val="00BA496A"/>
    <w:rsid w:val="00BA52B0"/>
    <w:rsid w:val="00BA554B"/>
    <w:rsid w:val="00BA6CE1"/>
    <w:rsid w:val="00BB1FFF"/>
    <w:rsid w:val="00BB2624"/>
    <w:rsid w:val="00BB58EA"/>
    <w:rsid w:val="00BB5C46"/>
    <w:rsid w:val="00BB62D8"/>
    <w:rsid w:val="00BB6AC8"/>
    <w:rsid w:val="00BB7676"/>
    <w:rsid w:val="00BB7D4D"/>
    <w:rsid w:val="00BC03E9"/>
    <w:rsid w:val="00BC065D"/>
    <w:rsid w:val="00BC1BF2"/>
    <w:rsid w:val="00BC24C7"/>
    <w:rsid w:val="00BC3DC5"/>
    <w:rsid w:val="00BC4032"/>
    <w:rsid w:val="00BC4704"/>
    <w:rsid w:val="00BC5423"/>
    <w:rsid w:val="00BC5A6E"/>
    <w:rsid w:val="00BC6818"/>
    <w:rsid w:val="00BC6819"/>
    <w:rsid w:val="00BC6F27"/>
    <w:rsid w:val="00BD0DFD"/>
    <w:rsid w:val="00BD139D"/>
    <w:rsid w:val="00BD14EB"/>
    <w:rsid w:val="00BD1D1E"/>
    <w:rsid w:val="00BD248F"/>
    <w:rsid w:val="00BD2D31"/>
    <w:rsid w:val="00BD45AC"/>
    <w:rsid w:val="00BD4ABE"/>
    <w:rsid w:val="00BD4F5E"/>
    <w:rsid w:val="00BD53DB"/>
    <w:rsid w:val="00BD6696"/>
    <w:rsid w:val="00BD685D"/>
    <w:rsid w:val="00BE02D9"/>
    <w:rsid w:val="00BE123D"/>
    <w:rsid w:val="00BE27F4"/>
    <w:rsid w:val="00BE2F57"/>
    <w:rsid w:val="00BE4BDF"/>
    <w:rsid w:val="00BE6236"/>
    <w:rsid w:val="00BE7E49"/>
    <w:rsid w:val="00BF0E82"/>
    <w:rsid w:val="00BF11C7"/>
    <w:rsid w:val="00BF15C6"/>
    <w:rsid w:val="00BF23DD"/>
    <w:rsid w:val="00BF282C"/>
    <w:rsid w:val="00BF42FE"/>
    <w:rsid w:val="00BF6526"/>
    <w:rsid w:val="00BF65C1"/>
    <w:rsid w:val="00BF683F"/>
    <w:rsid w:val="00BF74C9"/>
    <w:rsid w:val="00BF7ACE"/>
    <w:rsid w:val="00C00572"/>
    <w:rsid w:val="00C02560"/>
    <w:rsid w:val="00C02C01"/>
    <w:rsid w:val="00C030EB"/>
    <w:rsid w:val="00C0590C"/>
    <w:rsid w:val="00C0741B"/>
    <w:rsid w:val="00C07A6A"/>
    <w:rsid w:val="00C10B12"/>
    <w:rsid w:val="00C10F71"/>
    <w:rsid w:val="00C132CA"/>
    <w:rsid w:val="00C13F8C"/>
    <w:rsid w:val="00C14425"/>
    <w:rsid w:val="00C1464B"/>
    <w:rsid w:val="00C16EB1"/>
    <w:rsid w:val="00C172DE"/>
    <w:rsid w:val="00C17DD8"/>
    <w:rsid w:val="00C20240"/>
    <w:rsid w:val="00C20930"/>
    <w:rsid w:val="00C21113"/>
    <w:rsid w:val="00C25ECE"/>
    <w:rsid w:val="00C30115"/>
    <w:rsid w:val="00C31FC9"/>
    <w:rsid w:val="00C3290A"/>
    <w:rsid w:val="00C32A01"/>
    <w:rsid w:val="00C32B2C"/>
    <w:rsid w:val="00C32FD7"/>
    <w:rsid w:val="00C3405C"/>
    <w:rsid w:val="00C34207"/>
    <w:rsid w:val="00C34BAF"/>
    <w:rsid w:val="00C34C0E"/>
    <w:rsid w:val="00C34E25"/>
    <w:rsid w:val="00C355DE"/>
    <w:rsid w:val="00C3561A"/>
    <w:rsid w:val="00C36654"/>
    <w:rsid w:val="00C3778D"/>
    <w:rsid w:val="00C37C80"/>
    <w:rsid w:val="00C37FE3"/>
    <w:rsid w:val="00C40375"/>
    <w:rsid w:val="00C40506"/>
    <w:rsid w:val="00C40FAA"/>
    <w:rsid w:val="00C41429"/>
    <w:rsid w:val="00C42478"/>
    <w:rsid w:val="00C42EEA"/>
    <w:rsid w:val="00C43205"/>
    <w:rsid w:val="00C444B2"/>
    <w:rsid w:val="00C446A6"/>
    <w:rsid w:val="00C44F36"/>
    <w:rsid w:val="00C5018B"/>
    <w:rsid w:val="00C5144D"/>
    <w:rsid w:val="00C5251E"/>
    <w:rsid w:val="00C5257D"/>
    <w:rsid w:val="00C52E09"/>
    <w:rsid w:val="00C550A3"/>
    <w:rsid w:val="00C565AC"/>
    <w:rsid w:val="00C56F55"/>
    <w:rsid w:val="00C57BA4"/>
    <w:rsid w:val="00C57D07"/>
    <w:rsid w:val="00C606E6"/>
    <w:rsid w:val="00C630F9"/>
    <w:rsid w:val="00C635EB"/>
    <w:rsid w:val="00C636EB"/>
    <w:rsid w:val="00C6400E"/>
    <w:rsid w:val="00C65BE3"/>
    <w:rsid w:val="00C71D64"/>
    <w:rsid w:val="00C72E51"/>
    <w:rsid w:val="00C737D3"/>
    <w:rsid w:val="00C751B9"/>
    <w:rsid w:val="00C75A08"/>
    <w:rsid w:val="00C7681E"/>
    <w:rsid w:val="00C76B88"/>
    <w:rsid w:val="00C8054D"/>
    <w:rsid w:val="00C83BEC"/>
    <w:rsid w:val="00C83F21"/>
    <w:rsid w:val="00C85BF2"/>
    <w:rsid w:val="00C917D1"/>
    <w:rsid w:val="00C919C8"/>
    <w:rsid w:val="00C92C43"/>
    <w:rsid w:val="00C9366E"/>
    <w:rsid w:val="00C93844"/>
    <w:rsid w:val="00C93880"/>
    <w:rsid w:val="00C94000"/>
    <w:rsid w:val="00C95131"/>
    <w:rsid w:val="00C957BA"/>
    <w:rsid w:val="00CA0176"/>
    <w:rsid w:val="00CA0A69"/>
    <w:rsid w:val="00CA0C88"/>
    <w:rsid w:val="00CA1647"/>
    <w:rsid w:val="00CA16C3"/>
    <w:rsid w:val="00CA32BB"/>
    <w:rsid w:val="00CA33D1"/>
    <w:rsid w:val="00CA3B1E"/>
    <w:rsid w:val="00CA4101"/>
    <w:rsid w:val="00CA419D"/>
    <w:rsid w:val="00CA4FBE"/>
    <w:rsid w:val="00CA5511"/>
    <w:rsid w:val="00CA6EF7"/>
    <w:rsid w:val="00CA78F4"/>
    <w:rsid w:val="00CB0840"/>
    <w:rsid w:val="00CB22AB"/>
    <w:rsid w:val="00CB2A3B"/>
    <w:rsid w:val="00CB3B9C"/>
    <w:rsid w:val="00CB42F5"/>
    <w:rsid w:val="00CB47B0"/>
    <w:rsid w:val="00CB4A88"/>
    <w:rsid w:val="00CB68F7"/>
    <w:rsid w:val="00CB7AE4"/>
    <w:rsid w:val="00CC062A"/>
    <w:rsid w:val="00CC0666"/>
    <w:rsid w:val="00CC1054"/>
    <w:rsid w:val="00CC1B06"/>
    <w:rsid w:val="00CC240B"/>
    <w:rsid w:val="00CC30C9"/>
    <w:rsid w:val="00CC3E2A"/>
    <w:rsid w:val="00CC426E"/>
    <w:rsid w:val="00CC477C"/>
    <w:rsid w:val="00CC562A"/>
    <w:rsid w:val="00CC77E9"/>
    <w:rsid w:val="00CD0F0B"/>
    <w:rsid w:val="00CD169C"/>
    <w:rsid w:val="00CD2244"/>
    <w:rsid w:val="00CD5028"/>
    <w:rsid w:val="00CD71C5"/>
    <w:rsid w:val="00CD74A3"/>
    <w:rsid w:val="00CE0643"/>
    <w:rsid w:val="00CE24FC"/>
    <w:rsid w:val="00CE25AB"/>
    <w:rsid w:val="00CE39E4"/>
    <w:rsid w:val="00CE76DB"/>
    <w:rsid w:val="00CF0004"/>
    <w:rsid w:val="00CF0089"/>
    <w:rsid w:val="00CF0A7C"/>
    <w:rsid w:val="00CF0EE8"/>
    <w:rsid w:val="00CF1102"/>
    <w:rsid w:val="00CF15D2"/>
    <w:rsid w:val="00CF69D1"/>
    <w:rsid w:val="00CF7307"/>
    <w:rsid w:val="00D01B4A"/>
    <w:rsid w:val="00D02A0A"/>
    <w:rsid w:val="00D02A12"/>
    <w:rsid w:val="00D05F91"/>
    <w:rsid w:val="00D067D2"/>
    <w:rsid w:val="00D0696F"/>
    <w:rsid w:val="00D07595"/>
    <w:rsid w:val="00D10073"/>
    <w:rsid w:val="00D10DC3"/>
    <w:rsid w:val="00D1156A"/>
    <w:rsid w:val="00D11C62"/>
    <w:rsid w:val="00D11DB2"/>
    <w:rsid w:val="00D11DEA"/>
    <w:rsid w:val="00D1327E"/>
    <w:rsid w:val="00D13D11"/>
    <w:rsid w:val="00D1484F"/>
    <w:rsid w:val="00D1550F"/>
    <w:rsid w:val="00D15A5C"/>
    <w:rsid w:val="00D15BCA"/>
    <w:rsid w:val="00D1650C"/>
    <w:rsid w:val="00D16DEB"/>
    <w:rsid w:val="00D17365"/>
    <w:rsid w:val="00D21A8A"/>
    <w:rsid w:val="00D21ABF"/>
    <w:rsid w:val="00D23FBE"/>
    <w:rsid w:val="00D24F2B"/>
    <w:rsid w:val="00D257F3"/>
    <w:rsid w:val="00D25F2F"/>
    <w:rsid w:val="00D25F9F"/>
    <w:rsid w:val="00D2652E"/>
    <w:rsid w:val="00D26984"/>
    <w:rsid w:val="00D27BE2"/>
    <w:rsid w:val="00D30159"/>
    <w:rsid w:val="00D32679"/>
    <w:rsid w:val="00D32B07"/>
    <w:rsid w:val="00D33491"/>
    <w:rsid w:val="00D339FB"/>
    <w:rsid w:val="00D340FD"/>
    <w:rsid w:val="00D35258"/>
    <w:rsid w:val="00D3550E"/>
    <w:rsid w:val="00D36A1D"/>
    <w:rsid w:val="00D37552"/>
    <w:rsid w:val="00D37595"/>
    <w:rsid w:val="00D403C5"/>
    <w:rsid w:val="00D416D3"/>
    <w:rsid w:val="00D4342F"/>
    <w:rsid w:val="00D43989"/>
    <w:rsid w:val="00D50201"/>
    <w:rsid w:val="00D504BF"/>
    <w:rsid w:val="00D50818"/>
    <w:rsid w:val="00D5189C"/>
    <w:rsid w:val="00D5190B"/>
    <w:rsid w:val="00D524FB"/>
    <w:rsid w:val="00D538ED"/>
    <w:rsid w:val="00D54A5B"/>
    <w:rsid w:val="00D575A4"/>
    <w:rsid w:val="00D57EB7"/>
    <w:rsid w:val="00D6091B"/>
    <w:rsid w:val="00D60D1D"/>
    <w:rsid w:val="00D60E41"/>
    <w:rsid w:val="00D61489"/>
    <w:rsid w:val="00D61F54"/>
    <w:rsid w:val="00D64860"/>
    <w:rsid w:val="00D64BA1"/>
    <w:rsid w:val="00D64CAB"/>
    <w:rsid w:val="00D65A40"/>
    <w:rsid w:val="00D6674B"/>
    <w:rsid w:val="00D71868"/>
    <w:rsid w:val="00D71E75"/>
    <w:rsid w:val="00D7297F"/>
    <w:rsid w:val="00D72F2C"/>
    <w:rsid w:val="00D75D07"/>
    <w:rsid w:val="00D760D1"/>
    <w:rsid w:val="00D76332"/>
    <w:rsid w:val="00D77AA2"/>
    <w:rsid w:val="00D807AD"/>
    <w:rsid w:val="00D80CC4"/>
    <w:rsid w:val="00D82050"/>
    <w:rsid w:val="00D83C90"/>
    <w:rsid w:val="00D83DEB"/>
    <w:rsid w:val="00D840DB"/>
    <w:rsid w:val="00D85253"/>
    <w:rsid w:val="00D854C3"/>
    <w:rsid w:val="00D860D2"/>
    <w:rsid w:val="00D86B32"/>
    <w:rsid w:val="00D870DC"/>
    <w:rsid w:val="00D87490"/>
    <w:rsid w:val="00D878E2"/>
    <w:rsid w:val="00D9166B"/>
    <w:rsid w:val="00D91694"/>
    <w:rsid w:val="00D92AF1"/>
    <w:rsid w:val="00D945F3"/>
    <w:rsid w:val="00D954BD"/>
    <w:rsid w:val="00D95E55"/>
    <w:rsid w:val="00D9626A"/>
    <w:rsid w:val="00DA0543"/>
    <w:rsid w:val="00DA12DB"/>
    <w:rsid w:val="00DA22DC"/>
    <w:rsid w:val="00DA53FA"/>
    <w:rsid w:val="00DA60E1"/>
    <w:rsid w:val="00DA6450"/>
    <w:rsid w:val="00DA761F"/>
    <w:rsid w:val="00DA7AED"/>
    <w:rsid w:val="00DB1038"/>
    <w:rsid w:val="00DB1406"/>
    <w:rsid w:val="00DB1CB2"/>
    <w:rsid w:val="00DB2064"/>
    <w:rsid w:val="00DB2D0E"/>
    <w:rsid w:val="00DB2D1A"/>
    <w:rsid w:val="00DB2E3A"/>
    <w:rsid w:val="00DB32F5"/>
    <w:rsid w:val="00DB5789"/>
    <w:rsid w:val="00DB5B2E"/>
    <w:rsid w:val="00DB5B57"/>
    <w:rsid w:val="00DB605C"/>
    <w:rsid w:val="00DB7272"/>
    <w:rsid w:val="00DB7D63"/>
    <w:rsid w:val="00DC0EF7"/>
    <w:rsid w:val="00DC15DD"/>
    <w:rsid w:val="00DC2F4D"/>
    <w:rsid w:val="00DC3674"/>
    <w:rsid w:val="00DC3683"/>
    <w:rsid w:val="00DC6628"/>
    <w:rsid w:val="00DC68B4"/>
    <w:rsid w:val="00DC6FC6"/>
    <w:rsid w:val="00DC73EC"/>
    <w:rsid w:val="00DC7735"/>
    <w:rsid w:val="00DD00F5"/>
    <w:rsid w:val="00DD0280"/>
    <w:rsid w:val="00DD0DCD"/>
    <w:rsid w:val="00DD1C9B"/>
    <w:rsid w:val="00DD2728"/>
    <w:rsid w:val="00DD3768"/>
    <w:rsid w:val="00DD4F00"/>
    <w:rsid w:val="00DD503B"/>
    <w:rsid w:val="00DD70C6"/>
    <w:rsid w:val="00DD7BFA"/>
    <w:rsid w:val="00DE07F8"/>
    <w:rsid w:val="00DE15C4"/>
    <w:rsid w:val="00DE1DCA"/>
    <w:rsid w:val="00DE2894"/>
    <w:rsid w:val="00DE2A5D"/>
    <w:rsid w:val="00DE386D"/>
    <w:rsid w:val="00DE3A7A"/>
    <w:rsid w:val="00DE3FFB"/>
    <w:rsid w:val="00DE457E"/>
    <w:rsid w:val="00DE5F65"/>
    <w:rsid w:val="00DE685B"/>
    <w:rsid w:val="00DE6DB4"/>
    <w:rsid w:val="00DE7684"/>
    <w:rsid w:val="00DF0CD2"/>
    <w:rsid w:val="00DF1545"/>
    <w:rsid w:val="00DF3535"/>
    <w:rsid w:val="00DF3EEA"/>
    <w:rsid w:val="00DF4FEC"/>
    <w:rsid w:val="00DF5860"/>
    <w:rsid w:val="00E01F9A"/>
    <w:rsid w:val="00E030B8"/>
    <w:rsid w:val="00E04214"/>
    <w:rsid w:val="00E04CBB"/>
    <w:rsid w:val="00E05416"/>
    <w:rsid w:val="00E07006"/>
    <w:rsid w:val="00E0702D"/>
    <w:rsid w:val="00E0759F"/>
    <w:rsid w:val="00E1038B"/>
    <w:rsid w:val="00E10D6C"/>
    <w:rsid w:val="00E11776"/>
    <w:rsid w:val="00E11835"/>
    <w:rsid w:val="00E1299F"/>
    <w:rsid w:val="00E13413"/>
    <w:rsid w:val="00E14745"/>
    <w:rsid w:val="00E15608"/>
    <w:rsid w:val="00E15E1D"/>
    <w:rsid w:val="00E16395"/>
    <w:rsid w:val="00E1796B"/>
    <w:rsid w:val="00E2218D"/>
    <w:rsid w:val="00E22A65"/>
    <w:rsid w:val="00E22BA7"/>
    <w:rsid w:val="00E241A0"/>
    <w:rsid w:val="00E24AFF"/>
    <w:rsid w:val="00E2588F"/>
    <w:rsid w:val="00E25FBC"/>
    <w:rsid w:val="00E26A0A"/>
    <w:rsid w:val="00E2757A"/>
    <w:rsid w:val="00E27878"/>
    <w:rsid w:val="00E3085A"/>
    <w:rsid w:val="00E32BEC"/>
    <w:rsid w:val="00E35217"/>
    <w:rsid w:val="00E36951"/>
    <w:rsid w:val="00E36DAE"/>
    <w:rsid w:val="00E43759"/>
    <w:rsid w:val="00E43891"/>
    <w:rsid w:val="00E4499E"/>
    <w:rsid w:val="00E44A61"/>
    <w:rsid w:val="00E44D1B"/>
    <w:rsid w:val="00E4509F"/>
    <w:rsid w:val="00E45C77"/>
    <w:rsid w:val="00E45F8D"/>
    <w:rsid w:val="00E46F50"/>
    <w:rsid w:val="00E4709C"/>
    <w:rsid w:val="00E50409"/>
    <w:rsid w:val="00E50922"/>
    <w:rsid w:val="00E50ECC"/>
    <w:rsid w:val="00E51098"/>
    <w:rsid w:val="00E51608"/>
    <w:rsid w:val="00E51D0A"/>
    <w:rsid w:val="00E528B0"/>
    <w:rsid w:val="00E52C31"/>
    <w:rsid w:val="00E52D4F"/>
    <w:rsid w:val="00E53E0F"/>
    <w:rsid w:val="00E54291"/>
    <w:rsid w:val="00E54A4A"/>
    <w:rsid w:val="00E55C20"/>
    <w:rsid w:val="00E57A3F"/>
    <w:rsid w:val="00E57A7B"/>
    <w:rsid w:val="00E57E4B"/>
    <w:rsid w:val="00E634FF"/>
    <w:rsid w:val="00E63E94"/>
    <w:rsid w:val="00E640D8"/>
    <w:rsid w:val="00E6639D"/>
    <w:rsid w:val="00E667E0"/>
    <w:rsid w:val="00E66D97"/>
    <w:rsid w:val="00E672DD"/>
    <w:rsid w:val="00E70523"/>
    <w:rsid w:val="00E70F82"/>
    <w:rsid w:val="00E71FB3"/>
    <w:rsid w:val="00E7271F"/>
    <w:rsid w:val="00E7314E"/>
    <w:rsid w:val="00E73799"/>
    <w:rsid w:val="00E737B3"/>
    <w:rsid w:val="00E73AD5"/>
    <w:rsid w:val="00E741E9"/>
    <w:rsid w:val="00E7438B"/>
    <w:rsid w:val="00E74930"/>
    <w:rsid w:val="00E74D38"/>
    <w:rsid w:val="00E75067"/>
    <w:rsid w:val="00E7575E"/>
    <w:rsid w:val="00E75F30"/>
    <w:rsid w:val="00E76947"/>
    <w:rsid w:val="00E8057E"/>
    <w:rsid w:val="00E80AD0"/>
    <w:rsid w:val="00E80F6B"/>
    <w:rsid w:val="00E812EE"/>
    <w:rsid w:val="00E814AD"/>
    <w:rsid w:val="00E81775"/>
    <w:rsid w:val="00E82632"/>
    <w:rsid w:val="00E82A2B"/>
    <w:rsid w:val="00E84105"/>
    <w:rsid w:val="00E841A9"/>
    <w:rsid w:val="00E85912"/>
    <w:rsid w:val="00E859ED"/>
    <w:rsid w:val="00E8626D"/>
    <w:rsid w:val="00E86397"/>
    <w:rsid w:val="00E92376"/>
    <w:rsid w:val="00E94776"/>
    <w:rsid w:val="00E96103"/>
    <w:rsid w:val="00E96889"/>
    <w:rsid w:val="00E97A27"/>
    <w:rsid w:val="00EA07D6"/>
    <w:rsid w:val="00EA0CD9"/>
    <w:rsid w:val="00EA22A3"/>
    <w:rsid w:val="00EA3205"/>
    <w:rsid w:val="00EA3CC8"/>
    <w:rsid w:val="00EA4101"/>
    <w:rsid w:val="00EA42F1"/>
    <w:rsid w:val="00EA4A17"/>
    <w:rsid w:val="00EA52AB"/>
    <w:rsid w:val="00EA5D6C"/>
    <w:rsid w:val="00EA5D88"/>
    <w:rsid w:val="00EA65A6"/>
    <w:rsid w:val="00EA6B8E"/>
    <w:rsid w:val="00EA7A93"/>
    <w:rsid w:val="00EB334A"/>
    <w:rsid w:val="00EB4465"/>
    <w:rsid w:val="00EB46F6"/>
    <w:rsid w:val="00EB57D7"/>
    <w:rsid w:val="00EB5BB0"/>
    <w:rsid w:val="00EB6B21"/>
    <w:rsid w:val="00EB7FEA"/>
    <w:rsid w:val="00EC1940"/>
    <w:rsid w:val="00EC5FE8"/>
    <w:rsid w:val="00EC6461"/>
    <w:rsid w:val="00EC6751"/>
    <w:rsid w:val="00EC7983"/>
    <w:rsid w:val="00ED094E"/>
    <w:rsid w:val="00ED186A"/>
    <w:rsid w:val="00ED5709"/>
    <w:rsid w:val="00ED6A9D"/>
    <w:rsid w:val="00ED72C5"/>
    <w:rsid w:val="00ED78F5"/>
    <w:rsid w:val="00EE079C"/>
    <w:rsid w:val="00EE25F1"/>
    <w:rsid w:val="00EE310C"/>
    <w:rsid w:val="00EE4DA1"/>
    <w:rsid w:val="00EE535A"/>
    <w:rsid w:val="00EE607D"/>
    <w:rsid w:val="00EE68FF"/>
    <w:rsid w:val="00EE6A2A"/>
    <w:rsid w:val="00EE7755"/>
    <w:rsid w:val="00EF2C5E"/>
    <w:rsid w:val="00EF313A"/>
    <w:rsid w:val="00EF39D8"/>
    <w:rsid w:val="00EF3CAE"/>
    <w:rsid w:val="00EF464D"/>
    <w:rsid w:val="00EF49C4"/>
    <w:rsid w:val="00EF5060"/>
    <w:rsid w:val="00EF508A"/>
    <w:rsid w:val="00EF5BD4"/>
    <w:rsid w:val="00EF68D7"/>
    <w:rsid w:val="00EF78E4"/>
    <w:rsid w:val="00F00115"/>
    <w:rsid w:val="00F0027A"/>
    <w:rsid w:val="00F0045D"/>
    <w:rsid w:val="00F0070E"/>
    <w:rsid w:val="00F00C69"/>
    <w:rsid w:val="00F02BDE"/>
    <w:rsid w:val="00F0438C"/>
    <w:rsid w:val="00F04D5B"/>
    <w:rsid w:val="00F05201"/>
    <w:rsid w:val="00F05251"/>
    <w:rsid w:val="00F0569A"/>
    <w:rsid w:val="00F05CDB"/>
    <w:rsid w:val="00F0653E"/>
    <w:rsid w:val="00F066C8"/>
    <w:rsid w:val="00F0700C"/>
    <w:rsid w:val="00F07B32"/>
    <w:rsid w:val="00F10771"/>
    <w:rsid w:val="00F10CEA"/>
    <w:rsid w:val="00F1130D"/>
    <w:rsid w:val="00F1141A"/>
    <w:rsid w:val="00F115CE"/>
    <w:rsid w:val="00F1205A"/>
    <w:rsid w:val="00F121AF"/>
    <w:rsid w:val="00F12473"/>
    <w:rsid w:val="00F12F32"/>
    <w:rsid w:val="00F16250"/>
    <w:rsid w:val="00F17464"/>
    <w:rsid w:val="00F17976"/>
    <w:rsid w:val="00F20881"/>
    <w:rsid w:val="00F2205C"/>
    <w:rsid w:val="00F2285A"/>
    <w:rsid w:val="00F231B7"/>
    <w:rsid w:val="00F23C19"/>
    <w:rsid w:val="00F247C9"/>
    <w:rsid w:val="00F24BC4"/>
    <w:rsid w:val="00F265DA"/>
    <w:rsid w:val="00F27940"/>
    <w:rsid w:val="00F301B7"/>
    <w:rsid w:val="00F3072D"/>
    <w:rsid w:val="00F30D43"/>
    <w:rsid w:val="00F328F8"/>
    <w:rsid w:val="00F3499F"/>
    <w:rsid w:val="00F350BF"/>
    <w:rsid w:val="00F379BA"/>
    <w:rsid w:val="00F37C46"/>
    <w:rsid w:val="00F402FD"/>
    <w:rsid w:val="00F4073B"/>
    <w:rsid w:val="00F41698"/>
    <w:rsid w:val="00F429A0"/>
    <w:rsid w:val="00F4500A"/>
    <w:rsid w:val="00F4633E"/>
    <w:rsid w:val="00F46458"/>
    <w:rsid w:val="00F47E1E"/>
    <w:rsid w:val="00F5030F"/>
    <w:rsid w:val="00F51E79"/>
    <w:rsid w:val="00F521CA"/>
    <w:rsid w:val="00F522C6"/>
    <w:rsid w:val="00F523A3"/>
    <w:rsid w:val="00F53124"/>
    <w:rsid w:val="00F543CC"/>
    <w:rsid w:val="00F54DA5"/>
    <w:rsid w:val="00F5639B"/>
    <w:rsid w:val="00F57CE0"/>
    <w:rsid w:val="00F60B1A"/>
    <w:rsid w:val="00F6373A"/>
    <w:rsid w:val="00F649F6"/>
    <w:rsid w:val="00F66CE3"/>
    <w:rsid w:val="00F66FED"/>
    <w:rsid w:val="00F67091"/>
    <w:rsid w:val="00F675D8"/>
    <w:rsid w:val="00F70202"/>
    <w:rsid w:val="00F73D71"/>
    <w:rsid w:val="00F75E2E"/>
    <w:rsid w:val="00F767B1"/>
    <w:rsid w:val="00F7745F"/>
    <w:rsid w:val="00F80274"/>
    <w:rsid w:val="00F80E0A"/>
    <w:rsid w:val="00F83168"/>
    <w:rsid w:val="00F85341"/>
    <w:rsid w:val="00F8581D"/>
    <w:rsid w:val="00F85BC8"/>
    <w:rsid w:val="00F85CAE"/>
    <w:rsid w:val="00F901FA"/>
    <w:rsid w:val="00F9113D"/>
    <w:rsid w:val="00F91472"/>
    <w:rsid w:val="00F91EE9"/>
    <w:rsid w:val="00F92214"/>
    <w:rsid w:val="00F92429"/>
    <w:rsid w:val="00F92E1C"/>
    <w:rsid w:val="00F93074"/>
    <w:rsid w:val="00F94C2E"/>
    <w:rsid w:val="00F96530"/>
    <w:rsid w:val="00F96AAE"/>
    <w:rsid w:val="00F96C5F"/>
    <w:rsid w:val="00FA1889"/>
    <w:rsid w:val="00FA3144"/>
    <w:rsid w:val="00FA3983"/>
    <w:rsid w:val="00FA3BE7"/>
    <w:rsid w:val="00FA4387"/>
    <w:rsid w:val="00FA4AC5"/>
    <w:rsid w:val="00FA5049"/>
    <w:rsid w:val="00FA5420"/>
    <w:rsid w:val="00FA6EE6"/>
    <w:rsid w:val="00FA7562"/>
    <w:rsid w:val="00FA7E87"/>
    <w:rsid w:val="00FB10BB"/>
    <w:rsid w:val="00FB1155"/>
    <w:rsid w:val="00FB16F3"/>
    <w:rsid w:val="00FB20B2"/>
    <w:rsid w:val="00FB474D"/>
    <w:rsid w:val="00FB511B"/>
    <w:rsid w:val="00FB54D0"/>
    <w:rsid w:val="00FB6365"/>
    <w:rsid w:val="00FB653F"/>
    <w:rsid w:val="00FB6ECB"/>
    <w:rsid w:val="00FB747A"/>
    <w:rsid w:val="00FC0450"/>
    <w:rsid w:val="00FC190B"/>
    <w:rsid w:val="00FC28FB"/>
    <w:rsid w:val="00FC2BF0"/>
    <w:rsid w:val="00FC328B"/>
    <w:rsid w:val="00FC3403"/>
    <w:rsid w:val="00FC372A"/>
    <w:rsid w:val="00FC45B6"/>
    <w:rsid w:val="00FC6DCE"/>
    <w:rsid w:val="00FC6E26"/>
    <w:rsid w:val="00FD1B99"/>
    <w:rsid w:val="00FD1EC6"/>
    <w:rsid w:val="00FD2102"/>
    <w:rsid w:val="00FD30FB"/>
    <w:rsid w:val="00FD4AE8"/>
    <w:rsid w:val="00FD5263"/>
    <w:rsid w:val="00FD594B"/>
    <w:rsid w:val="00FD609A"/>
    <w:rsid w:val="00FE032F"/>
    <w:rsid w:val="00FE0415"/>
    <w:rsid w:val="00FE13E7"/>
    <w:rsid w:val="00FE5540"/>
    <w:rsid w:val="00FE5B9A"/>
    <w:rsid w:val="00FE6586"/>
    <w:rsid w:val="00FE72D6"/>
    <w:rsid w:val="00FF18BF"/>
    <w:rsid w:val="00FF3AE6"/>
    <w:rsid w:val="00FF3CD5"/>
    <w:rsid w:val="00FF4EC6"/>
    <w:rsid w:val="00FF5A51"/>
    <w:rsid w:val="00FF5A9F"/>
    <w:rsid w:val="00FF657B"/>
    <w:rsid w:val="00FF77CC"/>
    <w:rsid w:val="00FF788D"/>
    <w:rsid w:val="0B50A95C"/>
    <w:rsid w:val="186911A8"/>
    <w:rsid w:val="4820FDAD"/>
    <w:rsid w:val="65DDFF7A"/>
    <w:rsid w:val="697FAE6E"/>
    <w:rsid w:val="6D214E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9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EB"/>
    <w:pPr>
      <w:tabs>
        <w:tab w:val="left" w:pos="284"/>
        <w:tab w:val="left" w:pos="567"/>
        <w:tab w:val="left" w:pos="851"/>
        <w:tab w:val="left" w:pos="1985"/>
        <w:tab w:val="left" w:pos="3119"/>
        <w:tab w:val="left" w:pos="4253"/>
        <w:tab w:val="right" w:pos="7655"/>
      </w:tabs>
      <w:spacing w:line="280" w:lineRule="exact"/>
    </w:pPr>
    <w:rPr>
      <w:rFonts w:ascii="Helvetica 45 Light" w:hAnsi="Helvetica 45 Light"/>
      <w:lang w:eastAsia="en-GB"/>
    </w:rPr>
  </w:style>
  <w:style w:type="paragraph" w:styleId="Nagwek1">
    <w:name w:val="heading 1"/>
    <w:aliases w:val="DON'T USE 1"/>
    <w:next w:val="Normalny"/>
    <w:qFormat/>
    <w:rsid w:val="00247C34"/>
    <w:pPr>
      <w:keepNext/>
      <w:spacing w:before="240" w:after="60"/>
      <w:outlineLvl w:val="0"/>
    </w:pPr>
    <w:rPr>
      <w:rFonts w:ascii="Helvetica" w:hAnsi="Helvetica"/>
      <w:b/>
      <w:noProof/>
      <w:kern w:val="32"/>
      <w:sz w:val="32"/>
      <w:lang w:val="en-GB" w:eastAsia="en-GB"/>
    </w:rPr>
  </w:style>
  <w:style w:type="paragraph" w:styleId="Nagwek2">
    <w:name w:val="heading 2"/>
    <w:aliases w:val="DON'T USE 2"/>
    <w:next w:val="Normalny"/>
    <w:qFormat/>
    <w:rsid w:val="00247C34"/>
    <w:pPr>
      <w:keepNext/>
      <w:spacing w:before="240" w:after="60"/>
      <w:outlineLvl w:val="1"/>
    </w:pPr>
    <w:rPr>
      <w:rFonts w:ascii="Helvetica" w:hAnsi="Helvetica"/>
      <w:b/>
      <w:i/>
      <w:noProof/>
      <w:sz w:val="28"/>
      <w:lang w:val="en-GB" w:eastAsia="en-GB"/>
    </w:rPr>
  </w:style>
  <w:style w:type="paragraph" w:styleId="Nagwek3">
    <w:name w:val="heading 3"/>
    <w:aliases w:val="DON'T USE 3"/>
    <w:next w:val="Normalny"/>
    <w:qFormat/>
    <w:rsid w:val="00247C34"/>
    <w:pPr>
      <w:keepNext/>
      <w:spacing w:before="240" w:after="60"/>
      <w:outlineLvl w:val="2"/>
    </w:pPr>
    <w:rPr>
      <w:rFonts w:ascii="Helvetica" w:hAnsi="Helvetica"/>
      <w:b/>
      <w:noProof/>
      <w:sz w:val="26"/>
      <w:lang w:val="en-GB" w:eastAsia="en-GB"/>
    </w:rPr>
  </w:style>
  <w:style w:type="paragraph" w:styleId="Nagwek5">
    <w:name w:val="heading 5"/>
    <w:basedOn w:val="Normalny"/>
    <w:next w:val="Normalny"/>
    <w:link w:val="Nagwek5Znak"/>
    <w:uiPriority w:val="9"/>
    <w:semiHidden/>
    <w:unhideWhenUsed/>
    <w:qFormat/>
    <w:rsid w:val="00076479"/>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Text">
    <w:name w:val="C Text"/>
    <w:basedOn w:val="Normalny"/>
    <w:rsid w:val="00247C34"/>
    <w:pPr>
      <w:tabs>
        <w:tab w:val="left" w:pos="5954"/>
      </w:tabs>
    </w:pPr>
  </w:style>
  <w:style w:type="paragraph" w:customStyle="1" w:styleId="ATitle2lines">
    <w:name w:val="A Title 2 lines"/>
    <w:basedOn w:val="Normalny"/>
    <w:next w:val="Blargetext"/>
    <w:rsid w:val="00247C34"/>
    <w:pPr>
      <w:tabs>
        <w:tab w:val="clear" w:pos="284"/>
        <w:tab w:val="clear" w:pos="567"/>
        <w:tab w:val="clear" w:pos="851"/>
        <w:tab w:val="clear" w:pos="7655"/>
      </w:tabs>
      <w:spacing w:after="1400" w:line="1000" w:lineRule="exact"/>
      <w:ind w:hanging="1985"/>
    </w:pPr>
    <w:rPr>
      <w:rFonts w:ascii="Helvetica ExtraCompressed" w:hAnsi="Helvetica ExtraCompressed"/>
      <w:sz w:val="100"/>
    </w:rPr>
  </w:style>
  <w:style w:type="paragraph" w:customStyle="1" w:styleId="Dbulletpoint">
    <w:name w:val="D bullet point"/>
    <w:basedOn w:val="CText"/>
    <w:rsid w:val="00247C34"/>
    <w:pPr>
      <w:numPr>
        <w:numId w:val="2"/>
      </w:numPr>
      <w:tabs>
        <w:tab w:val="clear" w:pos="360"/>
      </w:tabs>
      <w:ind w:left="0" w:firstLine="0"/>
    </w:pPr>
  </w:style>
  <w:style w:type="paragraph" w:customStyle="1" w:styleId="EBoldheading">
    <w:name w:val="E Bold heading"/>
    <w:basedOn w:val="CText"/>
    <w:next w:val="CText"/>
    <w:rsid w:val="00247C34"/>
    <w:rPr>
      <w:b/>
    </w:rPr>
  </w:style>
  <w:style w:type="paragraph" w:customStyle="1" w:styleId="FItalicsubheading">
    <w:name w:val="F Italic subheading"/>
    <w:basedOn w:val="CText"/>
    <w:next w:val="CText"/>
    <w:rsid w:val="00247C34"/>
    <w:rPr>
      <w:rFonts w:ascii="Helvetica 46 LightItalic" w:hAnsi="Helvetica 46 LightItalic"/>
    </w:rPr>
  </w:style>
  <w:style w:type="paragraph" w:customStyle="1" w:styleId="Blargetext">
    <w:name w:val="B large text"/>
    <w:basedOn w:val="CText"/>
    <w:next w:val="CText"/>
    <w:rsid w:val="00247C34"/>
    <w:pPr>
      <w:tabs>
        <w:tab w:val="clear" w:pos="567"/>
        <w:tab w:val="clear" w:pos="851"/>
      </w:tabs>
      <w:spacing w:line="360" w:lineRule="exact"/>
    </w:pPr>
    <w:rPr>
      <w:rFonts w:ascii="HelveticaNeue LightCond" w:hAnsi="HelveticaNeue LightCond"/>
      <w:sz w:val="32"/>
    </w:rPr>
  </w:style>
  <w:style w:type="paragraph" w:customStyle="1" w:styleId="ATitle3lines">
    <w:name w:val="A Title 3 lines"/>
    <w:basedOn w:val="ATitle1line"/>
    <w:next w:val="Blargetext"/>
    <w:rsid w:val="00247C34"/>
    <w:pPr>
      <w:spacing w:after="400"/>
    </w:pPr>
  </w:style>
  <w:style w:type="paragraph" w:customStyle="1" w:styleId="Gfooter">
    <w:name w:val="G footer"/>
    <w:basedOn w:val="Stopka"/>
    <w:rsid w:val="00247C34"/>
  </w:style>
  <w:style w:type="paragraph" w:styleId="Stopka">
    <w:name w:val="footer"/>
    <w:basedOn w:val="Normalny"/>
    <w:link w:val="StopkaZnak"/>
    <w:semiHidden/>
    <w:rsid w:val="00247C34"/>
    <w:pPr>
      <w:tabs>
        <w:tab w:val="clear" w:pos="284"/>
        <w:tab w:val="clear" w:pos="567"/>
        <w:tab w:val="clear" w:pos="851"/>
        <w:tab w:val="clear" w:pos="7655"/>
      </w:tabs>
      <w:spacing w:line="160" w:lineRule="exact"/>
    </w:pPr>
    <w:rPr>
      <w:sz w:val="12"/>
    </w:rPr>
  </w:style>
  <w:style w:type="paragraph" w:customStyle="1" w:styleId="Hcharttext">
    <w:name w:val="H chart text"/>
    <w:basedOn w:val="Dbulletpoint"/>
    <w:rsid w:val="00247C34"/>
    <w:pPr>
      <w:tabs>
        <w:tab w:val="clear" w:pos="284"/>
        <w:tab w:val="clear" w:pos="567"/>
        <w:tab w:val="clear" w:pos="851"/>
        <w:tab w:val="clear" w:pos="5954"/>
        <w:tab w:val="clear" w:pos="7655"/>
        <w:tab w:val="left" w:pos="142"/>
      </w:tabs>
      <w:spacing w:line="200" w:lineRule="exact"/>
      <w:ind w:left="142" w:hanging="142"/>
    </w:pPr>
    <w:rPr>
      <w:sz w:val="15"/>
    </w:rPr>
  </w:style>
  <w:style w:type="paragraph" w:customStyle="1" w:styleId="IChartheading">
    <w:name w:val="I Chart heading"/>
    <w:basedOn w:val="EBoldheading"/>
    <w:rsid w:val="00247C34"/>
    <w:pPr>
      <w:spacing w:line="200" w:lineRule="exact"/>
    </w:pPr>
    <w:rPr>
      <w:sz w:val="15"/>
    </w:rPr>
  </w:style>
  <w:style w:type="paragraph" w:customStyle="1" w:styleId="Jsmalltitle">
    <w:name w:val="J small title"/>
    <w:next w:val="Ksmalltext"/>
    <w:rsid w:val="00247C34"/>
    <w:pPr>
      <w:spacing w:line="480" w:lineRule="exact"/>
    </w:pPr>
    <w:rPr>
      <w:rFonts w:ascii="Helvetica ExtraCompressed" w:hAnsi="Helvetica ExtraCompressed"/>
      <w:noProof/>
      <w:sz w:val="44"/>
      <w:lang w:val="en-GB" w:eastAsia="en-GB"/>
    </w:rPr>
  </w:style>
  <w:style w:type="paragraph" w:customStyle="1" w:styleId="Ksmalltext">
    <w:name w:val="K small text"/>
    <w:basedOn w:val="Blargetext"/>
    <w:rsid w:val="00247C34"/>
    <w:pPr>
      <w:tabs>
        <w:tab w:val="clear" w:pos="5954"/>
      </w:tabs>
      <w:spacing w:after="200" w:line="280" w:lineRule="exact"/>
    </w:pPr>
    <w:rPr>
      <w:sz w:val="24"/>
    </w:rPr>
  </w:style>
  <w:style w:type="paragraph" w:customStyle="1" w:styleId="Mtctext">
    <w:name w:val="M t&amp;c text"/>
    <w:rsid w:val="00247C34"/>
    <w:pPr>
      <w:numPr>
        <w:numId w:val="4"/>
      </w:numPr>
      <w:spacing w:line="200" w:lineRule="exact"/>
    </w:pPr>
    <w:rPr>
      <w:rFonts w:ascii="Helvetica 45 Light" w:hAnsi="Helvetica 45 Light"/>
      <w:noProof/>
      <w:sz w:val="13"/>
      <w:lang w:val="en-GB" w:eastAsia="en-GB"/>
    </w:rPr>
  </w:style>
  <w:style w:type="paragraph" w:customStyle="1" w:styleId="Ntcheading">
    <w:name w:val="N t&amp;c heading"/>
    <w:basedOn w:val="Normalny"/>
    <w:next w:val="Mtctext"/>
    <w:rsid w:val="00247C34"/>
    <w:pPr>
      <w:numPr>
        <w:numId w:val="3"/>
      </w:numPr>
      <w:tabs>
        <w:tab w:val="clear" w:pos="360"/>
        <w:tab w:val="clear" w:pos="567"/>
        <w:tab w:val="clear" w:pos="851"/>
        <w:tab w:val="clear" w:pos="7655"/>
      </w:tabs>
    </w:pPr>
    <w:rPr>
      <w:rFonts w:ascii="Helvetica 65 Medium" w:hAnsi="Helvetica 65 Medium"/>
      <w:sz w:val="13"/>
    </w:rPr>
  </w:style>
  <w:style w:type="paragraph" w:customStyle="1" w:styleId="ATitle1line">
    <w:name w:val="A Title 1 line"/>
    <w:next w:val="Blargetext"/>
    <w:rsid w:val="00247C34"/>
    <w:pPr>
      <w:spacing w:after="2400" w:line="1000" w:lineRule="exact"/>
      <w:ind w:hanging="1985"/>
    </w:pPr>
    <w:rPr>
      <w:rFonts w:ascii="Helvetica ExtraCompressed" w:hAnsi="Helvetica ExtraCompressed"/>
      <w:sz w:val="100"/>
      <w:lang w:val="en-GB" w:eastAsia="en-GB"/>
    </w:rPr>
  </w:style>
  <w:style w:type="paragraph" w:styleId="Nagwek">
    <w:name w:val="header"/>
    <w:basedOn w:val="Normalny"/>
    <w:link w:val="NagwekZnak"/>
    <w:rsid w:val="00247C34"/>
    <w:pPr>
      <w:tabs>
        <w:tab w:val="clear" w:pos="284"/>
        <w:tab w:val="clear" w:pos="567"/>
        <w:tab w:val="clear" w:pos="851"/>
        <w:tab w:val="clear" w:pos="1985"/>
        <w:tab w:val="clear" w:pos="3119"/>
        <w:tab w:val="clear" w:pos="4253"/>
        <w:tab w:val="clear" w:pos="7655"/>
        <w:tab w:val="center" w:pos="4320"/>
        <w:tab w:val="right" w:pos="8640"/>
      </w:tabs>
    </w:pPr>
  </w:style>
  <w:style w:type="paragraph" w:customStyle="1" w:styleId="Legalentity">
    <w:name w:val="Legal entit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247C34"/>
    <w:rPr>
      <w:color w:val="0000FF"/>
      <w:u w:val="single"/>
    </w:rPr>
  </w:style>
  <w:style w:type="paragraph" w:customStyle="1" w:styleId="Fax">
    <w:name w:val="Fax"/>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Boldhead">
    <w:name w:val="Bold head"/>
    <w:basedOn w:val="Normalny"/>
    <w:rsid w:val="00C030EB"/>
    <w:pPr>
      <w:widowControl w:val="0"/>
      <w:tabs>
        <w:tab w:val="clear" w:pos="284"/>
        <w:tab w:val="clear" w:pos="567"/>
        <w:tab w:val="clear" w:pos="851"/>
        <w:tab w:val="clear" w:pos="1985"/>
        <w:tab w:val="clear" w:pos="3119"/>
        <w:tab w:val="clear" w:pos="4253"/>
        <w:tab w:val="clear" w:pos="7655"/>
        <w:tab w:val="left" w:pos="1134"/>
      </w:tabs>
      <w:suppressAutoHyphens/>
      <w:autoSpaceDE w:val="0"/>
      <w:autoSpaceDN w:val="0"/>
      <w:adjustRightInd w:val="0"/>
      <w:spacing w:line="180" w:lineRule="atLeast"/>
      <w:textAlignment w:val="center"/>
    </w:pPr>
    <w:rPr>
      <w:rFonts w:ascii="Arial" w:eastAsia="Times New Roman" w:hAnsi="Arial"/>
      <w:b/>
      <w:color w:val="000000"/>
      <w:sz w:val="16"/>
    </w:rPr>
  </w:style>
  <w:style w:type="character" w:customStyle="1" w:styleId="Timestabtext">
    <w:name w:val="Times tab text"/>
    <w:rsid w:val="00C030EB"/>
    <w:rPr>
      <w:rFonts w:ascii="Times New Roman" w:hAnsi="Times New Roman"/>
      <w:noProof w:val="0"/>
      <w:color w:val="000000"/>
      <w:spacing w:val="0"/>
      <w:w w:val="100"/>
      <w:position w:val="0"/>
      <w:sz w:val="16"/>
      <w:u w:val="none"/>
      <w:vertAlign w:val="baseline"/>
      <w:lang w:val="en-GB"/>
    </w:rPr>
  </w:style>
  <w:style w:type="paragraph" w:customStyle="1" w:styleId="Maintext">
    <w:name w:val="Main text"/>
    <w:basedOn w:val="Normalny"/>
    <w:rsid w:val="00C030EB"/>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Legalcopy">
    <w:name w:val="Legal cop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40" w:lineRule="atLeast"/>
      <w:textAlignment w:val="center"/>
    </w:pPr>
    <w:rPr>
      <w:rFonts w:ascii="ArialMT" w:eastAsia="Times New Roman" w:hAnsi="ArialMT"/>
      <w:color w:val="000000"/>
      <w:sz w:val="13"/>
    </w:rPr>
  </w:style>
  <w:style w:type="paragraph" w:customStyle="1" w:styleId="Amember">
    <w:name w:val="A member"/>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customStyle="1" w:styleId="Headline">
    <w:name w:val="Headline"/>
    <w:link w:val="HeadlineChar"/>
    <w:qFormat/>
    <w:rsid w:val="00605B52"/>
    <w:pPr>
      <w:jc w:val="center"/>
    </w:pPr>
    <w:rPr>
      <w:rFonts w:ascii="Times New Roman" w:eastAsia="Times New Roman" w:hAnsi="Times New Roman"/>
      <w:b/>
      <w:color w:val="000000"/>
      <w:sz w:val="40"/>
      <w:lang w:val="en-GB" w:eastAsia="en-GB"/>
    </w:rPr>
  </w:style>
  <w:style w:type="paragraph" w:customStyle="1" w:styleId="Sub-heading">
    <w:name w:val="Sub-heading"/>
    <w:link w:val="Sub-headingChar"/>
    <w:qFormat/>
    <w:rsid w:val="00605B52"/>
    <w:pPr>
      <w:jc w:val="center"/>
    </w:pPr>
    <w:rPr>
      <w:rFonts w:ascii="Times New Roman" w:eastAsia="Times New Roman" w:hAnsi="Times New Roman"/>
      <w:color w:val="000000"/>
      <w:sz w:val="40"/>
      <w:lang w:val="en-GB" w:eastAsia="en-GB"/>
    </w:rPr>
  </w:style>
  <w:style w:type="character" w:customStyle="1" w:styleId="HeadlineChar">
    <w:name w:val="Headline Char"/>
    <w:link w:val="Headline"/>
    <w:rsid w:val="00605B52"/>
    <w:rPr>
      <w:rFonts w:ascii="Times New Roman" w:eastAsia="Times New Roman" w:hAnsi="Times New Roman"/>
      <w:b/>
      <w:color w:val="000000"/>
      <w:sz w:val="40"/>
      <w:lang w:val="en-GB" w:eastAsia="en-GB" w:bidi="ar-SA"/>
    </w:rPr>
  </w:style>
  <w:style w:type="character" w:customStyle="1" w:styleId="Sub-headingChar">
    <w:name w:val="Sub-heading Char"/>
    <w:link w:val="Sub-heading"/>
    <w:rsid w:val="00605B52"/>
    <w:rPr>
      <w:rFonts w:ascii="Times New Roman" w:eastAsia="Times New Roman" w:hAnsi="Times New Roman"/>
      <w:color w:val="000000"/>
      <w:sz w:val="40"/>
      <w:lang w:val="en-GB" w:eastAsia="en-GB" w:bidi="ar-SA"/>
    </w:rPr>
  </w:style>
  <w:style w:type="character" w:styleId="UyteHipercze">
    <w:name w:val="FollowedHyperlink"/>
    <w:rsid w:val="0003684C"/>
    <w:rPr>
      <w:color w:val="800080"/>
      <w:u w:val="single"/>
    </w:rPr>
  </w:style>
  <w:style w:type="paragraph" w:styleId="Tekstdymka">
    <w:name w:val="Balloon Text"/>
    <w:basedOn w:val="Normalny"/>
    <w:semiHidden/>
    <w:rsid w:val="00690A28"/>
    <w:rPr>
      <w:rFonts w:ascii="Tahoma" w:hAnsi="Tahoma" w:cs="Tahoma"/>
      <w:sz w:val="16"/>
      <w:szCs w:val="16"/>
    </w:rPr>
  </w:style>
  <w:style w:type="character" w:styleId="Odwoaniedokomentarza">
    <w:name w:val="annotation reference"/>
    <w:uiPriority w:val="99"/>
    <w:semiHidden/>
    <w:unhideWhenUsed/>
    <w:rsid w:val="007E3D9A"/>
    <w:rPr>
      <w:sz w:val="16"/>
      <w:szCs w:val="16"/>
    </w:rPr>
  </w:style>
  <w:style w:type="paragraph" w:styleId="Tekstkomentarza">
    <w:name w:val="annotation text"/>
    <w:basedOn w:val="Normalny"/>
    <w:link w:val="TekstkomentarzaZnak"/>
    <w:uiPriority w:val="99"/>
    <w:unhideWhenUsed/>
    <w:rsid w:val="007E3D9A"/>
  </w:style>
  <w:style w:type="character" w:customStyle="1" w:styleId="TekstkomentarzaZnak">
    <w:name w:val="Tekst komentarza Znak"/>
    <w:link w:val="Tekstkomentarza"/>
    <w:uiPriority w:val="99"/>
    <w:rsid w:val="007E3D9A"/>
    <w:rPr>
      <w:rFonts w:ascii="Helvetica 45 Light" w:hAnsi="Helvetica 45 Light"/>
      <w:lang w:val="en-GB" w:eastAsia="en-GB"/>
    </w:rPr>
  </w:style>
  <w:style w:type="paragraph" w:styleId="Tematkomentarza">
    <w:name w:val="annotation subject"/>
    <w:basedOn w:val="Tekstkomentarza"/>
    <w:next w:val="Tekstkomentarza"/>
    <w:link w:val="TematkomentarzaZnak"/>
    <w:uiPriority w:val="99"/>
    <w:semiHidden/>
    <w:unhideWhenUsed/>
    <w:rsid w:val="007E3D9A"/>
    <w:rPr>
      <w:b/>
      <w:bCs/>
    </w:rPr>
  </w:style>
  <w:style w:type="character" w:customStyle="1" w:styleId="TematkomentarzaZnak">
    <w:name w:val="Temat komentarza Znak"/>
    <w:link w:val="Tematkomentarza"/>
    <w:uiPriority w:val="99"/>
    <w:semiHidden/>
    <w:rsid w:val="007E3D9A"/>
    <w:rPr>
      <w:rFonts w:ascii="Helvetica 45 Light" w:hAnsi="Helvetica 45 Light"/>
      <w:b/>
      <w:bCs/>
      <w:lang w:val="en-GB" w:eastAsia="en-GB"/>
    </w:rPr>
  </w:style>
  <w:style w:type="table" w:styleId="Tabela-Siatka">
    <w:name w:val="Table Grid"/>
    <w:basedOn w:val="Standardowy"/>
    <w:rsid w:val="00536088"/>
    <w:pPr>
      <w:tabs>
        <w:tab w:val="left" w:pos="284"/>
        <w:tab w:val="left" w:pos="567"/>
        <w:tab w:val="left" w:pos="851"/>
        <w:tab w:val="left" w:pos="1985"/>
        <w:tab w:val="left" w:pos="3119"/>
        <w:tab w:val="left" w:pos="4253"/>
        <w:tab w:val="right" w:pos="765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35FBC"/>
    <w:rPr>
      <w:rFonts w:ascii="Helvetica 45 Light" w:hAnsi="Helvetica 45 Light"/>
      <w:lang w:val="en-GB" w:eastAsia="en-GB"/>
    </w:rPr>
  </w:style>
  <w:style w:type="paragraph" w:styleId="Tekstprzypisukocowego">
    <w:name w:val="endnote text"/>
    <w:basedOn w:val="Normalny"/>
    <w:link w:val="TekstprzypisukocowegoZnak"/>
    <w:uiPriority w:val="99"/>
    <w:semiHidden/>
    <w:unhideWhenUsed/>
    <w:rsid w:val="003D0342"/>
  </w:style>
  <w:style w:type="character" w:customStyle="1" w:styleId="TekstprzypisukocowegoZnak">
    <w:name w:val="Tekst przypisu końcowego Znak"/>
    <w:link w:val="Tekstprzypisukocowego"/>
    <w:uiPriority w:val="99"/>
    <w:semiHidden/>
    <w:rsid w:val="003D0342"/>
    <w:rPr>
      <w:rFonts w:ascii="Helvetica 45 Light" w:hAnsi="Helvetica 45 Light"/>
      <w:lang w:val="en-GB" w:eastAsia="en-GB"/>
    </w:rPr>
  </w:style>
  <w:style w:type="character" w:styleId="Odwoanieprzypisukocowego">
    <w:name w:val="endnote reference"/>
    <w:uiPriority w:val="99"/>
    <w:semiHidden/>
    <w:unhideWhenUsed/>
    <w:rsid w:val="003D0342"/>
    <w:rPr>
      <w:vertAlign w:val="superscript"/>
    </w:rPr>
  </w:style>
  <w:style w:type="character" w:customStyle="1" w:styleId="StopkaZnak">
    <w:name w:val="Stopka Znak"/>
    <w:link w:val="Stopka"/>
    <w:semiHidden/>
    <w:locked/>
    <w:rsid w:val="00510518"/>
    <w:rPr>
      <w:rFonts w:ascii="Helvetica 45 Light" w:hAnsi="Helvetica 45 Light"/>
      <w:sz w:val="12"/>
      <w:lang w:val="en-GB" w:eastAsia="en-GB"/>
    </w:rPr>
  </w:style>
  <w:style w:type="character" w:customStyle="1" w:styleId="NagwekZnak">
    <w:name w:val="Nagłówek Znak"/>
    <w:link w:val="Nagwek"/>
    <w:locked/>
    <w:rsid w:val="004E1CE3"/>
    <w:rPr>
      <w:rFonts w:ascii="Helvetica 45 Light" w:hAnsi="Helvetica 45 Light"/>
      <w:lang w:val="en-GB" w:eastAsia="en-GB"/>
    </w:rPr>
  </w:style>
  <w:style w:type="paragraph" w:styleId="Zwykytekst">
    <w:name w:val="Plain Text"/>
    <w:basedOn w:val="Normalny"/>
    <w:link w:val="ZwykytekstZnak"/>
    <w:uiPriority w:val="99"/>
    <w:unhideWhenUsed/>
    <w:rsid w:val="000A52CC"/>
    <w:pPr>
      <w:tabs>
        <w:tab w:val="clear" w:pos="284"/>
        <w:tab w:val="clear" w:pos="567"/>
        <w:tab w:val="clear" w:pos="851"/>
        <w:tab w:val="clear" w:pos="1985"/>
        <w:tab w:val="clear" w:pos="3119"/>
        <w:tab w:val="clear" w:pos="4253"/>
        <w:tab w:val="clear" w:pos="7655"/>
      </w:tabs>
      <w:spacing w:line="240" w:lineRule="auto"/>
    </w:pPr>
    <w:rPr>
      <w:rFonts w:ascii="Calibri" w:eastAsia="Calibri" w:hAnsi="Calibri"/>
      <w:sz w:val="22"/>
      <w:szCs w:val="21"/>
      <w:lang w:eastAsia="en-US"/>
    </w:rPr>
  </w:style>
  <w:style w:type="character" w:customStyle="1" w:styleId="ZwykytekstZnak">
    <w:name w:val="Zwykły tekst Znak"/>
    <w:link w:val="Zwykytekst"/>
    <w:uiPriority w:val="99"/>
    <w:rsid w:val="000A52CC"/>
    <w:rPr>
      <w:rFonts w:ascii="Calibri" w:eastAsia="Calibri" w:hAnsi="Calibri"/>
      <w:sz w:val="22"/>
      <w:szCs w:val="21"/>
      <w:lang w:eastAsia="en-US"/>
    </w:rPr>
  </w:style>
  <w:style w:type="character" w:customStyle="1" w:styleId="A6">
    <w:name w:val="A6"/>
    <w:uiPriority w:val="99"/>
    <w:rsid w:val="002054EA"/>
    <w:rPr>
      <w:rFonts w:cs="Frutiger Next Pro Light"/>
      <w:color w:val="000000"/>
      <w:sz w:val="17"/>
      <w:szCs w:val="17"/>
    </w:rPr>
  </w:style>
  <w:style w:type="paragraph" w:styleId="NormalnyWeb">
    <w:name w:val="Normal (Web)"/>
    <w:basedOn w:val="Normalny"/>
    <w:uiPriority w:val="99"/>
    <w:semiHidden/>
    <w:unhideWhenUsed/>
    <w:rsid w:val="00B12EB4"/>
    <w:pPr>
      <w:tabs>
        <w:tab w:val="clear" w:pos="284"/>
        <w:tab w:val="clear" w:pos="567"/>
        <w:tab w:val="clear" w:pos="851"/>
        <w:tab w:val="clear" w:pos="1985"/>
        <w:tab w:val="clear" w:pos="3119"/>
        <w:tab w:val="clear" w:pos="4253"/>
        <w:tab w:val="clear" w:pos="7655"/>
      </w:tabs>
      <w:spacing w:after="100" w:afterAutospacing="1" w:line="240" w:lineRule="auto"/>
    </w:pPr>
    <w:rPr>
      <w:rFonts w:ascii="Arial" w:eastAsia="Times New Roman" w:hAnsi="Arial" w:cs="Arial"/>
      <w:color w:val="333333"/>
      <w:sz w:val="24"/>
      <w:szCs w:val="24"/>
      <w:lang w:eastAsia="pl-PL"/>
    </w:rPr>
  </w:style>
  <w:style w:type="character" w:styleId="Pogrubienie">
    <w:name w:val="Strong"/>
    <w:uiPriority w:val="22"/>
    <w:qFormat/>
    <w:rsid w:val="00B12EB4"/>
    <w:rPr>
      <w:b/>
      <w:bCs/>
    </w:rPr>
  </w:style>
  <w:style w:type="character" w:customStyle="1" w:styleId="Hipercze1">
    <w:name w:val="Hiperłącze1"/>
    <w:rsid w:val="00592A07"/>
    <w:rPr>
      <w:color w:val="0023F1"/>
      <w:sz w:val="20"/>
      <w:u w:val="single"/>
    </w:rPr>
  </w:style>
  <w:style w:type="paragraph" w:styleId="Tekstprzypisudolnego">
    <w:name w:val="footnote text"/>
    <w:basedOn w:val="Normalny"/>
    <w:link w:val="TekstprzypisudolnegoZnak"/>
    <w:uiPriority w:val="99"/>
    <w:semiHidden/>
    <w:unhideWhenUsed/>
    <w:rsid w:val="00A351CE"/>
  </w:style>
  <w:style w:type="character" w:customStyle="1" w:styleId="TekstprzypisudolnegoZnak">
    <w:name w:val="Tekst przypisu dolnego Znak"/>
    <w:link w:val="Tekstprzypisudolnego"/>
    <w:uiPriority w:val="99"/>
    <w:semiHidden/>
    <w:rsid w:val="00A351CE"/>
    <w:rPr>
      <w:rFonts w:ascii="Helvetica 45 Light" w:hAnsi="Helvetica 45 Light"/>
      <w:lang w:val="en-GB" w:eastAsia="en-GB"/>
    </w:rPr>
  </w:style>
  <w:style w:type="character" w:styleId="Odwoanieprzypisudolnego">
    <w:name w:val="footnote reference"/>
    <w:uiPriority w:val="99"/>
    <w:semiHidden/>
    <w:unhideWhenUsed/>
    <w:rsid w:val="00A351CE"/>
    <w:rPr>
      <w:vertAlign w:val="superscript"/>
    </w:rPr>
  </w:style>
  <w:style w:type="paragraph" w:styleId="Akapitzlist">
    <w:name w:val="List Paragraph"/>
    <w:basedOn w:val="Normalny"/>
    <w:uiPriority w:val="34"/>
    <w:qFormat/>
    <w:rsid w:val="004212B8"/>
    <w:pPr>
      <w:ind w:left="720"/>
      <w:contextualSpacing/>
    </w:pPr>
  </w:style>
  <w:style w:type="character" w:customStyle="1" w:styleId="Nierozpoznanawzmianka1">
    <w:name w:val="Nierozpoznana wzmianka1"/>
    <w:basedOn w:val="Domylnaczcionkaakapitu"/>
    <w:uiPriority w:val="99"/>
    <w:semiHidden/>
    <w:unhideWhenUsed/>
    <w:rsid w:val="00B17BDC"/>
    <w:rPr>
      <w:color w:val="605E5C"/>
      <w:shd w:val="clear" w:color="auto" w:fill="E1DFDD"/>
    </w:rPr>
  </w:style>
  <w:style w:type="character" w:customStyle="1" w:styleId="Nierozpoznanawzmianka2">
    <w:name w:val="Nierozpoznana wzmianka2"/>
    <w:basedOn w:val="Domylnaczcionkaakapitu"/>
    <w:uiPriority w:val="99"/>
    <w:semiHidden/>
    <w:unhideWhenUsed/>
    <w:rsid w:val="00B023D2"/>
    <w:rPr>
      <w:color w:val="605E5C"/>
      <w:shd w:val="clear" w:color="auto" w:fill="E1DFDD"/>
    </w:rPr>
  </w:style>
  <w:style w:type="character" w:customStyle="1" w:styleId="A7">
    <w:name w:val="A7"/>
    <w:uiPriority w:val="99"/>
    <w:rsid w:val="00831AA1"/>
    <w:rPr>
      <w:rFonts w:cs="Open Sans Light"/>
      <w:color w:val="000000"/>
      <w:sz w:val="22"/>
      <w:szCs w:val="22"/>
    </w:rPr>
  </w:style>
  <w:style w:type="character" w:customStyle="1" w:styleId="Nierozpoznanawzmianka3">
    <w:name w:val="Nierozpoznana wzmianka3"/>
    <w:basedOn w:val="Domylnaczcionkaakapitu"/>
    <w:uiPriority w:val="99"/>
    <w:semiHidden/>
    <w:unhideWhenUsed/>
    <w:rsid w:val="00607C88"/>
    <w:rPr>
      <w:color w:val="605E5C"/>
      <w:shd w:val="clear" w:color="auto" w:fill="E1DFDD"/>
    </w:rPr>
  </w:style>
  <w:style w:type="character" w:customStyle="1" w:styleId="Nagwek5Znak">
    <w:name w:val="Nagłówek 5 Znak"/>
    <w:basedOn w:val="Domylnaczcionkaakapitu"/>
    <w:link w:val="Nagwek5"/>
    <w:uiPriority w:val="9"/>
    <w:semiHidden/>
    <w:rsid w:val="00076479"/>
    <w:rPr>
      <w:rFonts w:asciiTheme="majorHAnsi" w:eastAsiaTheme="majorEastAsia" w:hAnsiTheme="majorHAnsi" w:cstheme="majorBidi"/>
      <w:color w:val="365F91" w:themeColor="accent1" w:themeShade="BF"/>
      <w:lang w:eastAsia="en-GB"/>
    </w:rPr>
  </w:style>
  <w:style w:type="character" w:styleId="Nierozpoznanawzmianka">
    <w:name w:val="Unresolved Mention"/>
    <w:basedOn w:val="Domylnaczcionkaakapitu"/>
    <w:uiPriority w:val="99"/>
    <w:semiHidden/>
    <w:unhideWhenUsed/>
    <w:rsid w:val="00531F06"/>
    <w:rPr>
      <w:color w:val="605E5C"/>
      <w:shd w:val="clear" w:color="auto" w:fill="E1DFDD"/>
    </w:rPr>
  </w:style>
  <w:style w:type="paragraph" w:customStyle="1" w:styleId="font-claude-response-body">
    <w:name w:val="font-claude-response-body"/>
    <w:basedOn w:val="Normalny"/>
    <w:rsid w:val="008E74E2"/>
    <w:pPr>
      <w:tabs>
        <w:tab w:val="clear" w:pos="284"/>
        <w:tab w:val="clear" w:pos="567"/>
        <w:tab w:val="clear" w:pos="851"/>
        <w:tab w:val="clear" w:pos="1985"/>
        <w:tab w:val="clear" w:pos="3119"/>
        <w:tab w:val="clear" w:pos="4253"/>
        <w:tab w:val="clear" w:pos="7655"/>
      </w:tabs>
      <w:spacing w:before="100" w:beforeAutospacing="1" w:after="100" w:afterAutospacing="1" w:line="240" w:lineRule="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277">
      <w:bodyDiv w:val="1"/>
      <w:marLeft w:val="0"/>
      <w:marRight w:val="0"/>
      <w:marTop w:val="0"/>
      <w:marBottom w:val="0"/>
      <w:divBdr>
        <w:top w:val="none" w:sz="0" w:space="0" w:color="auto"/>
        <w:left w:val="none" w:sz="0" w:space="0" w:color="auto"/>
        <w:bottom w:val="none" w:sz="0" w:space="0" w:color="auto"/>
        <w:right w:val="none" w:sz="0" w:space="0" w:color="auto"/>
      </w:divBdr>
    </w:div>
    <w:div w:id="53359832">
      <w:bodyDiv w:val="1"/>
      <w:marLeft w:val="0"/>
      <w:marRight w:val="0"/>
      <w:marTop w:val="0"/>
      <w:marBottom w:val="0"/>
      <w:divBdr>
        <w:top w:val="none" w:sz="0" w:space="0" w:color="auto"/>
        <w:left w:val="none" w:sz="0" w:space="0" w:color="auto"/>
        <w:bottom w:val="none" w:sz="0" w:space="0" w:color="auto"/>
        <w:right w:val="none" w:sz="0" w:space="0" w:color="auto"/>
      </w:divBdr>
    </w:div>
    <w:div w:id="102649831">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2062050091">
          <w:marLeft w:val="0"/>
          <w:marRight w:val="0"/>
          <w:marTop w:val="0"/>
          <w:marBottom w:val="0"/>
          <w:divBdr>
            <w:top w:val="none" w:sz="0" w:space="0" w:color="auto"/>
            <w:left w:val="none" w:sz="0" w:space="0" w:color="auto"/>
            <w:bottom w:val="none" w:sz="0" w:space="0" w:color="auto"/>
            <w:right w:val="none" w:sz="0" w:space="0" w:color="auto"/>
          </w:divBdr>
        </w:div>
      </w:divsChild>
    </w:div>
    <w:div w:id="174660590">
      <w:bodyDiv w:val="1"/>
      <w:marLeft w:val="0"/>
      <w:marRight w:val="0"/>
      <w:marTop w:val="0"/>
      <w:marBottom w:val="0"/>
      <w:divBdr>
        <w:top w:val="none" w:sz="0" w:space="0" w:color="auto"/>
        <w:left w:val="none" w:sz="0" w:space="0" w:color="auto"/>
        <w:bottom w:val="none" w:sz="0" w:space="0" w:color="auto"/>
        <w:right w:val="none" w:sz="0" w:space="0" w:color="auto"/>
      </w:divBdr>
    </w:div>
    <w:div w:id="216628081">
      <w:bodyDiv w:val="1"/>
      <w:marLeft w:val="0"/>
      <w:marRight w:val="0"/>
      <w:marTop w:val="0"/>
      <w:marBottom w:val="0"/>
      <w:divBdr>
        <w:top w:val="none" w:sz="0" w:space="0" w:color="auto"/>
        <w:left w:val="none" w:sz="0" w:space="0" w:color="auto"/>
        <w:bottom w:val="none" w:sz="0" w:space="0" w:color="auto"/>
        <w:right w:val="none" w:sz="0" w:space="0" w:color="auto"/>
      </w:divBdr>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1934967936">
          <w:marLeft w:val="0"/>
          <w:marRight w:val="0"/>
          <w:marTop w:val="0"/>
          <w:marBottom w:val="0"/>
          <w:divBdr>
            <w:top w:val="none" w:sz="0" w:space="0" w:color="auto"/>
            <w:left w:val="none" w:sz="0" w:space="0" w:color="auto"/>
            <w:bottom w:val="none" w:sz="0" w:space="0" w:color="auto"/>
            <w:right w:val="none" w:sz="0" w:space="0" w:color="auto"/>
          </w:divBdr>
          <w:divsChild>
            <w:div w:id="607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66876007">
      <w:bodyDiv w:val="1"/>
      <w:marLeft w:val="0"/>
      <w:marRight w:val="0"/>
      <w:marTop w:val="0"/>
      <w:marBottom w:val="0"/>
      <w:divBdr>
        <w:top w:val="none" w:sz="0" w:space="0" w:color="auto"/>
        <w:left w:val="none" w:sz="0" w:space="0" w:color="auto"/>
        <w:bottom w:val="none" w:sz="0" w:space="0" w:color="auto"/>
        <w:right w:val="none" w:sz="0" w:space="0" w:color="auto"/>
      </w:divBdr>
    </w:div>
    <w:div w:id="459761730">
      <w:bodyDiv w:val="1"/>
      <w:marLeft w:val="0"/>
      <w:marRight w:val="0"/>
      <w:marTop w:val="0"/>
      <w:marBottom w:val="0"/>
      <w:divBdr>
        <w:top w:val="none" w:sz="0" w:space="0" w:color="auto"/>
        <w:left w:val="none" w:sz="0" w:space="0" w:color="auto"/>
        <w:bottom w:val="none" w:sz="0" w:space="0" w:color="auto"/>
        <w:right w:val="none" w:sz="0" w:space="0" w:color="auto"/>
      </w:divBdr>
    </w:div>
    <w:div w:id="525749205">
      <w:bodyDiv w:val="1"/>
      <w:marLeft w:val="0"/>
      <w:marRight w:val="0"/>
      <w:marTop w:val="0"/>
      <w:marBottom w:val="0"/>
      <w:divBdr>
        <w:top w:val="none" w:sz="0" w:space="0" w:color="auto"/>
        <w:left w:val="none" w:sz="0" w:space="0" w:color="auto"/>
        <w:bottom w:val="none" w:sz="0" w:space="0" w:color="auto"/>
        <w:right w:val="none" w:sz="0" w:space="0" w:color="auto"/>
      </w:divBdr>
    </w:div>
    <w:div w:id="575944961">
      <w:bodyDiv w:val="1"/>
      <w:marLeft w:val="0"/>
      <w:marRight w:val="0"/>
      <w:marTop w:val="0"/>
      <w:marBottom w:val="0"/>
      <w:divBdr>
        <w:top w:val="none" w:sz="0" w:space="0" w:color="auto"/>
        <w:left w:val="none" w:sz="0" w:space="0" w:color="auto"/>
        <w:bottom w:val="none" w:sz="0" w:space="0" w:color="auto"/>
        <w:right w:val="none" w:sz="0" w:space="0" w:color="auto"/>
      </w:divBdr>
    </w:div>
    <w:div w:id="6395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160155">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
            <w:div w:id="785272716">
              <w:marLeft w:val="0"/>
              <w:marRight w:val="0"/>
              <w:marTop w:val="0"/>
              <w:marBottom w:val="0"/>
              <w:divBdr>
                <w:top w:val="none" w:sz="0" w:space="0" w:color="auto"/>
                <w:left w:val="none" w:sz="0" w:space="0" w:color="auto"/>
                <w:bottom w:val="none" w:sz="0" w:space="0" w:color="auto"/>
                <w:right w:val="none" w:sz="0" w:space="0" w:color="auto"/>
              </w:divBdr>
            </w:div>
            <w:div w:id="1156415118">
              <w:marLeft w:val="0"/>
              <w:marRight w:val="0"/>
              <w:marTop w:val="0"/>
              <w:marBottom w:val="0"/>
              <w:divBdr>
                <w:top w:val="none" w:sz="0" w:space="0" w:color="auto"/>
                <w:left w:val="none" w:sz="0" w:space="0" w:color="auto"/>
                <w:bottom w:val="none" w:sz="0" w:space="0" w:color="auto"/>
                <w:right w:val="none" w:sz="0" w:space="0" w:color="auto"/>
              </w:divBdr>
            </w:div>
            <w:div w:id="1362710039">
              <w:marLeft w:val="0"/>
              <w:marRight w:val="0"/>
              <w:marTop w:val="0"/>
              <w:marBottom w:val="0"/>
              <w:divBdr>
                <w:top w:val="none" w:sz="0" w:space="0" w:color="auto"/>
                <w:left w:val="none" w:sz="0" w:space="0" w:color="auto"/>
                <w:bottom w:val="none" w:sz="0" w:space="0" w:color="auto"/>
                <w:right w:val="none" w:sz="0" w:space="0" w:color="auto"/>
              </w:divBdr>
            </w:div>
            <w:div w:id="1476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943">
      <w:bodyDiv w:val="1"/>
      <w:marLeft w:val="0"/>
      <w:marRight w:val="0"/>
      <w:marTop w:val="0"/>
      <w:marBottom w:val="0"/>
      <w:divBdr>
        <w:top w:val="none" w:sz="0" w:space="0" w:color="auto"/>
        <w:left w:val="none" w:sz="0" w:space="0" w:color="auto"/>
        <w:bottom w:val="none" w:sz="0" w:space="0" w:color="auto"/>
        <w:right w:val="none" w:sz="0" w:space="0" w:color="auto"/>
      </w:divBdr>
    </w:div>
    <w:div w:id="688218007">
      <w:bodyDiv w:val="1"/>
      <w:marLeft w:val="0"/>
      <w:marRight w:val="0"/>
      <w:marTop w:val="0"/>
      <w:marBottom w:val="0"/>
      <w:divBdr>
        <w:top w:val="none" w:sz="0" w:space="0" w:color="auto"/>
        <w:left w:val="none" w:sz="0" w:space="0" w:color="auto"/>
        <w:bottom w:val="none" w:sz="0" w:space="0" w:color="auto"/>
        <w:right w:val="none" w:sz="0" w:space="0" w:color="auto"/>
      </w:divBdr>
    </w:div>
    <w:div w:id="850414570">
      <w:bodyDiv w:val="1"/>
      <w:marLeft w:val="0"/>
      <w:marRight w:val="0"/>
      <w:marTop w:val="0"/>
      <w:marBottom w:val="0"/>
      <w:divBdr>
        <w:top w:val="none" w:sz="0" w:space="0" w:color="auto"/>
        <w:left w:val="none" w:sz="0" w:space="0" w:color="auto"/>
        <w:bottom w:val="none" w:sz="0" w:space="0" w:color="auto"/>
        <w:right w:val="none" w:sz="0" w:space="0" w:color="auto"/>
      </w:divBdr>
    </w:div>
    <w:div w:id="873421420">
      <w:bodyDiv w:val="1"/>
      <w:marLeft w:val="0"/>
      <w:marRight w:val="0"/>
      <w:marTop w:val="0"/>
      <w:marBottom w:val="0"/>
      <w:divBdr>
        <w:top w:val="none" w:sz="0" w:space="0" w:color="auto"/>
        <w:left w:val="none" w:sz="0" w:space="0" w:color="auto"/>
        <w:bottom w:val="none" w:sz="0" w:space="0" w:color="auto"/>
        <w:right w:val="none" w:sz="0" w:space="0" w:color="auto"/>
      </w:divBdr>
    </w:div>
    <w:div w:id="937367059">
      <w:bodyDiv w:val="1"/>
      <w:marLeft w:val="0"/>
      <w:marRight w:val="0"/>
      <w:marTop w:val="0"/>
      <w:marBottom w:val="0"/>
      <w:divBdr>
        <w:top w:val="none" w:sz="0" w:space="0" w:color="auto"/>
        <w:left w:val="none" w:sz="0" w:space="0" w:color="auto"/>
        <w:bottom w:val="none" w:sz="0" w:space="0" w:color="auto"/>
        <w:right w:val="none" w:sz="0" w:space="0" w:color="auto"/>
      </w:divBdr>
    </w:div>
    <w:div w:id="979923996">
      <w:bodyDiv w:val="1"/>
      <w:marLeft w:val="0"/>
      <w:marRight w:val="0"/>
      <w:marTop w:val="0"/>
      <w:marBottom w:val="0"/>
      <w:divBdr>
        <w:top w:val="none" w:sz="0" w:space="0" w:color="auto"/>
        <w:left w:val="none" w:sz="0" w:space="0" w:color="auto"/>
        <w:bottom w:val="none" w:sz="0" w:space="0" w:color="auto"/>
        <w:right w:val="none" w:sz="0" w:space="0" w:color="auto"/>
      </w:divBdr>
    </w:div>
    <w:div w:id="1025402953">
      <w:bodyDiv w:val="1"/>
      <w:marLeft w:val="0"/>
      <w:marRight w:val="0"/>
      <w:marTop w:val="0"/>
      <w:marBottom w:val="0"/>
      <w:divBdr>
        <w:top w:val="none" w:sz="0" w:space="0" w:color="auto"/>
        <w:left w:val="none" w:sz="0" w:space="0" w:color="auto"/>
        <w:bottom w:val="none" w:sz="0" w:space="0" w:color="auto"/>
        <w:right w:val="none" w:sz="0" w:space="0" w:color="auto"/>
      </w:divBdr>
    </w:div>
    <w:div w:id="1187334181">
      <w:bodyDiv w:val="1"/>
      <w:marLeft w:val="0"/>
      <w:marRight w:val="0"/>
      <w:marTop w:val="0"/>
      <w:marBottom w:val="0"/>
      <w:divBdr>
        <w:top w:val="none" w:sz="0" w:space="0" w:color="auto"/>
        <w:left w:val="none" w:sz="0" w:space="0" w:color="auto"/>
        <w:bottom w:val="none" w:sz="0" w:space="0" w:color="auto"/>
        <w:right w:val="none" w:sz="0" w:space="0" w:color="auto"/>
      </w:divBdr>
    </w:div>
    <w:div w:id="1266384007">
      <w:bodyDiv w:val="1"/>
      <w:marLeft w:val="0"/>
      <w:marRight w:val="0"/>
      <w:marTop w:val="0"/>
      <w:marBottom w:val="0"/>
      <w:divBdr>
        <w:top w:val="none" w:sz="0" w:space="0" w:color="auto"/>
        <w:left w:val="none" w:sz="0" w:space="0" w:color="auto"/>
        <w:bottom w:val="none" w:sz="0" w:space="0" w:color="auto"/>
        <w:right w:val="none" w:sz="0" w:space="0" w:color="auto"/>
      </w:divBdr>
    </w:div>
    <w:div w:id="1297686291">
      <w:bodyDiv w:val="1"/>
      <w:marLeft w:val="0"/>
      <w:marRight w:val="0"/>
      <w:marTop w:val="0"/>
      <w:marBottom w:val="0"/>
      <w:divBdr>
        <w:top w:val="none" w:sz="0" w:space="0" w:color="auto"/>
        <w:left w:val="none" w:sz="0" w:space="0" w:color="auto"/>
        <w:bottom w:val="none" w:sz="0" w:space="0" w:color="auto"/>
        <w:right w:val="none" w:sz="0" w:space="0" w:color="auto"/>
      </w:divBdr>
    </w:div>
    <w:div w:id="1427725592">
      <w:bodyDiv w:val="1"/>
      <w:marLeft w:val="0"/>
      <w:marRight w:val="0"/>
      <w:marTop w:val="0"/>
      <w:marBottom w:val="0"/>
      <w:divBdr>
        <w:top w:val="none" w:sz="0" w:space="0" w:color="auto"/>
        <w:left w:val="none" w:sz="0" w:space="0" w:color="auto"/>
        <w:bottom w:val="none" w:sz="0" w:space="0" w:color="auto"/>
        <w:right w:val="none" w:sz="0" w:space="0" w:color="auto"/>
      </w:divBdr>
    </w:div>
    <w:div w:id="1432894676">
      <w:bodyDiv w:val="1"/>
      <w:marLeft w:val="0"/>
      <w:marRight w:val="0"/>
      <w:marTop w:val="0"/>
      <w:marBottom w:val="0"/>
      <w:divBdr>
        <w:top w:val="none" w:sz="0" w:space="0" w:color="auto"/>
        <w:left w:val="none" w:sz="0" w:space="0" w:color="auto"/>
        <w:bottom w:val="none" w:sz="0" w:space="0" w:color="auto"/>
        <w:right w:val="none" w:sz="0" w:space="0" w:color="auto"/>
      </w:divBdr>
    </w:div>
    <w:div w:id="1491947737">
      <w:bodyDiv w:val="1"/>
      <w:marLeft w:val="0"/>
      <w:marRight w:val="0"/>
      <w:marTop w:val="0"/>
      <w:marBottom w:val="0"/>
      <w:divBdr>
        <w:top w:val="none" w:sz="0" w:space="0" w:color="auto"/>
        <w:left w:val="none" w:sz="0" w:space="0" w:color="auto"/>
        <w:bottom w:val="none" w:sz="0" w:space="0" w:color="auto"/>
        <w:right w:val="none" w:sz="0" w:space="0" w:color="auto"/>
      </w:divBdr>
      <w:divsChild>
        <w:div w:id="1116605920">
          <w:marLeft w:val="0"/>
          <w:marRight w:val="0"/>
          <w:marTop w:val="100"/>
          <w:marBottom w:val="100"/>
          <w:divBdr>
            <w:top w:val="none" w:sz="0" w:space="0" w:color="auto"/>
            <w:left w:val="none" w:sz="0" w:space="0" w:color="auto"/>
            <w:bottom w:val="none" w:sz="0" w:space="0" w:color="auto"/>
            <w:right w:val="none" w:sz="0" w:space="0" w:color="auto"/>
          </w:divBdr>
          <w:divsChild>
            <w:div w:id="45496249">
              <w:marLeft w:val="-7680"/>
              <w:marRight w:val="0"/>
              <w:marTop w:val="0"/>
              <w:marBottom w:val="0"/>
              <w:divBdr>
                <w:top w:val="none" w:sz="0" w:space="0" w:color="auto"/>
                <w:left w:val="none" w:sz="0" w:space="0" w:color="auto"/>
                <w:bottom w:val="none" w:sz="0" w:space="0" w:color="auto"/>
                <w:right w:val="none" w:sz="0" w:space="0" w:color="auto"/>
              </w:divBdr>
              <w:divsChild>
                <w:div w:id="1917392964">
                  <w:marLeft w:val="0"/>
                  <w:marRight w:val="0"/>
                  <w:marTop w:val="405"/>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022131309">
                          <w:marLeft w:val="0"/>
                          <w:marRight w:val="0"/>
                          <w:marTop w:val="0"/>
                          <w:marBottom w:val="0"/>
                          <w:divBdr>
                            <w:top w:val="none" w:sz="0" w:space="0" w:color="auto"/>
                            <w:left w:val="none" w:sz="0" w:space="0" w:color="auto"/>
                            <w:bottom w:val="none" w:sz="0" w:space="0" w:color="auto"/>
                            <w:right w:val="none" w:sz="0" w:space="0" w:color="auto"/>
                          </w:divBdr>
                          <w:divsChild>
                            <w:div w:id="1377242575">
                              <w:marLeft w:val="0"/>
                              <w:marRight w:val="0"/>
                              <w:marTop w:val="0"/>
                              <w:marBottom w:val="0"/>
                              <w:divBdr>
                                <w:top w:val="none" w:sz="0" w:space="0" w:color="auto"/>
                                <w:left w:val="none" w:sz="0" w:space="0" w:color="auto"/>
                                <w:bottom w:val="none" w:sz="0" w:space="0" w:color="auto"/>
                                <w:right w:val="none" w:sz="0" w:space="0" w:color="auto"/>
                              </w:divBdr>
                              <w:divsChild>
                                <w:div w:id="762727778">
                                  <w:marLeft w:val="0"/>
                                  <w:marRight w:val="150"/>
                                  <w:marTop w:val="0"/>
                                  <w:marBottom w:val="0"/>
                                  <w:divBdr>
                                    <w:top w:val="none" w:sz="0" w:space="0" w:color="auto"/>
                                    <w:left w:val="none" w:sz="0" w:space="0" w:color="auto"/>
                                    <w:bottom w:val="none" w:sz="0" w:space="0" w:color="auto"/>
                                    <w:right w:val="none" w:sz="0" w:space="0" w:color="auto"/>
                                  </w:divBdr>
                                  <w:divsChild>
                                    <w:div w:id="1884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2042">
      <w:bodyDiv w:val="1"/>
      <w:marLeft w:val="0"/>
      <w:marRight w:val="0"/>
      <w:marTop w:val="0"/>
      <w:marBottom w:val="0"/>
      <w:divBdr>
        <w:top w:val="none" w:sz="0" w:space="0" w:color="auto"/>
        <w:left w:val="none" w:sz="0" w:space="0" w:color="auto"/>
        <w:bottom w:val="none" w:sz="0" w:space="0" w:color="auto"/>
        <w:right w:val="none" w:sz="0" w:space="0" w:color="auto"/>
      </w:divBdr>
    </w:div>
    <w:div w:id="1666009849">
      <w:bodyDiv w:val="1"/>
      <w:marLeft w:val="0"/>
      <w:marRight w:val="0"/>
      <w:marTop w:val="0"/>
      <w:marBottom w:val="0"/>
      <w:divBdr>
        <w:top w:val="none" w:sz="0" w:space="0" w:color="auto"/>
        <w:left w:val="none" w:sz="0" w:space="0" w:color="auto"/>
        <w:bottom w:val="none" w:sz="0" w:space="0" w:color="auto"/>
        <w:right w:val="none" w:sz="0" w:space="0" w:color="auto"/>
      </w:divBdr>
    </w:div>
    <w:div w:id="1669988686">
      <w:bodyDiv w:val="1"/>
      <w:marLeft w:val="0"/>
      <w:marRight w:val="0"/>
      <w:marTop w:val="0"/>
      <w:marBottom w:val="0"/>
      <w:divBdr>
        <w:top w:val="none" w:sz="0" w:space="0" w:color="auto"/>
        <w:left w:val="none" w:sz="0" w:space="0" w:color="auto"/>
        <w:bottom w:val="none" w:sz="0" w:space="0" w:color="auto"/>
        <w:right w:val="none" w:sz="0" w:space="0" w:color="auto"/>
      </w:divBdr>
    </w:div>
    <w:div w:id="1705252769">
      <w:bodyDiv w:val="1"/>
      <w:marLeft w:val="0"/>
      <w:marRight w:val="0"/>
      <w:marTop w:val="0"/>
      <w:marBottom w:val="0"/>
      <w:divBdr>
        <w:top w:val="none" w:sz="0" w:space="0" w:color="auto"/>
        <w:left w:val="none" w:sz="0" w:space="0" w:color="auto"/>
        <w:bottom w:val="none" w:sz="0" w:space="0" w:color="auto"/>
        <w:right w:val="none" w:sz="0" w:space="0" w:color="auto"/>
      </w:divBdr>
    </w:div>
    <w:div w:id="1741488528">
      <w:bodyDiv w:val="1"/>
      <w:marLeft w:val="0"/>
      <w:marRight w:val="0"/>
      <w:marTop w:val="0"/>
      <w:marBottom w:val="0"/>
      <w:divBdr>
        <w:top w:val="none" w:sz="0" w:space="0" w:color="auto"/>
        <w:left w:val="none" w:sz="0" w:space="0" w:color="auto"/>
        <w:bottom w:val="none" w:sz="0" w:space="0" w:color="auto"/>
        <w:right w:val="none" w:sz="0" w:space="0" w:color="auto"/>
      </w:divBdr>
    </w:div>
    <w:div w:id="1770852970">
      <w:bodyDiv w:val="1"/>
      <w:marLeft w:val="0"/>
      <w:marRight w:val="0"/>
      <w:marTop w:val="0"/>
      <w:marBottom w:val="0"/>
      <w:divBdr>
        <w:top w:val="none" w:sz="0" w:space="0" w:color="auto"/>
        <w:left w:val="none" w:sz="0" w:space="0" w:color="auto"/>
        <w:bottom w:val="none" w:sz="0" w:space="0" w:color="auto"/>
        <w:right w:val="none" w:sz="0" w:space="0" w:color="auto"/>
      </w:divBdr>
    </w:div>
    <w:div w:id="1859345979">
      <w:bodyDiv w:val="1"/>
      <w:marLeft w:val="0"/>
      <w:marRight w:val="0"/>
      <w:marTop w:val="0"/>
      <w:marBottom w:val="0"/>
      <w:divBdr>
        <w:top w:val="none" w:sz="0" w:space="0" w:color="auto"/>
        <w:left w:val="none" w:sz="0" w:space="0" w:color="auto"/>
        <w:bottom w:val="none" w:sz="0" w:space="0" w:color="auto"/>
        <w:right w:val="none" w:sz="0" w:space="0" w:color="auto"/>
      </w:divBdr>
    </w:div>
    <w:div w:id="190490200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32">
          <w:marLeft w:val="0"/>
          <w:marRight w:val="0"/>
          <w:marTop w:val="100"/>
          <w:marBottom w:val="100"/>
          <w:divBdr>
            <w:top w:val="none" w:sz="0" w:space="0" w:color="auto"/>
            <w:left w:val="none" w:sz="0" w:space="0" w:color="auto"/>
            <w:bottom w:val="none" w:sz="0" w:space="0" w:color="auto"/>
            <w:right w:val="none" w:sz="0" w:space="0" w:color="auto"/>
          </w:divBdr>
          <w:divsChild>
            <w:div w:id="1567688550">
              <w:marLeft w:val="-7680"/>
              <w:marRight w:val="0"/>
              <w:marTop w:val="0"/>
              <w:marBottom w:val="0"/>
              <w:divBdr>
                <w:top w:val="none" w:sz="0" w:space="0" w:color="auto"/>
                <w:left w:val="none" w:sz="0" w:space="0" w:color="auto"/>
                <w:bottom w:val="none" w:sz="0" w:space="0" w:color="auto"/>
                <w:right w:val="none" w:sz="0" w:space="0" w:color="auto"/>
              </w:divBdr>
              <w:divsChild>
                <w:div w:id="1593588529">
                  <w:marLeft w:val="0"/>
                  <w:marRight w:val="0"/>
                  <w:marTop w:val="405"/>
                  <w:marBottom w:val="0"/>
                  <w:divBdr>
                    <w:top w:val="none" w:sz="0" w:space="0" w:color="auto"/>
                    <w:left w:val="none" w:sz="0" w:space="0" w:color="auto"/>
                    <w:bottom w:val="none" w:sz="0" w:space="0" w:color="auto"/>
                    <w:right w:val="none" w:sz="0" w:space="0" w:color="auto"/>
                  </w:divBdr>
                  <w:divsChild>
                    <w:div w:id="27264807">
                      <w:marLeft w:val="0"/>
                      <w:marRight w:val="0"/>
                      <w:marTop w:val="0"/>
                      <w:marBottom w:val="0"/>
                      <w:divBdr>
                        <w:top w:val="none" w:sz="0" w:space="0" w:color="auto"/>
                        <w:left w:val="none" w:sz="0" w:space="0" w:color="auto"/>
                        <w:bottom w:val="none" w:sz="0" w:space="0" w:color="auto"/>
                        <w:right w:val="none" w:sz="0" w:space="0" w:color="auto"/>
                      </w:divBdr>
                      <w:divsChild>
                        <w:div w:id="652028110">
                          <w:marLeft w:val="0"/>
                          <w:marRight w:val="0"/>
                          <w:marTop w:val="0"/>
                          <w:marBottom w:val="0"/>
                          <w:divBdr>
                            <w:top w:val="none" w:sz="0" w:space="0" w:color="auto"/>
                            <w:left w:val="none" w:sz="0" w:space="0" w:color="auto"/>
                            <w:bottom w:val="none" w:sz="0" w:space="0" w:color="auto"/>
                            <w:right w:val="none" w:sz="0" w:space="0" w:color="auto"/>
                          </w:divBdr>
                          <w:divsChild>
                            <w:div w:id="1450392895">
                              <w:marLeft w:val="0"/>
                              <w:marRight w:val="0"/>
                              <w:marTop w:val="0"/>
                              <w:marBottom w:val="0"/>
                              <w:divBdr>
                                <w:top w:val="none" w:sz="0" w:space="0" w:color="auto"/>
                                <w:left w:val="none" w:sz="0" w:space="0" w:color="auto"/>
                                <w:bottom w:val="none" w:sz="0" w:space="0" w:color="auto"/>
                                <w:right w:val="none" w:sz="0" w:space="0" w:color="auto"/>
                              </w:divBdr>
                              <w:divsChild>
                                <w:div w:id="1300382330">
                                  <w:marLeft w:val="0"/>
                                  <w:marRight w:val="150"/>
                                  <w:marTop w:val="0"/>
                                  <w:marBottom w:val="0"/>
                                  <w:divBdr>
                                    <w:top w:val="none" w:sz="0" w:space="0" w:color="auto"/>
                                    <w:left w:val="none" w:sz="0" w:space="0" w:color="auto"/>
                                    <w:bottom w:val="none" w:sz="0" w:space="0" w:color="auto"/>
                                    <w:right w:val="none" w:sz="0" w:space="0" w:color="auto"/>
                                  </w:divBdr>
                                  <w:divsChild>
                                    <w:div w:id="1358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527">
      <w:bodyDiv w:val="1"/>
      <w:marLeft w:val="0"/>
      <w:marRight w:val="0"/>
      <w:marTop w:val="0"/>
      <w:marBottom w:val="0"/>
      <w:divBdr>
        <w:top w:val="none" w:sz="0" w:space="0" w:color="auto"/>
        <w:left w:val="none" w:sz="0" w:space="0" w:color="auto"/>
        <w:bottom w:val="none" w:sz="0" w:space="0" w:color="auto"/>
        <w:right w:val="none" w:sz="0" w:space="0" w:color="auto"/>
      </w:divBdr>
      <w:divsChild>
        <w:div w:id="766268918">
          <w:marLeft w:val="0"/>
          <w:marRight w:val="0"/>
          <w:marTop w:val="100"/>
          <w:marBottom w:val="100"/>
          <w:divBdr>
            <w:top w:val="none" w:sz="0" w:space="0" w:color="auto"/>
            <w:left w:val="none" w:sz="0" w:space="0" w:color="auto"/>
            <w:bottom w:val="none" w:sz="0" w:space="0" w:color="auto"/>
            <w:right w:val="none" w:sz="0" w:space="0" w:color="auto"/>
          </w:divBdr>
          <w:divsChild>
            <w:div w:id="194463109">
              <w:marLeft w:val="-7680"/>
              <w:marRight w:val="0"/>
              <w:marTop w:val="0"/>
              <w:marBottom w:val="0"/>
              <w:divBdr>
                <w:top w:val="none" w:sz="0" w:space="0" w:color="auto"/>
                <w:left w:val="none" w:sz="0" w:space="0" w:color="auto"/>
                <w:bottom w:val="none" w:sz="0" w:space="0" w:color="auto"/>
                <w:right w:val="none" w:sz="0" w:space="0" w:color="auto"/>
              </w:divBdr>
              <w:divsChild>
                <w:div w:id="555580732">
                  <w:marLeft w:val="0"/>
                  <w:marRight w:val="0"/>
                  <w:marTop w:val="405"/>
                  <w:marBottom w:val="0"/>
                  <w:divBdr>
                    <w:top w:val="none" w:sz="0" w:space="0" w:color="auto"/>
                    <w:left w:val="none" w:sz="0" w:space="0" w:color="auto"/>
                    <w:bottom w:val="none" w:sz="0" w:space="0" w:color="auto"/>
                    <w:right w:val="none" w:sz="0" w:space="0" w:color="auto"/>
                  </w:divBdr>
                  <w:divsChild>
                    <w:div w:id="1461920031">
                      <w:marLeft w:val="0"/>
                      <w:marRight w:val="0"/>
                      <w:marTop w:val="0"/>
                      <w:marBottom w:val="0"/>
                      <w:divBdr>
                        <w:top w:val="none" w:sz="0" w:space="0" w:color="auto"/>
                        <w:left w:val="none" w:sz="0" w:space="0" w:color="auto"/>
                        <w:bottom w:val="none" w:sz="0" w:space="0" w:color="auto"/>
                        <w:right w:val="none" w:sz="0" w:space="0" w:color="auto"/>
                      </w:divBdr>
                      <w:divsChild>
                        <w:div w:id="2088454738">
                          <w:marLeft w:val="0"/>
                          <w:marRight w:val="0"/>
                          <w:marTop w:val="0"/>
                          <w:marBottom w:val="0"/>
                          <w:divBdr>
                            <w:top w:val="none" w:sz="0" w:space="0" w:color="auto"/>
                            <w:left w:val="none" w:sz="0" w:space="0" w:color="auto"/>
                            <w:bottom w:val="none" w:sz="0" w:space="0" w:color="auto"/>
                            <w:right w:val="none" w:sz="0" w:space="0" w:color="auto"/>
                          </w:divBdr>
                          <w:divsChild>
                            <w:div w:id="2031101744">
                              <w:marLeft w:val="0"/>
                              <w:marRight w:val="0"/>
                              <w:marTop w:val="0"/>
                              <w:marBottom w:val="0"/>
                              <w:divBdr>
                                <w:top w:val="none" w:sz="0" w:space="0" w:color="auto"/>
                                <w:left w:val="none" w:sz="0" w:space="0" w:color="auto"/>
                                <w:bottom w:val="none" w:sz="0" w:space="0" w:color="auto"/>
                                <w:right w:val="none" w:sz="0" w:space="0" w:color="auto"/>
                              </w:divBdr>
                              <w:divsChild>
                                <w:div w:id="1795906089">
                                  <w:marLeft w:val="0"/>
                                  <w:marRight w:val="150"/>
                                  <w:marTop w:val="0"/>
                                  <w:marBottom w:val="0"/>
                                  <w:divBdr>
                                    <w:top w:val="none" w:sz="0" w:space="0" w:color="auto"/>
                                    <w:left w:val="none" w:sz="0" w:space="0" w:color="auto"/>
                                    <w:bottom w:val="none" w:sz="0" w:space="0" w:color="auto"/>
                                    <w:right w:val="none" w:sz="0" w:space="0" w:color="auto"/>
                                  </w:divBdr>
                                  <w:divsChild>
                                    <w:div w:id="2005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301772">
      <w:bodyDiv w:val="1"/>
      <w:marLeft w:val="0"/>
      <w:marRight w:val="0"/>
      <w:marTop w:val="0"/>
      <w:marBottom w:val="0"/>
      <w:divBdr>
        <w:top w:val="none" w:sz="0" w:space="0" w:color="auto"/>
        <w:left w:val="none" w:sz="0" w:space="0" w:color="auto"/>
        <w:bottom w:val="none" w:sz="0" w:space="0" w:color="auto"/>
        <w:right w:val="none" w:sz="0" w:space="0" w:color="auto"/>
      </w:divBdr>
    </w:div>
    <w:div w:id="2037270443">
      <w:bodyDiv w:val="1"/>
      <w:marLeft w:val="0"/>
      <w:marRight w:val="0"/>
      <w:marTop w:val="0"/>
      <w:marBottom w:val="0"/>
      <w:divBdr>
        <w:top w:val="none" w:sz="0" w:space="0" w:color="auto"/>
        <w:left w:val="none" w:sz="0" w:space="0" w:color="auto"/>
        <w:bottom w:val="none" w:sz="0" w:space="0" w:color="auto"/>
        <w:right w:val="none" w:sz="0" w:space="0" w:color="auto"/>
      </w:divBdr>
    </w:div>
    <w:div w:id="2050060074">
      <w:bodyDiv w:val="1"/>
      <w:marLeft w:val="0"/>
      <w:marRight w:val="0"/>
      <w:marTop w:val="0"/>
      <w:marBottom w:val="0"/>
      <w:divBdr>
        <w:top w:val="none" w:sz="0" w:space="0" w:color="auto"/>
        <w:left w:val="none" w:sz="0" w:space="0" w:color="auto"/>
        <w:bottom w:val="none" w:sz="0" w:space="0" w:color="auto"/>
        <w:right w:val="none" w:sz="0" w:space="0" w:color="auto"/>
      </w:divBdr>
    </w:div>
    <w:div w:id="2058620204">
      <w:bodyDiv w:val="1"/>
      <w:marLeft w:val="0"/>
      <w:marRight w:val="0"/>
      <w:marTop w:val="0"/>
      <w:marBottom w:val="0"/>
      <w:divBdr>
        <w:top w:val="none" w:sz="0" w:space="0" w:color="auto"/>
        <w:left w:val="none" w:sz="0" w:space="0" w:color="auto"/>
        <w:bottom w:val="none" w:sz="0" w:space="0" w:color="auto"/>
        <w:right w:val="none" w:sz="0" w:space="0" w:color="auto"/>
      </w:divBdr>
    </w:div>
    <w:div w:id="2064019680">
      <w:bodyDiv w:val="1"/>
      <w:marLeft w:val="0"/>
      <w:marRight w:val="0"/>
      <w:marTop w:val="0"/>
      <w:marBottom w:val="0"/>
      <w:divBdr>
        <w:top w:val="none" w:sz="0" w:space="0" w:color="auto"/>
        <w:left w:val="none" w:sz="0" w:space="0" w:color="auto"/>
        <w:bottom w:val="none" w:sz="0" w:space="0" w:color="auto"/>
        <w:right w:val="none" w:sz="0" w:space="0" w:color="auto"/>
      </w:divBdr>
    </w:div>
    <w:div w:id="2098600201">
      <w:bodyDiv w:val="1"/>
      <w:marLeft w:val="0"/>
      <w:marRight w:val="0"/>
      <w:marTop w:val="0"/>
      <w:marBottom w:val="0"/>
      <w:divBdr>
        <w:top w:val="none" w:sz="0" w:space="0" w:color="auto"/>
        <w:left w:val="none" w:sz="0" w:space="0" w:color="auto"/>
        <w:bottom w:val="none" w:sz="0" w:space="0" w:color="auto"/>
        <w:right w:val="none" w:sz="0" w:space="0" w:color="auto"/>
      </w:divBdr>
    </w:div>
    <w:div w:id="2106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oitte.com/pl/subskrypc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oitte.com/content/dam/assets-shared/docs/about/2026/state-of-ai-financial-services.pdf?id=gx:2em:3cc:4stateofai2026:5:6fsi:20260520::stateofaiema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a@deloittece.com" TargetMode="External"/><Relationship Id="rId4" Type="http://schemas.openxmlformats.org/officeDocument/2006/relationships/settings" Target="settings.xml"/><Relationship Id="rId9" Type="http://schemas.openxmlformats.org/officeDocument/2006/relationships/hyperlink" Target="http://www.deloitte.com/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DE88-9C5C-49BD-BDA2-6255AAED9F7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8294</Characters>
  <Application>Microsoft Office Word</Application>
  <DocSecurity>0</DocSecurity>
  <Lines>69</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2026-06-22T13:46:00Z</dcterms:created>
  <dcterms:modified xsi:type="dcterms:W3CDTF">2026-06-22T13:46:00Z</dcterms:modified>
</cp:coreProperties>
</file>