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0733" w14:textId="19A26E39" w:rsidR="00D62576" w:rsidRDefault="00212FA7" w:rsidP="00D62576">
      <w:pPr>
        <w:spacing w:line="280" w:lineRule="exact"/>
        <w:rPr>
          <w:rFonts w:cs="Calibri"/>
          <w:b/>
          <w:bCs/>
          <w:color w:val="92D050"/>
          <w:sz w:val="28"/>
          <w:szCs w:val="28"/>
        </w:rPr>
      </w:pPr>
      <w:r>
        <w:rPr>
          <w:rFonts w:cs="Calibri"/>
          <w:b/>
          <w:bCs/>
          <w:color w:val="92D050"/>
          <w:sz w:val="28"/>
          <w:szCs w:val="28"/>
        </w:rPr>
        <w:t>E</w:t>
      </w:r>
      <w:r w:rsidR="00A43569">
        <w:rPr>
          <w:rFonts w:cs="Calibri"/>
          <w:b/>
          <w:bCs/>
          <w:color w:val="92D050"/>
          <w:sz w:val="28"/>
          <w:szCs w:val="28"/>
        </w:rPr>
        <w:t xml:space="preserve">vento </w:t>
      </w:r>
      <w:r>
        <w:rPr>
          <w:rFonts w:cs="Calibri"/>
          <w:b/>
          <w:bCs/>
          <w:color w:val="92D050"/>
          <w:sz w:val="28"/>
          <w:szCs w:val="28"/>
        </w:rPr>
        <w:t xml:space="preserve">literário </w:t>
      </w:r>
      <w:r w:rsidR="00103581">
        <w:rPr>
          <w:rFonts w:cs="Calibri"/>
          <w:b/>
          <w:bCs/>
          <w:color w:val="92D050"/>
          <w:sz w:val="28"/>
          <w:szCs w:val="28"/>
        </w:rPr>
        <w:t xml:space="preserve">entre os mais participados </w:t>
      </w:r>
      <w:r>
        <w:rPr>
          <w:rFonts w:cs="Calibri"/>
          <w:b/>
          <w:bCs/>
          <w:color w:val="92D050"/>
          <w:sz w:val="28"/>
          <w:szCs w:val="28"/>
        </w:rPr>
        <w:t>da Europa</w:t>
      </w:r>
    </w:p>
    <w:p w14:paraId="670D859E" w14:textId="77777777" w:rsidR="00667E1C" w:rsidRPr="008B6317" w:rsidRDefault="00667E1C" w:rsidP="00D62576">
      <w:pPr>
        <w:spacing w:line="280" w:lineRule="exact"/>
        <w:rPr>
          <w:rFonts w:cs="Calibri"/>
          <w:b/>
          <w:bCs/>
          <w:color w:val="92D050"/>
          <w:sz w:val="28"/>
          <w:szCs w:val="28"/>
        </w:rPr>
      </w:pPr>
    </w:p>
    <w:p w14:paraId="5EDB68D2" w14:textId="2F14B579" w:rsidR="007B35B0" w:rsidRDefault="009703E6" w:rsidP="000C4D6C">
      <w:pPr>
        <w:rPr>
          <w:b/>
          <w:bCs/>
          <w:color w:val="00B0F0"/>
          <w:sz w:val="56"/>
          <w:szCs w:val="56"/>
        </w:rPr>
      </w:pPr>
      <w:r w:rsidRPr="009703E6">
        <w:rPr>
          <w:b/>
          <w:bCs/>
          <w:color w:val="00B0F0"/>
          <w:sz w:val="56"/>
          <w:szCs w:val="56"/>
        </w:rPr>
        <w:t xml:space="preserve">Feira do Livro de Lisboa encerra </w:t>
      </w:r>
      <w:r w:rsidR="00212FA7">
        <w:rPr>
          <w:b/>
          <w:bCs/>
          <w:color w:val="00B0F0"/>
          <w:sz w:val="56"/>
          <w:szCs w:val="56"/>
        </w:rPr>
        <w:t>96</w:t>
      </w:r>
      <w:r w:rsidR="002F2D7E">
        <w:rPr>
          <w:b/>
          <w:bCs/>
          <w:color w:val="00B0F0"/>
          <w:sz w:val="56"/>
          <w:szCs w:val="56"/>
        </w:rPr>
        <w:t>.</w:t>
      </w:r>
      <w:r w:rsidR="00212FA7">
        <w:rPr>
          <w:b/>
          <w:bCs/>
          <w:color w:val="00B0F0"/>
          <w:sz w:val="56"/>
          <w:szCs w:val="56"/>
        </w:rPr>
        <w:t xml:space="preserve">ª edição </w:t>
      </w:r>
      <w:r w:rsidRPr="009703E6">
        <w:rPr>
          <w:b/>
          <w:bCs/>
          <w:color w:val="00B0F0"/>
          <w:sz w:val="56"/>
          <w:szCs w:val="56"/>
        </w:rPr>
        <w:t xml:space="preserve">com 870 mil visitantes </w:t>
      </w:r>
    </w:p>
    <w:p w14:paraId="7D300F15" w14:textId="77777777" w:rsidR="00481287" w:rsidRDefault="00481287" w:rsidP="008F4B42">
      <w:pPr>
        <w:pStyle w:val="Corpodetexto"/>
        <w:tabs>
          <w:tab w:val="left" w:pos="426"/>
          <w:tab w:val="left" w:pos="709"/>
        </w:tabs>
        <w:spacing w:line="240" w:lineRule="auto"/>
        <w:ind w:right="84"/>
        <w:jc w:val="both"/>
        <w:rPr>
          <w:rFonts w:ascii="Calibri" w:eastAsiaTheme="minorEastAsia" w:hAnsi="Calibri" w:cstheme="minorBidi"/>
          <w:sz w:val="20"/>
          <w:lang w:val="pt-PT" w:eastAsia="en-US"/>
        </w:rPr>
      </w:pPr>
    </w:p>
    <w:p w14:paraId="33EE5B79" w14:textId="5ABD6691" w:rsidR="009957DA" w:rsidRPr="002F2D7E" w:rsidRDefault="00DD0AC1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A 96.ª edição da Feira do Livro de Lisboa </w:t>
      </w:r>
      <w:proofErr w:type="gramStart"/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chegou ao fim</w:t>
      </w:r>
      <w:proofErr w:type="gramEnd"/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 com um balanço amplamente positivo, confirmando a sua relevância enquanto um dos maiores acontecimentos culturais do país. Ao longo de 19 dias, o Parque Eduardo VII recebeu cerca de 870 mil visitantes, um número que a coloca entre os eventos literários mais participados da Europa. Com uma programação diversificada composta por mais de 3300 eventos, a Feira voltou a afirmar-se como um espaço privilegiado de encontro entre leitores, autores, editores e livreiros.</w:t>
      </w:r>
    </w:p>
    <w:p w14:paraId="7C76F176" w14:textId="77777777" w:rsidR="00DD0AC1" w:rsidRPr="002F2D7E" w:rsidRDefault="00DD0AC1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4A22F599" w14:textId="7D537F7D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A edição deste ano ficou marcada pela forte adesão do público às novas experiências introduzidas pela organização. As três sessões de cinema ao ar livre do ciclo "Cine Sábado" esgotaram a lotação disponível, demonstrando o interesse dos visitantes por propostas complementares que reforçam a dimensão cultural e de convívio da Feira. Também as sessões de "</w:t>
      </w:r>
      <w:proofErr w:type="spellStart"/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silent</w:t>
      </w:r>
      <w:proofErr w:type="spellEnd"/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 </w:t>
      </w:r>
      <w:proofErr w:type="spellStart"/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listening</w:t>
      </w:r>
      <w:proofErr w:type="spellEnd"/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", lançadas este ano, registaram uma excelente rece</w:t>
      </w:r>
      <w:r w:rsidR="005E3B7A"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tividade</w:t>
      </w: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, proporcionando uma nova forma de contacto com os livros através da escuta de obras literárias em formato áudio.</w:t>
      </w:r>
    </w:p>
    <w:p w14:paraId="3A34CC9E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169AA1AB" w14:textId="074EDE3E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No total, realizaram-se mais de 3300 eventos ao longo dos 19 dias da Feira, entre os quais cerca de 2100 sessões de autógrafos, mais de 600 apresentações e lançamentos de livros, além de debates, encontros com autores, atividades para famílias, concertos, sessões de cinema e iniciativas promovidas pelos participantes.</w:t>
      </w:r>
    </w:p>
    <w:p w14:paraId="38BE7F89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i/>
          <w:iCs/>
          <w:sz w:val="22"/>
          <w:szCs w:val="22"/>
          <w:lang w:val="pt-PT" w:eastAsia="en-US"/>
        </w:rPr>
      </w:pPr>
    </w:p>
    <w:p w14:paraId="0C2262C9" w14:textId="2FDDD92C" w:rsidR="002040A7" w:rsidRPr="002F2D7E" w:rsidRDefault="002040A7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i/>
          <w:iCs/>
          <w:sz w:val="22"/>
          <w:szCs w:val="22"/>
          <w:lang w:val="pt-PT" w:eastAsia="en-US"/>
        </w:rPr>
        <w:t>“</w:t>
      </w:r>
      <w:r w:rsidR="00126BF5" w:rsidRPr="002F2D7E">
        <w:rPr>
          <w:rFonts w:ascii="Calibri" w:eastAsiaTheme="minorEastAsia" w:hAnsi="Calibri" w:cstheme="minorBidi"/>
          <w:i/>
          <w:iCs/>
          <w:sz w:val="22"/>
          <w:szCs w:val="22"/>
          <w:lang w:val="pt-PT" w:eastAsia="en-US"/>
        </w:rPr>
        <w:t>Os resultados desta edição demonstram a vitalidade da Feira do Livro de Lisboa e a sua capacidade de continuar a atrair públicos cada vez mais diversos, incluindo um número crescente de crianças e jovens. É particularmente gratificante verificar que as novidades que introduzimos este ano foram tão bem acolhidas pelos visitantes. No entanto, o verdadeiro sucesso da Feira mede-se pela capacidade de prolongar este entusiasmo muito para além destes 19 dias. Queremos que a energia, a curiosidade e a vontade de ler que se vivem no Parque Eduardo VII se espalhem pelas livrarias, bibliotecas, escolas e casas dos portugueses, contribuindo para que mais pessoas leiam mais e durante todo o ano. Esse é o maior legado que a Feira pode deixar</w:t>
      </w:r>
      <w:r w:rsidR="00C65A30" w:rsidRPr="002F2D7E">
        <w:rPr>
          <w:rFonts w:ascii="Calibri" w:eastAsiaTheme="minorEastAsia" w:hAnsi="Calibri" w:cstheme="minorBidi"/>
          <w:i/>
          <w:iCs/>
          <w:sz w:val="22"/>
          <w:szCs w:val="22"/>
          <w:lang w:val="pt-PT" w:eastAsia="en-US"/>
        </w:rPr>
        <w:t xml:space="preserve">”, </w:t>
      </w: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afirma Miguel Pauseiro, Presidente da Associação Portuguesa de Editores e Livreiros (APEL).</w:t>
      </w:r>
    </w:p>
    <w:p w14:paraId="14D3BC06" w14:textId="77777777" w:rsidR="008327D3" w:rsidRPr="002F2D7E" w:rsidRDefault="008327D3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7A71EFA5" w14:textId="7058FFA2" w:rsidR="002617DF" w:rsidRPr="002F2D7E" w:rsidRDefault="002617DF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De acordo com os dados do Painel de Mobilidade IPSOS APEME 2026, a Feira do Livro de Lisboa registou 870 mil visitantes ao longo dos 19 dias do evento, um número que confirma a sua capacidade de mobilização </w:t>
      </w: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lastRenderedPageBreak/>
        <w:t xml:space="preserve">e o seu papel central na promoção da leitura e da cultura em Portugal. O mesmo estudo </w:t>
      </w:r>
      <w:r w:rsidR="009B73A8"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revela </w:t>
      </w:r>
      <w:r w:rsidR="0061594B"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que se verificou um aumento de 50% na presença de crianças (até aos 12 anos)</w:t>
      </w:r>
      <w:r w:rsid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 no evento</w:t>
      </w:r>
      <w:r w:rsidR="0061594B"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. </w:t>
      </w:r>
    </w:p>
    <w:p w14:paraId="582623EB" w14:textId="77777777" w:rsidR="00AA1A7B" w:rsidRPr="002F2D7E" w:rsidRDefault="00AA1A7B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7F2F73BF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O crescimento registado na dimensão digital da Feira acompanhou a forte afluência ao recinto. O site oficial registou mais de 3,3 milhões de visualizações durante o período do evento, face aos cerca de 3 milhões registados em 2025. O número de utilizadores únicos aumentou para 212 mil, representando um crescimento significativo face aos 179 mil do ano anterior.</w:t>
      </w:r>
    </w:p>
    <w:p w14:paraId="5A786371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578BC608" w14:textId="143BF1F1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Também nas redes sociais a evolução foi expressiva. Entre março e ju</w:t>
      </w:r>
      <w:r w:rsid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n</w:t>
      </w: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ho de 2026, os conteúdos da Feira do Livro de Lisboa alcançaram 12,4 milhões de visualizações, praticamente duplicando os 6,5 milhões registados no mesmo período de 2025.</w:t>
      </w:r>
    </w:p>
    <w:p w14:paraId="283914E6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30E375ED" w14:textId="1F7A210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O balanço realizado junto dos participantes aponta igualmente para uma edição positiva do ponto de vista comercial. A maioria das editoras e livrarias reportou crescimentos de vendas entre 5% e 10% face </w:t>
      </w:r>
      <w:r w:rsid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à edição</w:t>
      </w: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 anterior, tendo vários participantes identificado o dia 4 de junho, feriado nacional, como </w:t>
      </w:r>
      <w:r w:rsidR="0013436E">
        <w:rPr>
          <w:rFonts w:ascii="Calibri" w:eastAsiaTheme="minorEastAsia" w:hAnsi="Calibri" w:cstheme="minorBidi"/>
          <w:sz w:val="22"/>
          <w:szCs w:val="22"/>
          <w:lang w:val="pt-PT" w:eastAsia="en-US"/>
        </w:rPr>
        <w:t>o</w:t>
      </w: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 melhor dia</w:t>
      </w:r>
      <w:r w:rsidR="0013436E">
        <w:rPr>
          <w:rFonts w:ascii="Calibri" w:eastAsiaTheme="minorEastAsia" w:hAnsi="Calibri" w:cstheme="minorBidi"/>
          <w:sz w:val="22"/>
          <w:szCs w:val="22"/>
          <w:lang w:val="pt-PT" w:eastAsia="en-US"/>
        </w:rPr>
        <w:t xml:space="preserve"> </w:t>
      </w: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de sempre da história recente da Feira do Livro de Lisboa.</w:t>
      </w:r>
    </w:p>
    <w:p w14:paraId="212FCBAF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41A5B019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A edição de 2026 ficou ainda marcada pela renovação do Espaço dos Pequenos Editores, pela reorganização do recinto para uma maior proximidade temática entre participantes, pela aposta reforçada na acessibilidade e pela introdução de novos serviços destinados a melhorar a experiência dos visitantes.</w:t>
      </w:r>
    </w:p>
    <w:p w14:paraId="0C61796A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127B922E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Com 350 pavilhões, 128 participantes e mais de 900 chancelas editoriais representadas, a Feira do Livro de Lisboa voltou a afirmar-se como a maior livraria ao ar livre do país e um dos momentos mais relevantes do calendário cultural português.</w:t>
      </w:r>
    </w:p>
    <w:p w14:paraId="29A3AACE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="Calibri" w:eastAsiaTheme="minorEastAsia" w:hAnsi="Calibri" w:cstheme="minorBidi"/>
          <w:sz w:val="22"/>
          <w:szCs w:val="22"/>
          <w:lang w:val="pt-PT" w:eastAsia="en-US"/>
        </w:rPr>
      </w:pPr>
    </w:p>
    <w:p w14:paraId="37C56340" w14:textId="3B48DC37" w:rsidR="009D76B1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rFonts w:asciiTheme="minorHAnsi" w:eastAsiaTheme="minorEastAsia" w:hAnsiTheme="minorHAnsi" w:cstheme="minorHAnsi"/>
          <w:b/>
          <w:sz w:val="22"/>
          <w:szCs w:val="22"/>
          <w:lang w:val="pt-PT" w:eastAsia="en-US"/>
        </w:rPr>
      </w:pPr>
      <w:r w:rsidRPr="002F2D7E">
        <w:rPr>
          <w:rFonts w:ascii="Calibri" w:eastAsiaTheme="minorEastAsia" w:hAnsi="Calibri" w:cstheme="minorBidi"/>
          <w:sz w:val="22"/>
          <w:szCs w:val="22"/>
          <w:lang w:val="pt-PT" w:eastAsia="en-US"/>
        </w:rPr>
        <w:t>A próxima edição da Feira do Livro de Lisboa regressa ao Parque Eduardo VII em 2027.</w:t>
      </w:r>
    </w:p>
    <w:p w14:paraId="0BEF1756" w14:textId="77777777" w:rsidR="008F4B42" w:rsidRPr="002F2D7E" w:rsidRDefault="008F4B42" w:rsidP="002F2D7E">
      <w:pPr>
        <w:pStyle w:val="Corpodetexto"/>
        <w:tabs>
          <w:tab w:val="left" w:pos="426"/>
          <w:tab w:val="left" w:pos="709"/>
        </w:tabs>
        <w:spacing w:line="276" w:lineRule="auto"/>
        <w:ind w:right="84"/>
        <w:jc w:val="both"/>
        <w:rPr>
          <w:b/>
          <w:bCs/>
          <w:sz w:val="22"/>
          <w:szCs w:val="22"/>
        </w:rPr>
      </w:pPr>
    </w:p>
    <w:p w14:paraId="288D8657" w14:textId="77777777" w:rsidR="009D76B1" w:rsidRPr="002F2D7E" w:rsidRDefault="009D76B1" w:rsidP="002F2D7E">
      <w:pPr>
        <w:spacing w:line="276" w:lineRule="auto"/>
        <w:rPr>
          <w:b/>
          <w:bCs/>
          <w:sz w:val="22"/>
          <w:szCs w:val="22"/>
        </w:rPr>
      </w:pPr>
    </w:p>
    <w:p w14:paraId="1AFF7F2A" w14:textId="77777777" w:rsidR="008F4B42" w:rsidRPr="002F2D7E" w:rsidRDefault="008F4B42" w:rsidP="002F2D7E">
      <w:pPr>
        <w:spacing w:line="276" w:lineRule="auto"/>
        <w:rPr>
          <w:b/>
          <w:bCs/>
          <w:sz w:val="22"/>
          <w:szCs w:val="22"/>
        </w:rPr>
      </w:pPr>
    </w:p>
    <w:p w14:paraId="7500E88D" w14:textId="5605412C" w:rsidR="007B35B0" w:rsidRPr="002F2D7E" w:rsidRDefault="007B35B0" w:rsidP="002F2D7E">
      <w:pPr>
        <w:spacing w:line="276" w:lineRule="auto"/>
        <w:jc w:val="center"/>
        <w:rPr>
          <w:b/>
          <w:bCs/>
          <w:sz w:val="22"/>
          <w:szCs w:val="22"/>
        </w:rPr>
      </w:pPr>
      <w:r w:rsidRPr="002F2D7E">
        <w:rPr>
          <w:b/>
          <w:bCs/>
          <w:sz w:val="22"/>
          <w:szCs w:val="22"/>
        </w:rPr>
        <w:t>Contactos para imprensa:</w:t>
      </w:r>
    </w:p>
    <w:p w14:paraId="168B564A" w14:textId="77777777" w:rsidR="007B35B0" w:rsidRPr="002F2D7E" w:rsidRDefault="007B35B0" w:rsidP="002F2D7E">
      <w:pPr>
        <w:spacing w:line="276" w:lineRule="auto"/>
        <w:jc w:val="center"/>
        <w:rPr>
          <w:sz w:val="22"/>
          <w:szCs w:val="22"/>
        </w:rPr>
      </w:pPr>
      <w:r w:rsidRPr="002F2D7E">
        <w:rPr>
          <w:sz w:val="22"/>
          <w:szCs w:val="22"/>
        </w:rPr>
        <w:t xml:space="preserve">Lift </w:t>
      </w:r>
      <w:proofErr w:type="spellStart"/>
      <w:r w:rsidRPr="002F2D7E">
        <w:rPr>
          <w:sz w:val="22"/>
          <w:szCs w:val="22"/>
        </w:rPr>
        <w:t>Consulting</w:t>
      </w:r>
      <w:proofErr w:type="spellEnd"/>
    </w:p>
    <w:p w14:paraId="2C5AD612" w14:textId="49B9F55A" w:rsidR="007B35B0" w:rsidRPr="002F2D7E" w:rsidRDefault="007B35B0" w:rsidP="002F2D7E">
      <w:pPr>
        <w:spacing w:line="276" w:lineRule="auto"/>
        <w:jc w:val="center"/>
        <w:rPr>
          <w:sz w:val="22"/>
          <w:szCs w:val="22"/>
        </w:rPr>
      </w:pPr>
      <w:r w:rsidRPr="002F2D7E">
        <w:rPr>
          <w:sz w:val="22"/>
          <w:szCs w:val="22"/>
        </w:rPr>
        <w:t>Tânia Miguel | tania.miguel@lift.com.pt | 918 270 387</w:t>
      </w:r>
    </w:p>
    <w:p w14:paraId="2A74E421" w14:textId="339A39EE" w:rsidR="00423F1E" w:rsidRPr="002F2D7E" w:rsidRDefault="007B35B0" w:rsidP="002F2D7E">
      <w:pPr>
        <w:spacing w:line="276" w:lineRule="auto"/>
        <w:jc w:val="center"/>
        <w:rPr>
          <w:sz w:val="22"/>
          <w:szCs w:val="22"/>
        </w:rPr>
      </w:pPr>
      <w:r w:rsidRPr="002F2D7E">
        <w:rPr>
          <w:sz w:val="22"/>
          <w:szCs w:val="22"/>
        </w:rPr>
        <w:t>Raquel Campos | raquel.campos@lift.com.pt | 918 654 931</w:t>
      </w:r>
    </w:p>
    <w:p w14:paraId="1E9AA9C5" w14:textId="77777777" w:rsidR="00423F1E" w:rsidRPr="002F2D7E" w:rsidRDefault="00423F1E" w:rsidP="002F2D7E">
      <w:pPr>
        <w:spacing w:line="276" w:lineRule="auto"/>
        <w:rPr>
          <w:sz w:val="22"/>
          <w:szCs w:val="22"/>
        </w:rPr>
      </w:pPr>
    </w:p>
    <w:sectPr w:rsidR="00423F1E" w:rsidRPr="002F2D7E" w:rsidSect="001F583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3969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AC75" w14:textId="77777777" w:rsidR="00D311F0" w:rsidRDefault="00D311F0" w:rsidP="00423F1E">
      <w:r>
        <w:separator/>
      </w:r>
    </w:p>
  </w:endnote>
  <w:endnote w:type="continuationSeparator" w:id="0">
    <w:p w14:paraId="67B6664A" w14:textId="77777777" w:rsidR="00D311F0" w:rsidRDefault="00D311F0" w:rsidP="004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 (Headings)">
    <w:altName w:val="Calibri Light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641486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DA5C9B2" w14:textId="2B73B414" w:rsidR="00E14AE4" w:rsidRDefault="00E14AE4" w:rsidP="00AC601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73B4440" w14:textId="77777777" w:rsidR="00E14AE4" w:rsidRDefault="00E14AE4" w:rsidP="00E14A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65343281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 w:cstheme="minorHAnsi"/>
        <w:color w:val="3B3838" w:themeColor="background2" w:themeShade="40"/>
        <w:sz w:val="18"/>
        <w:szCs w:val="18"/>
      </w:rPr>
    </w:sdtEndPr>
    <w:sdtContent>
      <w:p w14:paraId="088616B9" w14:textId="6400318D" w:rsidR="00E14AE4" w:rsidRPr="00E14AE4" w:rsidRDefault="00E14AE4" w:rsidP="00AC6011">
        <w:pPr>
          <w:pStyle w:val="Rodap"/>
          <w:framePr w:wrap="none" w:vAnchor="text" w:hAnchor="margin" w:xAlign="right" w:y="1"/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</w:pPr>
        <w:r w:rsidRPr="00E14AE4"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begin"/>
        </w:r>
        <w:r w:rsidRPr="00E14AE4"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instrText xml:space="preserve"> PAGE </w:instrText>
        </w:r>
        <w:r w:rsidRPr="00E14AE4"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separate"/>
        </w:r>
        <w:r w:rsidRPr="00E14AE4">
          <w:rPr>
            <w:rStyle w:val="Nmerodepgina"/>
            <w:rFonts w:asciiTheme="minorHAnsi" w:hAnsiTheme="minorHAnsi" w:cstheme="minorHAnsi"/>
            <w:noProof/>
            <w:color w:val="3B3838" w:themeColor="background2" w:themeShade="40"/>
            <w:sz w:val="18"/>
            <w:szCs w:val="18"/>
          </w:rPr>
          <w:t>2</w:t>
        </w:r>
        <w:r w:rsidRPr="00E14AE4"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end"/>
        </w:r>
      </w:p>
    </w:sdtContent>
  </w:sdt>
  <w:p w14:paraId="457F8993" w14:textId="45CB271B" w:rsidR="00E14AE4" w:rsidRPr="00E14AE4" w:rsidRDefault="00E14AE4" w:rsidP="00E14AE4">
    <w:pPr>
      <w:pStyle w:val="Rodap"/>
      <w:spacing w:line="220" w:lineRule="exact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3B3838" w:themeColor="background2" w:themeShade="40"/>
        <w:sz w:val="18"/>
        <w:szCs w:val="18"/>
      </w:rPr>
      <w:id w:val="3987245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CCEE65" w14:textId="6CB99DC8" w:rsidR="00E14AE4" w:rsidRPr="00E14AE4" w:rsidRDefault="00E14AE4" w:rsidP="00AC6011">
        <w:pPr>
          <w:pStyle w:val="Rodap"/>
          <w:framePr w:wrap="none" w:vAnchor="text" w:hAnchor="margin" w:xAlign="right" w:y="1"/>
          <w:rPr>
            <w:rStyle w:val="Nmerodepgina"/>
            <w:color w:val="3B3838" w:themeColor="background2" w:themeShade="40"/>
            <w:sz w:val="18"/>
            <w:szCs w:val="18"/>
          </w:rPr>
        </w:pPr>
        <w:r w:rsidRPr="00E14AE4">
          <w:rPr>
            <w:rStyle w:val="Nmerodepgina"/>
            <w:color w:val="3B3838" w:themeColor="background2" w:themeShade="40"/>
            <w:sz w:val="18"/>
            <w:szCs w:val="18"/>
          </w:rPr>
          <w:fldChar w:fldCharType="begin"/>
        </w:r>
        <w:r w:rsidRPr="00E14AE4">
          <w:rPr>
            <w:rStyle w:val="Nmerodepgina"/>
            <w:color w:val="3B3838" w:themeColor="background2" w:themeShade="40"/>
            <w:sz w:val="18"/>
            <w:szCs w:val="18"/>
          </w:rPr>
          <w:instrText xml:space="preserve"> PAGE </w:instrText>
        </w:r>
        <w:r w:rsidRPr="00E14AE4">
          <w:rPr>
            <w:rStyle w:val="Nmerodepgina"/>
            <w:color w:val="3B3838" w:themeColor="background2" w:themeShade="40"/>
            <w:sz w:val="18"/>
            <w:szCs w:val="18"/>
          </w:rPr>
          <w:fldChar w:fldCharType="separate"/>
        </w:r>
        <w:r w:rsidRPr="00E14AE4">
          <w:rPr>
            <w:rStyle w:val="Nmerodepgina"/>
            <w:noProof/>
            <w:color w:val="3B3838" w:themeColor="background2" w:themeShade="40"/>
            <w:sz w:val="18"/>
            <w:szCs w:val="18"/>
          </w:rPr>
          <w:t>1</w:t>
        </w:r>
        <w:r w:rsidRPr="00E14AE4">
          <w:rPr>
            <w:rStyle w:val="Nmerodepgina"/>
            <w:color w:val="3B3838" w:themeColor="background2" w:themeShade="40"/>
            <w:sz w:val="18"/>
            <w:szCs w:val="18"/>
          </w:rPr>
          <w:fldChar w:fldCharType="end"/>
        </w:r>
      </w:p>
    </w:sdtContent>
  </w:sdt>
  <w:p w14:paraId="427AB678" w14:textId="49F579BD" w:rsidR="00E14AE4" w:rsidRPr="002868C2" w:rsidRDefault="00E14AE4" w:rsidP="00E14AE4">
    <w:pPr>
      <w:pStyle w:val="Rodap"/>
      <w:spacing w:line="220" w:lineRule="exact"/>
      <w:ind w:right="360"/>
      <w:rPr>
        <w:rStyle w:val="Hiperligao"/>
        <w:lang w:val="pt-BR"/>
      </w:rPr>
    </w:pPr>
    <w:r w:rsidRPr="006C64C5">
      <w:rPr>
        <w:rFonts w:asciiTheme="minorHAnsi" w:hAnsiTheme="minorHAnsi" w:cstheme="minorHAnsi"/>
        <w:b/>
        <w:color w:val="00B0F0"/>
        <w:sz w:val="18"/>
        <w:szCs w:val="18"/>
        <w:lang w:val="pt-BR"/>
      </w:rPr>
      <w:t>FEIRA DO LIVRO DE LISBOA 202</w:t>
    </w:r>
    <w:r w:rsidR="002868C2">
      <w:rPr>
        <w:rFonts w:asciiTheme="minorHAnsi" w:hAnsiTheme="minorHAnsi" w:cstheme="minorHAnsi"/>
        <w:b/>
        <w:color w:val="00B0F0"/>
        <w:sz w:val="18"/>
        <w:szCs w:val="18"/>
        <w:lang w:val="pt-BR"/>
      </w:rPr>
      <w:t>6</w:t>
    </w:r>
  </w:p>
  <w:p w14:paraId="13D4312F" w14:textId="151DA87E" w:rsidR="00E14AE4" w:rsidRPr="00E14AE4" w:rsidRDefault="00E14AE4" w:rsidP="00E14AE4">
    <w:pPr>
      <w:pStyle w:val="Rodap"/>
      <w:spacing w:line="220" w:lineRule="exact"/>
      <w:rPr>
        <w:rFonts w:asciiTheme="minorHAnsi" w:hAnsiTheme="minorHAnsi" w:cstheme="minorHAnsi"/>
        <w:sz w:val="18"/>
        <w:szCs w:val="18"/>
      </w:rPr>
    </w:pPr>
    <w:r w:rsidRPr="00E039BF">
      <w:rPr>
        <w:rFonts w:asciiTheme="minorHAnsi" w:hAnsiTheme="minorHAnsi" w:cstheme="minorHAnsi"/>
        <w:color w:val="594A42"/>
        <w:sz w:val="18"/>
        <w:szCs w:val="18"/>
      </w:rPr>
      <w:t xml:space="preserve">21 843 51 80 | </w:t>
    </w:r>
    <w:hyperlink r:id="rId1" w:history="1">
      <w:r w:rsidRPr="00E14AE4">
        <w:rPr>
          <w:rStyle w:val="Hiperligao"/>
          <w:rFonts w:asciiTheme="minorHAnsi" w:hAnsiTheme="minorHAnsi" w:cstheme="minorHAnsi"/>
          <w:sz w:val="18"/>
          <w:szCs w:val="18"/>
        </w:rPr>
        <w:t>feiras.livro@apel.pt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FDE3" w14:textId="77777777" w:rsidR="00D311F0" w:rsidRDefault="00D311F0" w:rsidP="00423F1E">
      <w:r>
        <w:separator/>
      </w:r>
    </w:p>
  </w:footnote>
  <w:footnote w:type="continuationSeparator" w:id="0">
    <w:p w14:paraId="08D3F98E" w14:textId="77777777" w:rsidR="00D311F0" w:rsidRDefault="00D311F0" w:rsidP="0042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5679" w14:textId="2F99F403" w:rsidR="00423F1E" w:rsidRDefault="001F583B">
    <w:pPr>
      <w:pStyle w:val="Cabealho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032E9D0" wp14:editId="5CD141E6">
          <wp:simplePos x="0" y="0"/>
          <wp:positionH relativeFrom="column">
            <wp:posOffset>-720090</wp:posOffset>
          </wp:positionH>
          <wp:positionV relativeFrom="paragraph">
            <wp:posOffset>-445575</wp:posOffset>
          </wp:positionV>
          <wp:extent cx="7559999" cy="1881524"/>
          <wp:effectExtent l="0" t="0" r="0" b="0"/>
          <wp:wrapNone/>
          <wp:docPr id="202530508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05081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88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A33" w14:textId="18D3CE5B" w:rsidR="00423F1E" w:rsidRDefault="001F583B">
    <w:pPr>
      <w:pStyle w:val="Cabealho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0A039CD" wp14:editId="43D728E9">
          <wp:simplePos x="0" y="0"/>
          <wp:positionH relativeFrom="column">
            <wp:posOffset>-712275</wp:posOffset>
          </wp:positionH>
          <wp:positionV relativeFrom="paragraph">
            <wp:posOffset>-442400</wp:posOffset>
          </wp:positionV>
          <wp:extent cx="7560000" cy="1881524"/>
          <wp:effectExtent l="0" t="0" r="0" b="0"/>
          <wp:wrapNone/>
          <wp:docPr id="106084987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849879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pt;height:11.5pt" o:bullet="t">
        <v:imagedata r:id="rId1" o:title="Report-word-bullet"/>
      </v:shape>
    </w:pict>
  </w:numPicBullet>
  <w:abstractNum w:abstractNumId="0" w15:restartNumberingAfterBreak="0">
    <w:nsid w:val="2659538B"/>
    <w:multiLevelType w:val="hybridMultilevel"/>
    <w:tmpl w:val="DBD2A9BE"/>
    <w:lvl w:ilvl="0" w:tplc="83723B16">
      <w:start w:val="1"/>
      <w:numFmt w:val="bullet"/>
      <w:pStyle w:val="Bullets"/>
      <w:lvlText w:val=""/>
      <w:lvlPicBulletId w:val="0"/>
      <w:lvlJc w:val="left"/>
      <w:pPr>
        <w:ind w:left="567" w:hanging="207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10AC"/>
    <w:multiLevelType w:val="hybridMultilevel"/>
    <w:tmpl w:val="B1022F38"/>
    <w:lvl w:ilvl="0" w:tplc="E974A17C">
      <w:start w:val="1"/>
      <w:numFmt w:val="decimalZero"/>
      <w:pStyle w:val="Subtitulo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7D4C2F"/>
    <w:multiLevelType w:val="hybridMultilevel"/>
    <w:tmpl w:val="EAB813B6"/>
    <w:lvl w:ilvl="0" w:tplc="334EBAE2">
      <w:start w:val="1"/>
      <w:numFmt w:val="decimal"/>
      <w:lvlText w:val="0%1."/>
      <w:lvlJc w:val="left"/>
      <w:pPr>
        <w:ind w:left="340" w:hanging="340"/>
      </w:pPr>
      <w:rPr>
        <w:rFonts w:ascii="Calibri Light" w:hAnsi="Calibri Light" w:hint="default"/>
        <w:b w:val="0"/>
        <w:i w:val="0"/>
        <w:color w:val="262626" w:themeColor="text1" w:themeTint="D9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52165">
    <w:abstractNumId w:val="1"/>
  </w:num>
  <w:num w:numId="2" w16cid:durableId="680547947">
    <w:abstractNumId w:val="0"/>
  </w:num>
  <w:num w:numId="3" w16cid:durableId="1214349054">
    <w:abstractNumId w:val="1"/>
  </w:num>
  <w:num w:numId="4" w16cid:durableId="1479496434">
    <w:abstractNumId w:val="2"/>
  </w:num>
  <w:num w:numId="5" w16cid:durableId="70032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1E"/>
    <w:rsid w:val="00005CB8"/>
    <w:rsid w:val="00024FB3"/>
    <w:rsid w:val="00036414"/>
    <w:rsid w:val="00044734"/>
    <w:rsid w:val="0005163D"/>
    <w:rsid w:val="00063E59"/>
    <w:rsid w:val="0007394D"/>
    <w:rsid w:val="000778F8"/>
    <w:rsid w:val="000827CE"/>
    <w:rsid w:val="000876FE"/>
    <w:rsid w:val="000B0A44"/>
    <w:rsid w:val="000B0EE8"/>
    <w:rsid w:val="000B2266"/>
    <w:rsid w:val="000B2BE0"/>
    <w:rsid w:val="000C0DC2"/>
    <w:rsid w:val="000C1437"/>
    <w:rsid w:val="000C4D6C"/>
    <w:rsid w:val="000C6E60"/>
    <w:rsid w:val="000D7B13"/>
    <w:rsid w:val="000E6FA8"/>
    <w:rsid w:val="00103581"/>
    <w:rsid w:val="001168D6"/>
    <w:rsid w:val="00126BF5"/>
    <w:rsid w:val="0013436E"/>
    <w:rsid w:val="00135ED1"/>
    <w:rsid w:val="001376AC"/>
    <w:rsid w:val="00154A45"/>
    <w:rsid w:val="0016026E"/>
    <w:rsid w:val="00170BA2"/>
    <w:rsid w:val="00182D15"/>
    <w:rsid w:val="00184B07"/>
    <w:rsid w:val="00186184"/>
    <w:rsid w:val="001942CC"/>
    <w:rsid w:val="001B5688"/>
    <w:rsid w:val="001C340E"/>
    <w:rsid w:val="001D68AB"/>
    <w:rsid w:val="001E6ABA"/>
    <w:rsid w:val="001F583B"/>
    <w:rsid w:val="0020056C"/>
    <w:rsid w:val="00200874"/>
    <w:rsid w:val="00203CB6"/>
    <w:rsid w:val="002040A7"/>
    <w:rsid w:val="00207FA1"/>
    <w:rsid w:val="00212FA7"/>
    <w:rsid w:val="00232748"/>
    <w:rsid w:val="00235493"/>
    <w:rsid w:val="00237463"/>
    <w:rsid w:val="00237FCF"/>
    <w:rsid w:val="00254302"/>
    <w:rsid w:val="00254EAC"/>
    <w:rsid w:val="002617DF"/>
    <w:rsid w:val="00275471"/>
    <w:rsid w:val="00276389"/>
    <w:rsid w:val="00276ED8"/>
    <w:rsid w:val="002853C2"/>
    <w:rsid w:val="002868C2"/>
    <w:rsid w:val="00297CB6"/>
    <w:rsid w:val="002A0188"/>
    <w:rsid w:val="002A0482"/>
    <w:rsid w:val="002B62C9"/>
    <w:rsid w:val="002C10BC"/>
    <w:rsid w:val="002C6ACB"/>
    <w:rsid w:val="002D03AE"/>
    <w:rsid w:val="002E0CEB"/>
    <w:rsid w:val="002F2D7E"/>
    <w:rsid w:val="002F4D81"/>
    <w:rsid w:val="00301150"/>
    <w:rsid w:val="0030188F"/>
    <w:rsid w:val="00305480"/>
    <w:rsid w:val="00313265"/>
    <w:rsid w:val="003148D6"/>
    <w:rsid w:val="003204C0"/>
    <w:rsid w:val="00336C0B"/>
    <w:rsid w:val="00356350"/>
    <w:rsid w:val="0036109D"/>
    <w:rsid w:val="00384D3C"/>
    <w:rsid w:val="003864A1"/>
    <w:rsid w:val="00386EC7"/>
    <w:rsid w:val="003A5014"/>
    <w:rsid w:val="003B7D4D"/>
    <w:rsid w:val="003E6004"/>
    <w:rsid w:val="003F31D7"/>
    <w:rsid w:val="00401A50"/>
    <w:rsid w:val="00406C0C"/>
    <w:rsid w:val="00410A83"/>
    <w:rsid w:val="004118BA"/>
    <w:rsid w:val="00411A0A"/>
    <w:rsid w:val="00423F1E"/>
    <w:rsid w:val="00425946"/>
    <w:rsid w:val="00445E97"/>
    <w:rsid w:val="004506CC"/>
    <w:rsid w:val="0045356C"/>
    <w:rsid w:val="00453CD9"/>
    <w:rsid w:val="00466613"/>
    <w:rsid w:val="00471C48"/>
    <w:rsid w:val="00481287"/>
    <w:rsid w:val="0049007D"/>
    <w:rsid w:val="00490296"/>
    <w:rsid w:val="004A5135"/>
    <w:rsid w:val="004A7B42"/>
    <w:rsid w:val="004B6EA9"/>
    <w:rsid w:val="004C14E8"/>
    <w:rsid w:val="004C69B6"/>
    <w:rsid w:val="004E0C5F"/>
    <w:rsid w:val="004E59E7"/>
    <w:rsid w:val="004E7B4C"/>
    <w:rsid w:val="00513AE0"/>
    <w:rsid w:val="005160F2"/>
    <w:rsid w:val="00525129"/>
    <w:rsid w:val="00530810"/>
    <w:rsid w:val="005310AF"/>
    <w:rsid w:val="00531B2B"/>
    <w:rsid w:val="00535968"/>
    <w:rsid w:val="005365B1"/>
    <w:rsid w:val="005426B1"/>
    <w:rsid w:val="00574427"/>
    <w:rsid w:val="005909A6"/>
    <w:rsid w:val="00592CCE"/>
    <w:rsid w:val="005948D8"/>
    <w:rsid w:val="00595943"/>
    <w:rsid w:val="00595FFA"/>
    <w:rsid w:val="005A733F"/>
    <w:rsid w:val="005B1B97"/>
    <w:rsid w:val="005B1BA7"/>
    <w:rsid w:val="005B34DE"/>
    <w:rsid w:val="005C6B84"/>
    <w:rsid w:val="005C741A"/>
    <w:rsid w:val="005D06A4"/>
    <w:rsid w:val="005D54D5"/>
    <w:rsid w:val="005E3B7A"/>
    <w:rsid w:val="005E6DDD"/>
    <w:rsid w:val="005F6A4C"/>
    <w:rsid w:val="00614E93"/>
    <w:rsid w:val="00615637"/>
    <w:rsid w:val="0061594B"/>
    <w:rsid w:val="00626BD6"/>
    <w:rsid w:val="0063516C"/>
    <w:rsid w:val="00637D9E"/>
    <w:rsid w:val="0064310F"/>
    <w:rsid w:val="00644C46"/>
    <w:rsid w:val="00647D5B"/>
    <w:rsid w:val="006526EB"/>
    <w:rsid w:val="00654DB1"/>
    <w:rsid w:val="006565C1"/>
    <w:rsid w:val="00667E1C"/>
    <w:rsid w:val="00670652"/>
    <w:rsid w:val="00672B2A"/>
    <w:rsid w:val="00685A64"/>
    <w:rsid w:val="00694323"/>
    <w:rsid w:val="006958BB"/>
    <w:rsid w:val="006A6E75"/>
    <w:rsid w:val="006A7A8E"/>
    <w:rsid w:val="006C458A"/>
    <w:rsid w:val="006C64C5"/>
    <w:rsid w:val="006D5C95"/>
    <w:rsid w:val="006D6440"/>
    <w:rsid w:val="006E442C"/>
    <w:rsid w:val="006F554E"/>
    <w:rsid w:val="00702968"/>
    <w:rsid w:val="007029CD"/>
    <w:rsid w:val="0070538F"/>
    <w:rsid w:val="00705F2D"/>
    <w:rsid w:val="00720D24"/>
    <w:rsid w:val="007231B9"/>
    <w:rsid w:val="007245AC"/>
    <w:rsid w:val="007354FA"/>
    <w:rsid w:val="00737475"/>
    <w:rsid w:val="0073783F"/>
    <w:rsid w:val="00741C85"/>
    <w:rsid w:val="00774AB0"/>
    <w:rsid w:val="007809A0"/>
    <w:rsid w:val="00782ECA"/>
    <w:rsid w:val="00786C05"/>
    <w:rsid w:val="007915DD"/>
    <w:rsid w:val="007B35B0"/>
    <w:rsid w:val="007C1C45"/>
    <w:rsid w:val="007C38B2"/>
    <w:rsid w:val="007E1620"/>
    <w:rsid w:val="007E2C0A"/>
    <w:rsid w:val="007E7F63"/>
    <w:rsid w:val="007F4D25"/>
    <w:rsid w:val="0080328D"/>
    <w:rsid w:val="0080658D"/>
    <w:rsid w:val="00821EF9"/>
    <w:rsid w:val="0082791B"/>
    <w:rsid w:val="008327D3"/>
    <w:rsid w:val="00833859"/>
    <w:rsid w:val="00840AD6"/>
    <w:rsid w:val="008424F8"/>
    <w:rsid w:val="0085167C"/>
    <w:rsid w:val="00854022"/>
    <w:rsid w:val="008552DA"/>
    <w:rsid w:val="00864032"/>
    <w:rsid w:val="00872E8F"/>
    <w:rsid w:val="00894BE7"/>
    <w:rsid w:val="0089757B"/>
    <w:rsid w:val="008A3EDA"/>
    <w:rsid w:val="008A3FFF"/>
    <w:rsid w:val="008A7296"/>
    <w:rsid w:val="008B4A01"/>
    <w:rsid w:val="008B5767"/>
    <w:rsid w:val="008B6317"/>
    <w:rsid w:val="008C181A"/>
    <w:rsid w:val="008C5421"/>
    <w:rsid w:val="008C59C6"/>
    <w:rsid w:val="008D694B"/>
    <w:rsid w:val="008D7ED0"/>
    <w:rsid w:val="008E0049"/>
    <w:rsid w:val="008F3E79"/>
    <w:rsid w:val="008F4B42"/>
    <w:rsid w:val="00904BE7"/>
    <w:rsid w:val="0092427C"/>
    <w:rsid w:val="00926381"/>
    <w:rsid w:val="009453FB"/>
    <w:rsid w:val="00946BF8"/>
    <w:rsid w:val="00956A57"/>
    <w:rsid w:val="009703E6"/>
    <w:rsid w:val="00986982"/>
    <w:rsid w:val="00992800"/>
    <w:rsid w:val="009957DA"/>
    <w:rsid w:val="009A420F"/>
    <w:rsid w:val="009B5DFD"/>
    <w:rsid w:val="009B5ECE"/>
    <w:rsid w:val="009B73A8"/>
    <w:rsid w:val="009D08FA"/>
    <w:rsid w:val="009D3C1F"/>
    <w:rsid w:val="009D5DA0"/>
    <w:rsid w:val="009D614F"/>
    <w:rsid w:val="009D76B1"/>
    <w:rsid w:val="009F3CDE"/>
    <w:rsid w:val="00A027C5"/>
    <w:rsid w:val="00A029A4"/>
    <w:rsid w:val="00A126D3"/>
    <w:rsid w:val="00A12F9F"/>
    <w:rsid w:val="00A160BF"/>
    <w:rsid w:val="00A216CA"/>
    <w:rsid w:val="00A31C2E"/>
    <w:rsid w:val="00A3326B"/>
    <w:rsid w:val="00A35959"/>
    <w:rsid w:val="00A40724"/>
    <w:rsid w:val="00A43569"/>
    <w:rsid w:val="00A51BDC"/>
    <w:rsid w:val="00A531E9"/>
    <w:rsid w:val="00A5446C"/>
    <w:rsid w:val="00A55C6B"/>
    <w:rsid w:val="00A6489B"/>
    <w:rsid w:val="00A67320"/>
    <w:rsid w:val="00A67EEC"/>
    <w:rsid w:val="00A8168C"/>
    <w:rsid w:val="00A91332"/>
    <w:rsid w:val="00A94C65"/>
    <w:rsid w:val="00A973A0"/>
    <w:rsid w:val="00AA162F"/>
    <w:rsid w:val="00AA1A7B"/>
    <w:rsid w:val="00AA47F0"/>
    <w:rsid w:val="00AA5798"/>
    <w:rsid w:val="00AB18DB"/>
    <w:rsid w:val="00AC3A14"/>
    <w:rsid w:val="00AC41A8"/>
    <w:rsid w:val="00AD558F"/>
    <w:rsid w:val="00AD601E"/>
    <w:rsid w:val="00AE3835"/>
    <w:rsid w:val="00AE5CF9"/>
    <w:rsid w:val="00B06B48"/>
    <w:rsid w:val="00B0794D"/>
    <w:rsid w:val="00B10D38"/>
    <w:rsid w:val="00B14014"/>
    <w:rsid w:val="00B2482B"/>
    <w:rsid w:val="00B272CA"/>
    <w:rsid w:val="00B33B8F"/>
    <w:rsid w:val="00B37784"/>
    <w:rsid w:val="00B57A24"/>
    <w:rsid w:val="00B61095"/>
    <w:rsid w:val="00B725BB"/>
    <w:rsid w:val="00B81EF1"/>
    <w:rsid w:val="00B8601E"/>
    <w:rsid w:val="00B9614D"/>
    <w:rsid w:val="00B96F43"/>
    <w:rsid w:val="00B974A7"/>
    <w:rsid w:val="00B97CEF"/>
    <w:rsid w:val="00BA04A1"/>
    <w:rsid w:val="00BC2BE3"/>
    <w:rsid w:val="00BC7379"/>
    <w:rsid w:val="00BC7662"/>
    <w:rsid w:val="00BD36D8"/>
    <w:rsid w:val="00BD7E36"/>
    <w:rsid w:val="00BF1E15"/>
    <w:rsid w:val="00BF6C80"/>
    <w:rsid w:val="00C00655"/>
    <w:rsid w:val="00C13736"/>
    <w:rsid w:val="00C15092"/>
    <w:rsid w:val="00C15A75"/>
    <w:rsid w:val="00C15B83"/>
    <w:rsid w:val="00C31AE5"/>
    <w:rsid w:val="00C32EAB"/>
    <w:rsid w:val="00C33257"/>
    <w:rsid w:val="00C36C30"/>
    <w:rsid w:val="00C37BCF"/>
    <w:rsid w:val="00C43179"/>
    <w:rsid w:val="00C5271B"/>
    <w:rsid w:val="00C56B61"/>
    <w:rsid w:val="00C65A30"/>
    <w:rsid w:val="00C84659"/>
    <w:rsid w:val="00C86E5E"/>
    <w:rsid w:val="00C873BF"/>
    <w:rsid w:val="00C90C92"/>
    <w:rsid w:val="00CA3837"/>
    <w:rsid w:val="00CB2568"/>
    <w:rsid w:val="00CB3123"/>
    <w:rsid w:val="00CB5FF3"/>
    <w:rsid w:val="00CC43A1"/>
    <w:rsid w:val="00CC7198"/>
    <w:rsid w:val="00CE23B5"/>
    <w:rsid w:val="00D02B08"/>
    <w:rsid w:val="00D06595"/>
    <w:rsid w:val="00D07034"/>
    <w:rsid w:val="00D07A02"/>
    <w:rsid w:val="00D104C6"/>
    <w:rsid w:val="00D14ED9"/>
    <w:rsid w:val="00D15128"/>
    <w:rsid w:val="00D158CB"/>
    <w:rsid w:val="00D17802"/>
    <w:rsid w:val="00D20119"/>
    <w:rsid w:val="00D23D53"/>
    <w:rsid w:val="00D2577A"/>
    <w:rsid w:val="00D311F0"/>
    <w:rsid w:val="00D36204"/>
    <w:rsid w:val="00D44390"/>
    <w:rsid w:val="00D448E9"/>
    <w:rsid w:val="00D516F9"/>
    <w:rsid w:val="00D56CD3"/>
    <w:rsid w:val="00D60309"/>
    <w:rsid w:val="00D62576"/>
    <w:rsid w:val="00D72CF1"/>
    <w:rsid w:val="00D87B31"/>
    <w:rsid w:val="00DA0DE7"/>
    <w:rsid w:val="00DA1378"/>
    <w:rsid w:val="00DA30C9"/>
    <w:rsid w:val="00DA3E90"/>
    <w:rsid w:val="00DA4A01"/>
    <w:rsid w:val="00DA7804"/>
    <w:rsid w:val="00DB1D53"/>
    <w:rsid w:val="00DB3F95"/>
    <w:rsid w:val="00DD0AC1"/>
    <w:rsid w:val="00DD60C8"/>
    <w:rsid w:val="00DE12EE"/>
    <w:rsid w:val="00DE2865"/>
    <w:rsid w:val="00DF0AC4"/>
    <w:rsid w:val="00DF1F66"/>
    <w:rsid w:val="00DF6754"/>
    <w:rsid w:val="00E0007F"/>
    <w:rsid w:val="00E02CE9"/>
    <w:rsid w:val="00E039BF"/>
    <w:rsid w:val="00E12E9C"/>
    <w:rsid w:val="00E14AE4"/>
    <w:rsid w:val="00E26D36"/>
    <w:rsid w:val="00E32E19"/>
    <w:rsid w:val="00E35CD7"/>
    <w:rsid w:val="00E40160"/>
    <w:rsid w:val="00E406F7"/>
    <w:rsid w:val="00E55C00"/>
    <w:rsid w:val="00E64911"/>
    <w:rsid w:val="00E858E8"/>
    <w:rsid w:val="00EA6900"/>
    <w:rsid w:val="00EB1033"/>
    <w:rsid w:val="00EB54A0"/>
    <w:rsid w:val="00EB5862"/>
    <w:rsid w:val="00EE0C6A"/>
    <w:rsid w:val="00EF58F3"/>
    <w:rsid w:val="00F20F30"/>
    <w:rsid w:val="00F25510"/>
    <w:rsid w:val="00F35C07"/>
    <w:rsid w:val="00F35FC7"/>
    <w:rsid w:val="00F36830"/>
    <w:rsid w:val="00F4061D"/>
    <w:rsid w:val="00F4400E"/>
    <w:rsid w:val="00F44D4D"/>
    <w:rsid w:val="00F4530B"/>
    <w:rsid w:val="00F45F7C"/>
    <w:rsid w:val="00F51131"/>
    <w:rsid w:val="00F51838"/>
    <w:rsid w:val="00F67102"/>
    <w:rsid w:val="00F73A89"/>
    <w:rsid w:val="00F74465"/>
    <w:rsid w:val="00F94637"/>
    <w:rsid w:val="00F96D57"/>
    <w:rsid w:val="00FB1C1A"/>
    <w:rsid w:val="00FC257B"/>
    <w:rsid w:val="00FD4304"/>
    <w:rsid w:val="00FE5A58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2467"/>
  <w15:chartTrackingRefBased/>
  <w15:docId w15:val="{EF0557C2-A427-5B42-B168-D26040A5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423F1E"/>
    <w:pPr>
      <w:jc w:val="both"/>
    </w:pPr>
    <w:rPr>
      <w:rFonts w:ascii="Calibri" w:eastAsiaTheme="minorEastAsia" w:hAnsi="Calibri"/>
      <w:sz w:val="20"/>
    </w:rPr>
  </w:style>
  <w:style w:type="paragraph" w:styleId="Ttulo1">
    <w:name w:val="heading 1"/>
    <w:aliases w:val="Titulos"/>
    <w:basedOn w:val="Subtitulo"/>
    <w:next w:val="Normal"/>
    <w:link w:val="Ttulo1Carter"/>
    <w:autoRedefine/>
    <w:uiPriority w:val="9"/>
    <w:qFormat/>
    <w:rsid w:val="00864032"/>
    <w:pPr>
      <w:keepNext/>
      <w:keepLines/>
      <w:numPr>
        <w:numId w:val="0"/>
      </w:numPr>
      <w:ind w:left="340" w:hanging="340"/>
      <w:jc w:val="left"/>
      <w:outlineLvl w:val="0"/>
    </w:pPr>
    <w:rPr>
      <w:rFonts w:eastAsiaTheme="majorEastAsia" w:cs="Times New Roman (Headings CS)"/>
      <w:color w:val="007D8A"/>
      <w:sz w:val="24"/>
    </w:rPr>
  </w:style>
  <w:style w:type="paragraph" w:styleId="Ttulo3">
    <w:name w:val="heading 3"/>
    <w:aliases w:val="destaque"/>
    <w:basedOn w:val="Normal"/>
    <w:next w:val="Normal"/>
    <w:link w:val="Ttulo3Carter"/>
    <w:uiPriority w:val="9"/>
    <w:semiHidden/>
    <w:unhideWhenUsed/>
    <w:qFormat/>
    <w:rsid w:val="004B6EA9"/>
    <w:pPr>
      <w:keepNext/>
      <w:keepLines/>
      <w:spacing w:before="40" w:line="280" w:lineRule="exact"/>
      <w:outlineLvl w:val="2"/>
    </w:pPr>
    <w:rPr>
      <w:rFonts w:eastAsiaTheme="majorEastAsia" w:cs="Times New Roman (Headings CS)"/>
      <w:b/>
      <w:color w:val="262626" w:themeColor="text1" w:themeTint="D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itulo">
    <w:name w:val="Subtitulo"/>
    <w:basedOn w:val="PargrafodaLista"/>
    <w:qFormat/>
    <w:rsid w:val="00864032"/>
    <w:pPr>
      <w:numPr>
        <w:numId w:val="5"/>
      </w:numPr>
      <w:spacing w:line="300" w:lineRule="exact"/>
    </w:pPr>
    <w:rPr>
      <w:rFonts w:cs="Calibri"/>
      <w:caps/>
      <w:color w:val="238090"/>
    </w:rPr>
  </w:style>
  <w:style w:type="paragraph" w:styleId="PargrafodaLista">
    <w:name w:val="List Paragraph"/>
    <w:basedOn w:val="Normal"/>
    <w:uiPriority w:val="34"/>
    <w:qFormat/>
    <w:rsid w:val="00637D9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868C2"/>
    <w:rPr>
      <w:rFonts w:ascii="Calibri" w:hAnsi="Calibri"/>
      <w:b w:val="0"/>
      <w:i w:val="0"/>
      <w:color w:val="00B050"/>
      <w:u w:val="single"/>
    </w:rPr>
  </w:style>
  <w:style w:type="paragraph" w:customStyle="1" w:styleId="Bullets">
    <w:name w:val="Bullets"/>
    <w:basedOn w:val="PargrafodaLista"/>
    <w:qFormat/>
    <w:rsid w:val="005D06A4"/>
    <w:pPr>
      <w:numPr>
        <w:numId w:val="2"/>
      </w:numPr>
      <w:spacing w:line="280" w:lineRule="exact"/>
      <w:ind w:left="720" w:hanging="360"/>
    </w:pPr>
    <w:rPr>
      <w:rFonts w:cs="Times New Roman (Body CS)"/>
      <w:color w:val="262626" w:themeColor="text1" w:themeTint="D9"/>
    </w:rPr>
  </w:style>
  <w:style w:type="character" w:customStyle="1" w:styleId="Ttulo1Carter">
    <w:name w:val="Título 1 Caráter"/>
    <w:aliases w:val="Titulos Caráter"/>
    <w:basedOn w:val="Tipodeletrapredefinidodopargrafo"/>
    <w:link w:val="Ttulo1"/>
    <w:uiPriority w:val="9"/>
    <w:rsid w:val="00864032"/>
    <w:rPr>
      <w:rFonts w:ascii="Calibri" w:eastAsiaTheme="majorEastAsia" w:hAnsi="Calibri" w:cs="Times New Roman (Headings CS)"/>
      <w:caps/>
      <w:color w:val="007D8A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6C458A"/>
    <w:pPr>
      <w:spacing w:before="240" w:line="280" w:lineRule="exact"/>
      <w:jc w:val="left"/>
    </w:pPr>
    <w:rPr>
      <w:rFonts w:ascii="Calibri Light" w:hAnsi="Calibri Light" w:cs="Calibri Light (Headings)"/>
      <w:bCs/>
      <w:caps/>
      <w:color w:val="262626" w:themeColor="text1" w:themeTint="D9"/>
      <w:sz w:val="24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C458A"/>
    <w:pPr>
      <w:spacing w:before="240" w:line="280" w:lineRule="exact"/>
      <w:ind w:left="340"/>
      <w:jc w:val="left"/>
    </w:pPr>
    <w:rPr>
      <w:rFonts w:ascii="Calibri Light" w:hAnsi="Calibri Light" w:cs="Calibri (Body)"/>
      <w:bCs/>
      <w:color w:val="262626" w:themeColor="text1" w:themeTint="D9"/>
      <w:sz w:val="24"/>
      <w:szCs w:val="20"/>
    </w:rPr>
  </w:style>
  <w:style w:type="character" w:customStyle="1" w:styleId="Ttulo3Carter">
    <w:name w:val="Título 3 Caráter"/>
    <w:aliases w:val="destaque Caráter"/>
    <w:basedOn w:val="Tipodeletrapredefinidodopargrafo"/>
    <w:link w:val="Ttulo3"/>
    <w:uiPriority w:val="9"/>
    <w:semiHidden/>
    <w:rsid w:val="004B6EA9"/>
    <w:rPr>
      <w:rFonts w:ascii="Calibri" w:eastAsiaTheme="majorEastAsia" w:hAnsi="Calibri" w:cs="Times New Roman (Headings CS)"/>
      <w:b/>
      <w:color w:val="262626" w:themeColor="text1" w:themeTint="D9"/>
      <w:sz w:val="20"/>
    </w:rPr>
  </w:style>
  <w:style w:type="paragraph" w:styleId="Cabealho">
    <w:name w:val="header"/>
    <w:basedOn w:val="Normal"/>
    <w:link w:val="CabealhoCarter"/>
    <w:uiPriority w:val="99"/>
    <w:unhideWhenUsed/>
    <w:rsid w:val="00423F1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3F1E"/>
    <w:rPr>
      <w:rFonts w:ascii="Calibri" w:eastAsiaTheme="minorEastAsia" w:hAnsi="Calibri"/>
      <w:sz w:val="20"/>
    </w:rPr>
  </w:style>
  <w:style w:type="paragraph" w:styleId="Rodap">
    <w:name w:val="footer"/>
    <w:basedOn w:val="Normal"/>
    <w:link w:val="RodapCarter"/>
    <w:unhideWhenUsed/>
    <w:rsid w:val="00423F1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3F1E"/>
    <w:rPr>
      <w:rFonts w:ascii="Calibri" w:eastAsiaTheme="minorEastAsia" w:hAnsi="Calibri"/>
      <w:sz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14AE4"/>
    <w:rPr>
      <w:color w:val="954F72" w:themeColor="followed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E14AE4"/>
  </w:style>
  <w:style w:type="paragraph" w:styleId="Corpodetexto">
    <w:name w:val="Body Text"/>
    <w:basedOn w:val="Normal"/>
    <w:link w:val="CorpodetextoCarter"/>
    <w:rsid w:val="009D76B1"/>
    <w:pPr>
      <w:autoSpaceDE w:val="0"/>
      <w:autoSpaceDN w:val="0"/>
      <w:spacing w:line="220" w:lineRule="exact"/>
      <w:jc w:val="left"/>
    </w:pPr>
    <w:rPr>
      <w:rFonts w:ascii="Arial" w:eastAsia="Times New Roman" w:hAnsi="Arial" w:cs="Arial"/>
      <w:sz w:val="24"/>
      <w:lang w:val="pt-BR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9D76B1"/>
    <w:rPr>
      <w:rFonts w:ascii="Arial" w:eastAsia="Times New Roman" w:hAnsi="Arial" w:cs="Arial"/>
      <w:lang w:val="pt-BR" w:eastAsia="pt-PT"/>
    </w:rPr>
  </w:style>
  <w:style w:type="paragraph" w:styleId="Reviso">
    <w:name w:val="Revision"/>
    <w:hidden/>
    <w:uiPriority w:val="99"/>
    <w:semiHidden/>
    <w:rsid w:val="00E406F7"/>
    <w:rPr>
      <w:rFonts w:ascii="Calibri" w:eastAsiaTheme="minorEastAsia" w:hAnsi="Calibri"/>
      <w:sz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4302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20D2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20D24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20D24"/>
    <w:rPr>
      <w:rFonts w:ascii="Calibri" w:eastAsiaTheme="minorEastAsia" w:hAnsi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20D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20D24"/>
    <w:rPr>
      <w:rFonts w:ascii="Calibri" w:eastAsiaTheme="minorEastAsia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eiras.livro@apel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Covas</dc:creator>
  <cp:keywords/>
  <dc:description/>
  <cp:lastModifiedBy>Tânia Miguel</cp:lastModifiedBy>
  <cp:revision>3</cp:revision>
  <dcterms:created xsi:type="dcterms:W3CDTF">2026-06-19T16:01:00Z</dcterms:created>
  <dcterms:modified xsi:type="dcterms:W3CDTF">2026-06-22T10:09:00Z</dcterms:modified>
</cp:coreProperties>
</file>