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19313" cy="11688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168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rPr>
          <w:b w:val="1"/>
          <w:bCs w:val="1"/>
        </w:rPr>
      </w:pPr>
      <w:bookmarkStart w:colFirst="0" w:colLast="0" w:name="_dbgjy62mlfs2" w:id="0"/>
      <w:bookmarkEnd w:id="0"/>
      <w:r w:rsidDel="00000000" w:rsidR="00000000" w:rsidRPr="00000000">
        <w:rPr>
          <w:b w:val="1"/>
          <w:bCs w:val="1"/>
          <w:rtl w:val="0"/>
        </w:rPr>
        <w:t xml:space="preserve">Co daje nam bieganie w odniesieniu do stref tętna? Czołowy, polski biegacz długodystansowy wyjaśnia 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Wielu amatorów mierzy postępy biegowe wyłącznie tempem wyświetlanym na ekranie zegarka, zapominając, że kluczowym aspektem treningów jest poznanie, zrozumienie i słuchanie swojego ciała. Znaczna część sukcesów sportowych i biegowych zależy przecież od serca i jego możliwości, czego mierzalnym odnośnikiem są strefy tętna. Ich praktyczne zastosowanie pozwala sportowcom na precyzyjne zaplanowanie treningu i osiągnięcie zakładanych celów. Marcin Kubica, profesjonalny biegacz ultra i drużynowy wicemistrz Europy w Biegach Off-Road 2026, wyjaśnia, czym są strefy tętna, jak je stosować w praktyce oraz jak stosowanie się do nich może wpłynąć na poprawę wyników sportowych i codziennego samopoczucia.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Każdy krok biegacza uruchamia zmiany w jego układzie krążenia, oddechowym oraz mięśniowym. Zakładane wyniki i prędkość na trasie stanowią jedynie końcowy efekt właściwych adaptacji fizjologicznych, które wymagają od sportowca wiedzy na temat procesów, które dzieją się w jego organizmie. Aby ciało mogło sprostać naszym założeniom treningowym, należy odpowiednio je przygotować i kontrolować.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Temu właśnie służą strefy tętna, wyznaczane najczęściej jako procentowy przedział tętna maksymalnego HR max. Z uwagi na to, że każdy organizm jest inny, wartości bezwzględne uderzeń serca na minutę będą się różnić u poszczególnych osób. Wskaźniki procentowe pozostają jednak uniwersalnym drogowskazem, który definiuje charakter każdego treningu i pomaga osiągnąć założone cele.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jkk8dfvj97fb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Jak wyznaczyć własne przedziały treningowe?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Wyznaczenie konkretnych stref wymaga poznania swojego tętna maksymalnego (HR max). Najprostszą metodą szacunkową dla osób zdrowych jest tradycyjny wzór matematyczny: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HR max = 220 - wiek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Przykładowo, dla osoby trzydziestoletniej bazowa wartość wynosi 190 uderzeń na minutę. Na tej podstawie wylicza się przedziały – wspomniana strefa druga zamknie się wówczas w granicach 114–133 uderzeń serca na minutę. </w:t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Formuły matematyczne mają jednak charakter wyłącznie orientacyjny, ponieważ nie uwzględniają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indywidualnej genetyki i stopnia wytrenowania. W celu uzyskania precyzyjnych danych konieczne jest przeprowadzenie laboratoryjnego testu wydolnościowego z maską tlenową lub wykonanie terenowego testu drogowego pod okiem trenera.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Tego typu obliczenia są świetnym punktem wyjścia dla osób, które dopiero zaczynają swoją przygodę z bieganiem i szukają odpowiednich rozwiązań na start. Zawsze jednak będę podkreślał, że kluczowe są badania wydolnościowe. To właśnie one najdokładniej pokazują, jak radzi sobie nasz organizm, w jakim miejscu się znajdujemy oraz nad czym i jak powinniśmy pracować, aby stale się rozwijać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mówi Marcin Kubica, drużynowy wicemistrz Europy w Biegach Off-Road Kamnik 2026 i ambasador Suunto.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lno2lm7s46wy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Podział stref tętna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–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jak dany trening wpływa na organizm biegacza?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jc w:val="both"/>
        <w:rPr>
          <w:b w:val="1"/>
          <w:bCs w:val="1"/>
          <w:color w:val="000000"/>
        </w:rPr>
      </w:pPr>
      <w:bookmarkStart w:colFirst="0" w:colLast="0" w:name="_mptq43dc5kho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Strefa 1 (50% – 60% HRmax): Regeneracja i wypoczynek w ruchu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To najniższy stopień intensywności, określany jako bardzo lekki wysiłek. Trening w tym przedziale ma na celu delikatne pobudzenie krążenia bez obciążania układu mięśniowo-szkieletowego. Przykładem może być bieg rekreacyjny lub lekki trucht, który przyspiesza usuwanie kwasu mlekowego oraz innych produktów przemiany materii po ciężkich dniach startowych, stanowiąc fundament bezpiecznej regeneracji.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before="0" w:lineRule="auto"/>
        <w:jc w:val="both"/>
        <w:rPr>
          <w:b w:val="1"/>
          <w:bCs w:val="1"/>
          <w:color w:val="000000"/>
        </w:rPr>
      </w:pPr>
      <w:bookmarkStart w:colFirst="0" w:colLast="0" w:name="_gyj60gr3fpmm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Strefa 2 (60% – 70% HR max): Budowanie bazy tlenowej</w:t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Przedział ten jest kluczowy, gdy naszym priorytetem jest tzw. budowanie bazy tlenowej, czyli “ćwiczenia” własnego serca tak, aby podczas intensywnego wysiłku mogło działać jak najdłużej z maksymalną efektywnością. Ten rodzaj treningu opiera się na aktywności, która uczy organizm, jak czerpać energię z zapasów tłuszczowych przy oszczędzaniu glikogenu mięśniowego. Praca w tej strefie rozwija gęstość naczyń włosowatych w mięśniach i wzmacnia strukturalnie ścięgna oraz stawy przed trudniejszymi wyzwaniami. W praktyce budowanie bazy tlenowej opiera się zazwyczaj na dłuższych wybieganiach, podczas których należy trzymać się drugiej strefy tętna, a w razie potrzeby odpowiednio zarządzać tempem swojego biegu. 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before="0" w:lineRule="auto"/>
        <w:jc w:val="both"/>
        <w:rPr>
          <w:b w:val="1"/>
          <w:bCs w:val="1"/>
          <w:color w:val="000000"/>
        </w:rPr>
      </w:pPr>
      <w:bookmarkStart w:colFirst="0" w:colLast="0" w:name="_7nv7op1j4vai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Strefa 3 (70% – 80% HR max): Trening tempowy i wytrzymałość aerobowa</w:t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Wejście w trzecią strefę oznacza rozpoczęcie wysiłku umiarkowanie ciężkiego. W trakcie danego treningu oddech biegacza wyraźnie przyspiesza, a utrzymanie stałego tempa wymaga skupienia i odpowiedniego nakładu wysiłku. Bieganie w tym przedziale oswaja ciało i psychikę z narastającym zmęczeniem, które towarzyszy zawodnikom podczas długich dystansów, takich jak półmaratony czy maratony. Jest to w praktyce praca na stosunkowo dużym zmęczeniu, która wpływa na inne procesy fizjologiczne, np. gromadzenie się kwasu mlekowego.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before="0" w:lineRule="auto"/>
        <w:jc w:val="both"/>
        <w:rPr>
          <w:b w:val="1"/>
          <w:bCs w:val="1"/>
          <w:color w:val="000000"/>
        </w:rPr>
      </w:pPr>
      <w:bookmarkStart w:colFirst="0" w:colLast="0" w:name="_9yqps1kawu5z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Strefa 4 (80% – 90% HR max): Próg anaerobowy i tolerancja zmęczenia</w:t>
      </w:r>
    </w:p>
    <w:p w:rsidR="00000000" w:rsidDel="00000000" w:rsidP="00000000" w:rsidRDefault="00000000" w:rsidRPr="00000000" w14:paraId="0000001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Szybkie i wymagające tempo, które plasuje się bezpośrednio na poziomie progu mleczanowego. W tym przedziale organizm wchodzi w warunki przejściowe, gdzie produkcja kwasu mlekowego drastycznie wzrasta. To bardzo intensywna praca nad wytrzymałością ogólną, która uczy mięśnie funkcjonowania w trudnym, zakwaszonym środowisku i przygotowuje do utrzymywania wysokich prędkości startowych.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before="0" w:lineRule="auto"/>
        <w:jc w:val="both"/>
        <w:rPr>
          <w:b w:val="1"/>
          <w:bCs w:val="1"/>
          <w:color w:val="000000"/>
        </w:rPr>
      </w:pPr>
      <w:bookmarkStart w:colFirst="0" w:colLast="0" w:name="_759hwdii4e8i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Strefa 5 (90% – 100% HR max): Limit organizmu i VO2max</w:t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Najwyższy wymiar intensywności - bieganie w piątej strefie to maksymalny wysiłek o charakterze czysto beztlenowym. Wykorzystuje się go niemal wyłącznie podczas krótkich, rygorystycznych treningów interwałowych. Ciało toczy wówczas ostrą walkę o poprawę pułapu tlenowego (VO2max), zmuszając serce do pracy na najwyższych obrotach i rozbudowując bezwzględną wydolność organizmu.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Każda z tych stref tętna ma ogromne znaczenie dla naszego rozwoju – niezależnie od tego, czy trenujemy do krótkich, dynamicznych biegów, czy do dystansów ultra. W obu przypadkach kluczem do sukcesu jest wszechstronność: musimy potrafić biegać bardzo spokojnie, by dać organizmowi czas na regenerację, ale też odpowiednio szybko, by przesuwać swoje granice na wyższych obrotach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– tłumaczy </w:t>
      </w:r>
      <w:r w:rsidDel="00000000" w:rsidR="00000000" w:rsidRPr="00000000">
        <w:rPr>
          <w:rtl w:val="0"/>
        </w:rPr>
        <w:t xml:space="preserve">Marcin Kubica, drużynowy wicemistrz Europy w Biegach Off-Road Kamnik 2026 i ambasador Suunto.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lfqbqogq226v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Od ścieżki biegowej do biurka – wpływ stref tętna na codzienność</w:t>
      </w:r>
    </w:p>
    <w:p w:rsidR="00000000" w:rsidDel="00000000" w:rsidP="00000000" w:rsidRDefault="00000000" w:rsidRPr="00000000" w14:paraId="0000001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Zarządzanie strefami tętna ma bezpośrednie przełożenie na funkcjonowanie organizmu poza treningiem, ponieważ stres fizyczny i psychiczny obciążają ten sam układ nerwowy. </w:t>
      </w:r>
    </w:p>
    <w:p w:rsidR="00000000" w:rsidDel="00000000" w:rsidP="00000000" w:rsidRDefault="00000000" w:rsidRPr="00000000" w14:paraId="0000001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Długie, spokojne treningi w pierwszej oraz drugiej strefie tętna stymulują przywspółczulną część układu nerwowego, odpowiedzialną za wypoczynek, obniżenie poziomu kortyzolu i sprawną regenerację. Regularna budowa tej bazy tlenowej trwale zmniejsza tętno spoczynkowe, dzięki czemu ciało łagodniej reaguje na stresujące sytuacje w ciągu dnia. Z kolei nadużywanie strefy czwartej i piątej bez odpowiedniego balansu utrzymuje wysoką aktywność układu współczulnego. Skutkuje to przewlekłym zmęczeniem, gorszą koncentracją w pracy oraz płytkim snem. Monitorowanie intensywności wysiłku pozwala więc zrównoważyć dobowy bilans energii całego organizmu.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cnebd2qv665b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Okiem profesjonalisty – jak połączyć liczby z rzeczywistością?</w:t>
      </w:r>
    </w:p>
    <w:p w:rsidR="00000000" w:rsidDel="00000000" w:rsidP="00000000" w:rsidRDefault="00000000" w:rsidRPr="00000000" w14:paraId="0000001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Nowoczesne zegarki sportowe dają precyzyjne narzędzia analityczne, jednak w sporcie niezwykle ważne pozostaje wewnętrzne wyczucie i znajomość własnych możliwości. Liczby na ekranie nie pokazują wszystkiego - gorszy dzień, niewyspanie czy ukryte infekcje potrafią negatywnie wpłynąć na strefy tętna, co w praktyce oznacza, że w trakcie konkretnego treningu męczymy się bardziej niż zazwyczaj. Doskonale rozumie to Marcin Kubica, czołowy polski biegacz ultra i reprezentant Polski na arenie międzynarodowej. W swojej codziennej rutynie stawia on na synergię technologii z sygnałami płynącymi z wnętrza ciała, podkreślając, że suche dane nigdy nie powinny zastępować zdrowego rozsądku.</w:t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ind w:left="0" w:firstLine="0"/>
        <w:jc w:val="both"/>
        <w:rPr>
          <w:color w:val="222222"/>
        </w:rPr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Zawsze bardzo uważnie analizuję każdy z tych elementów, ponieważ informacje o tym, jak czuje się nasz organizm, napływają z różnych stron. Ciało wysyła nam bardzo konkretne sygnały: u jednego biegacza będzie to słabo przespana noc, u innego nienaturalnie niskie tętno, a u kolejnego – ogólne osłabienie. Musimy zachować czujność na każdym kroku, bo od przetrenowania dzieli nas naprawdę cienka granica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dodaje Marcin Kubica, drużynowy wicemistrz Europy w Biegach Off-Road Kamnik 2026 i ambasador Suunto.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 drugiej strony, na wyższym poziomie zaawansowania wejście w czwartą i piątą strefę tętna wiąże się z nieuchronnym dyskomfortem fizjologicznym. Umiejętność radzenia sobie z narastającym zakwaszeniem odróżnia biegaczy świadomych od tych, którzy poddają się przy pierwszym mocniejszym oporze. Marcin Kubica przyznaje, że praca na fizjologicznym limicie ma w sobie specyficzną dynamikę, którą trzeba po prostu polubić.</w:t>
      </w:r>
    </w:p>
    <w:p w:rsidR="00000000" w:rsidDel="00000000" w:rsidP="00000000" w:rsidRDefault="00000000" w:rsidRPr="00000000" w14:paraId="00000020">
      <w:pPr>
        <w:shd w:fill="ffffff" w:val="clear"/>
        <w:spacing w:after="200" w:before="200" w:lineRule="auto"/>
        <w:ind w:left="0" w:firstLine="0"/>
        <w:jc w:val="both"/>
        <w:rPr/>
      </w:pP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color w:val="222222"/>
          <w:rtl w:val="0"/>
        </w:rPr>
        <w:t xml:space="preserve"> Przesuwanie własnych granic, zwłaszcza w tych najwyższych strefach tętna, to dla każdego z nas ogromne wyzwanie. Aby jednak robić postępy, musimy polubić się z pracą na wysokich obrotach. To wymagające zadanie, bo nasz organizm naturalnie będzie się przed tym bronił. Kluczem jest tu spokojna, systematyczna praca – to ona ostatecznie pozwoli nam wejść na wyższy poziom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color w:val="222222"/>
          <w:rtl w:val="0"/>
        </w:rPr>
        <w:t xml:space="preserve"> podsumowuje </w:t>
      </w:r>
      <w:r w:rsidDel="00000000" w:rsidR="00000000" w:rsidRPr="00000000">
        <w:rPr>
          <w:rtl w:val="0"/>
        </w:rPr>
        <w:t xml:space="preserve">Marcin Kubica, drużynowy wicemistrz Europy w Biegach Off-Road Kamnik 2026 i ambasador Suunto.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 Suunto: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Firma Suunto powstała w 1936 roku, gdy Tuomas Vohlonen, fiński inżynier uprawiający biegi na orientację, wynalazł sposób na masową produkcję kompasów wypełnionych płynem. Od tej pory firma Suunto zachowuje czołową pozycję w dziedzinie wzornictwa oraz innowacyjności, dotyczącej zegarków sportowych, komputerów nurkowych i sportowych przyrządów pomiarowych. Marka wspiera poszukiwaczy przygód, przygotowując ich do odkrywania nowych terenów do eksploracji i doświadczenia przygody. 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Suunto zdobyło liczne nagrody za design i innowacyjność, w tym prestiżowe wyróżnienia Red Dot Design Award, Good Design i iF Design Award. Produkty marki są testowane w wymagających warunkach, a ich jakość doceniają zarówno profesjonaliści, jak i amatorzy sportów outdoorowych. Siedziba główna firmy Suunto oraz jej wiodący zakład produkcyjny mieszczą się w Vantaa, w Finlandii.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